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6771"/>
        <w:gridCol w:w="1586"/>
        <w:gridCol w:w="1586"/>
      </w:tblGrid>
      <w:tr w:rsidR="006104AE" w:rsidRPr="00084049" w:rsidTr="00D47333">
        <w:trPr>
          <w:trHeight w:val="277"/>
        </w:trPr>
        <w:tc>
          <w:tcPr>
            <w:tcW w:w="6771" w:type="dxa"/>
            <w:tcBorders>
              <w:top w:val="double" w:sz="4" w:space="0" w:color="auto"/>
              <w:left w:val="double" w:sz="4" w:space="0" w:color="auto"/>
              <w:right w:val="double" w:sz="4" w:space="0" w:color="auto"/>
            </w:tcBorders>
            <w:shd w:val="clear" w:color="auto" w:fill="FFFFCC"/>
          </w:tcPr>
          <w:p w:rsidR="006104AE" w:rsidRPr="004D0FBB" w:rsidRDefault="006104AE" w:rsidP="003B558C">
            <w:pPr>
              <w:keepNext/>
              <w:spacing w:line="360" w:lineRule="auto"/>
              <w:ind w:left="2160" w:hanging="2160"/>
              <w:jc w:val="both"/>
              <w:rPr>
                <w:rFonts w:ascii="Arial" w:hAnsi="Arial" w:cs="Arial"/>
                <w:sz w:val="20"/>
                <w:szCs w:val="20"/>
              </w:rPr>
            </w:pPr>
            <w:r w:rsidRPr="006B1855">
              <w:rPr>
                <w:rFonts w:ascii="Arial" w:hAnsi="Arial" w:cs="Arial"/>
                <w:b/>
                <w:sz w:val="20"/>
                <w:szCs w:val="20"/>
                <w:u w:val="single"/>
              </w:rPr>
              <w:t>Studienseminar:</w:t>
            </w:r>
            <w:r w:rsidRPr="006B1855">
              <w:rPr>
                <w:rFonts w:ascii="Arial" w:hAnsi="Arial" w:cs="Arial"/>
                <w:b/>
                <w:sz w:val="20"/>
                <w:szCs w:val="20"/>
              </w:rPr>
              <w:t xml:space="preserve"> </w:t>
            </w:r>
            <w:r>
              <w:rPr>
                <w:rFonts w:ascii="Arial" w:hAnsi="Arial" w:cs="Arial"/>
                <w:b/>
                <w:sz w:val="20"/>
                <w:szCs w:val="20"/>
              </w:rPr>
              <w:tab/>
            </w:r>
            <w:r w:rsidR="003B558C">
              <w:rPr>
                <w:rFonts w:ascii="Arial" w:hAnsi="Arial" w:cs="Arial"/>
                <w:b/>
                <w:sz w:val="20"/>
                <w:szCs w:val="20"/>
              </w:rPr>
              <w:t>Lehramt für Sonderpädagogik</w:t>
            </w:r>
            <w:r w:rsidR="00C85F66">
              <w:rPr>
                <w:rFonts w:ascii="Arial" w:hAnsi="Arial" w:cs="Arial"/>
                <w:b/>
                <w:sz w:val="20"/>
                <w:szCs w:val="20"/>
              </w:rPr>
              <w:t xml:space="preserve"> Osnabrück</w:t>
            </w:r>
          </w:p>
        </w:tc>
        <w:tc>
          <w:tcPr>
            <w:tcW w:w="3172" w:type="dxa"/>
            <w:gridSpan w:val="2"/>
            <w:tcBorders>
              <w:top w:val="double" w:sz="4" w:space="0" w:color="auto"/>
              <w:left w:val="double" w:sz="4" w:space="0" w:color="auto"/>
              <w:right w:val="double" w:sz="4" w:space="0" w:color="auto"/>
            </w:tcBorders>
            <w:shd w:val="clear" w:color="auto" w:fill="FFFFCC"/>
            <w:vAlign w:val="center"/>
          </w:tcPr>
          <w:p w:rsidR="006104AE" w:rsidRPr="00084049" w:rsidRDefault="006104AE" w:rsidP="00AD1765">
            <w:pPr>
              <w:ind w:right="-6"/>
              <w:jc w:val="center"/>
              <w:rPr>
                <w:rFonts w:ascii="Arial" w:hAnsi="Arial" w:cs="Arial"/>
                <w:b/>
                <w:sz w:val="16"/>
                <w:szCs w:val="16"/>
              </w:rPr>
            </w:pPr>
            <w:r w:rsidRPr="00084049">
              <w:rPr>
                <w:rFonts w:ascii="Arial" w:hAnsi="Arial" w:cs="Arial"/>
                <w:b/>
                <w:sz w:val="16"/>
                <w:szCs w:val="16"/>
              </w:rPr>
              <w:t xml:space="preserve">Bezüge zu </w:t>
            </w:r>
            <w:r>
              <w:rPr>
                <w:rFonts w:ascii="Arial" w:hAnsi="Arial" w:cs="Arial"/>
                <w:b/>
                <w:sz w:val="16"/>
                <w:szCs w:val="16"/>
              </w:rPr>
              <w:t xml:space="preserve">den KB der APVO-Lehr und </w:t>
            </w:r>
            <w:r w:rsidRPr="00084049">
              <w:rPr>
                <w:rFonts w:ascii="Arial" w:hAnsi="Arial" w:cs="Arial"/>
                <w:b/>
                <w:sz w:val="16"/>
                <w:szCs w:val="16"/>
              </w:rPr>
              <w:t>zu „konstitutiven fachspezifischen Kompetenzen (kfK)“</w:t>
            </w:r>
          </w:p>
        </w:tc>
      </w:tr>
      <w:tr w:rsidR="006104AE" w:rsidRPr="00084049" w:rsidTr="00D47333">
        <w:trPr>
          <w:trHeight w:val="284"/>
        </w:trPr>
        <w:tc>
          <w:tcPr>
            <w:tcW w:w="6771" w:type="dxa"/>
            <w:tcBorders>
              <w:left w:val="double" w:sz="4" w:space="0" w:color="auto"/>
              <w:bottom w:val="nil"/>
              <w:right w:val="double" w:sz="4" w:space="0" w:color="auto"/>
            </w:tcBorders>
            <w:shd w:val="clear" w:color="auto" w:fill="FFFFCC"/>
          </w:tcPr>
          <w:p w:rsidR="006104AE" w:rsidRPr="00CB17BD" w:rsidRDefault="006104AE" w:rsidP="00E915AB">
            <w:pPr>
              <w:keepNext/>
              <w:tabs>
                <w:tab w:val="right" w:pos="6523"/>
              </w:tabs>
              <w:ind w:left="2160" w:hanging="2160"/>
              <w:jc w:val="both"/>
              <w:rPr>
                <w:rFonts w:ascii="Arial" w:hAnsi="Arial" w:cs="Arial"/>
                <w:bCs/>
                <w:sz w:val="24"/>
              </w:rPr>
            </w:pPr>
            <w:r w:rsidRPr="00084049">
              <w:rPr>
                <w:rFonts w:ascii="Arial" w:hAnsi="Arial" w:cs="Arial"/>
                <w:b/>
                <w:bCs/>
                <w:sz w:val="20"/>
                <w:szCs w:val="20"/>
                <w:u w:val="single"/>
              </w:rPr>
              <w:t>Lehrplan:</w:t>
            </w:r>
            <w:r w:rsidRPr="00084049">
              <w:rPr>
                <w:rFonts w:ascii="Arial" w:hAnsi="Arial" w:cs="Arial"/>
                <w:bCs/>
                <w:sz w:val="24"/>
              </w:rPr>
              <w:t xml:space="preserve"> </w:t>
            </w:r>
            <w:r w:rsidRPr="0029396A">
              <w:rPr>
                <w:rFonts w:ascii="Arial" w:hAnsi="Arial" w:cs="Arial"/>
                <w:bCs/>
                <w:sz w:val="20"/>
                <w:szCs w:val="20"/>
              </w:rPr>
              <w:tab/>
            </w:r>
            <w:r w:rsidR="00616651">
              <w:rPr>
                <w:rFonts w:ascii="Arial" w:hAnsi="Arial" w:cs="Arial"/>
                <w:bCs/>
                <w:sz w:val="20"/>
                <w:szCs w:val="20"/>
              </w:rPr>
              <w:t>Fachrichtung: Pädagogik bei Beeinträchtigungen des Lernens</w:t>
            </w:r>
            <w:bookmarkStart w:id="0" w:name="_GoBack"/>
            <w:bookmarkEnd w:id="0"/>
          </w:p>
        </w:tc>
        <w:tc>
          <w:tcPr>
            <w:tcW w:w="1586" w:type="dxa"/>
            <w:tcBorders>
              <w:left w:val="double" w:sz="4" w:space="0" w:color="auto"/>
            </w:tcBorders>
            <w:vAlign w:val="center"/>
          </w:tcPr>
          <w:p w:rsidR="006104AE" w:rsidRPr="00084049" w:rsidRDefault="006104AE" w:rsidP="00D47333">
            <w:pPr>
              <w:jc w:val="center"/>
              <w:rPr>
                <w:rFonts w:ascii="Arial" w:hAnsi="Arial" w:cs="Arial"/>
                <w:b/>
                <w:sz w:val="16"/>
                <w:szCs w:val="16"/>
                <w:u w:val="single"/>
              </w:rPr>
            </w:pPr>
            <w:r w:rsidRPr="00084049">
              <w:rPr>
                <w:rFonts w:ascii="Arial" w:hAnsi="Arial" w:cs="Arial"/>
                <w:b/>
                <w:sz w:val="16"/>
                <w:szCs w:val="16"/>
                <w:u w:val="single"/>
              </w:rPr>
              <w:t>Pädagogik</w:t>
            </w:r>
          </w:p>
        </w:tc>
        <w:tc>
          <w:tcPr>
            <w:tcW w:w="1586" w:type="dxa"/>
            <w:tcBorders>
              <w:right w:val="double" w:sz="4" w:space="0" w:color="auto"/>
            </w:tcBorders>
            <w:vAlign w:val="center"/>
          </w:tcPr>
          <w:p w:rsidR="006104AE" w:rsidRPr="00084049" w:rsidRDefault="006104AE" w:rsidP="00D47333">
            <w:pPr>
              <w:jc w:val="center"/>
              <w:rPr>
                <w:rFonts w:ascii="Arial" w:hAnsi="Arial" w:cs="Arial"/>
                <w:b/>
                <w:sz w:val="16"/>
                <w:szCs w:val="16"/>
                <w:u w:val="single"/>
              </w:rPr>
            </w:pPr>
            <w:r w:rsidRPr="00084049">
              <w:rPr>
                <w:rFonts w:ascii="Arial" w:hAnsi="Arial" w:cs="Arial"/>
                <w:b/>
                <w:sz w:val="16"/>
                <w:szCs w:val="16"/>
                <w:u w:val="single"/>
              </w:rPr>
              <w:t>Fachseminar</w:t>
            </w:r>
          </w:p>
        </w:tc>
      </w:tr>
      <w:tr w:rsidR="006104AE" w:rsidRPr="00084049" w:rsidTr="00D47333">
        <w:trPr>
          <w:trHeight w:val="346"/>
        </w:trPr>
        <w:tc>
          <w:tcPr>
            <w:tcW w:w="6771" w:type="dxa"/>
            <w:tcBorders>
              <w:top w:val="nil"/>
              <w:left w:val="double" w:sz="4" w:space="0" w:color="auto"/>
              <w:bottom w:val="nil"/>
              <w:right w:val="double" w:sz="4" w:space="0" w:color="auto"/>
            </w:tcBorders>
            <w:shd w:val="clear" w:color="auto" w:fill="FFFFCC"/>
          </w:tcPr>
          <w:p w:rsidR="006104AE" w:rsidRDefault="006104AE" w:rsidP="00D47333">
            <w:pPr>
              <w:keepNext/>
              <w:tabs>
                <w:tab w:val="right" w:pos="6523"/>
              </w:tabs>
              <w:spacing w:after="0" w:line="240" w:lineRule="atLeast"/>
              <w:ind w:left="2160" w:hanging="2160"/>
              <w:jc w:val="both"/>
              <w:rPr>
                <w:rFonts w:ascii="Arial" w:hAnsi="Arial" w:cs="Arial"/>
                <w:b/>
                <w:bCs/>
                <w:sz w:val="20"/>
                <w:szCs w:val="20"/>
                <w:u w:val="single"/>
              </w:rPr>
            </w:pPr>
            <w:r>
              <w:rPr>
                <w:rFonts w:ascii="Arial" w:hAnsi="Arial" w:cs="Arial"/>
                <w:b/>
                <w:bCs/>
                <w:sz w:val="20"/>
                <w:szCs w:val="20"/>
                <w:u w:val="single"/>
              </w:rPr>
              <w:t>Schwerpunkt im</w:t>
            </w:r>
          </w:p>
          <w:p w:rsidR="006104AE" w:rsidRPr="008157E5" w:rsidRDefault="006104AE" w:rsidP="00616651">
            <w:pPr>
              <w:keepNext/>
              <w:tabs>
                <w:tab w:val="right" w:pos="6523"/>
              </w:tabs>
              <w:spacing w:line="240" w:lineRule="atLeast"/>
              <w:ind w:left="2160" w:hanging="2160"/>
              <w:jc w:val="both"/>
              <w:rPr>
                <w:rFonts w:ascii="Arial" w:hAnsi="Arial" w:cs="Arial"/>
                <w:bCs/>
                <w:sz w:val="20"/>
                <w:szCs w:val="20"/>
              </w:rPr>
            </w:pPr>
            <w:r w:rsidRPr="00084049">
              <w:rPr>
                <w:rFonts w:ascii="Arial" w:hAnsi="Arial" w:cs="Arial"/>
                <w:b/>
                <w:bCs/>
                <w:sz w:val="20"/>
                <w:szCs w:val="20"/>
                <w:u w:val="single"/>
              </w:rPr>
              <w:t>Kompetenzbereich:</w:t>
            </w:r>
            <w:r w:rsidRPr="00084049">
              <w:rPr>
                <w:rFonts w:ascii="Arial" w:hAnsi="Arial" w:cs="Arial"/>
                <w:b/>
                <w:bCs/>
                <w:sz w:val="20"/>
                <w:szCs w:val="20"/>
              </w:rPr>
              <w:t xml:space="preserve"> </w:t>
            </w:r>
            <w:r w:rsidRPr="0029396A">
              <w:rPr>
                <w:rFonts w:ascii="Arial" w:hAnsi="Arial" w:cs="Arial"/>
                <w:b/>
                <w:bCs/>
                <w:sz w:val="20"/>
                <w:szCs w:val="20"/>
              </w:rPr>
              <w:tab/>
            </w:r>
            <w:r w:rsidR="00616651">
              <w:rPr>
                <w:rFonts w:ascii="Arial" w:hAnsi="Arial" w:cs="Arial"/>
                <w:bCs/>
                <w:sz w:val="20"/>
                <w:szCs w:val="20"/>
              </w:rPr>
              <w:t>1</w:t>
            </w:r>
            <w:r w:rsidR="00616651" w:rsidRPr="00616651">
              <w:rPr>
                <w:rFonts w:ascii="Arial" w:hAnsi="Arial" w:cs="Arial"/>
                <w:bCs/>
                <w:sz w:val="20"/>
                <w:szCs w:val="20"/>
              </w:rPr>
              <w:t xml:space="preserve"> – </w:t>
            </w:r>
            <w:r w:rsidR="00616651">
              <w:rPr>
                <w:rFonts w:ascii="Arial" w:hAnsi="Arial" w:cs="Arial"/>
                <w:bCs/>
                <w:sz w:val="20"/>
                <w:szCs w:val="20"/>
              </w:rPr>
              <w:t xml:space="preserve">Unterrichten </w:t>
            </w:r>
          </w:p>
        </w:tc>
        <w:tc>
          <w:tcPr>
            <w:tcW w:w="1586" w:type="dxa"/>
            <w:tcBorders>
              <w:left w:val="double" w:sz="4" w:space="0" w:color="auto"/>
              <w:bottom w:val="double" w:sz="4" w:space="0" w:color="auto"/>
            </w:tcBorders>
          </w:tcPr>
          <w:p w:rsidR="006104AE" w:rsidRPr="00187F73" w:rsidRDefault="006104AE" w:rsidP="00D47333">
            <w:pPr>
              <w:ind w:left="33"/>
              <w:rPr>
                <w:rFonts w:ascii="Arial" w:hAnsi="Arial" w:cs="Arial"/>
                <w:color w:val="9900CC"/>
                <w:sz w:val="16"/>
                <w:szCs w:val="16"/>
              </w:rPr>
            </w:pPr>
          </w:p>
        </w:tc>
        <w:tc>
          <w:tcPr>
            <w:tcW w:w="1586" w:type="dxa"/>
            <w:tcBorders>
              <w:bottom w:val="double" w:sz="4" w:space="0" w:color="auto"/>
              <w:right w:val="double" w:sz="4" w:space="0" w:color="auto"/>
            </w:tcBorders>
          </w:tcPr>
          <w:p w:rsidR="006104AE" w:rsidRDefault="00616651" w:rsidP="00D47333">
            <w:pPr>
              <w:ind w:left="7"/>
              <w:rPr>
                <w:rFonts w:ascii="Arial" w:hAnsi="Arial" w:cs="Arial"/>
                <w:sz w:val="20"/>
                <w:szCs w:val="20"/>
              </w:rPr>
            </w:pPr>
            <w:r>
              <w:rPr>
                <w:rFonts w:ascii="Arial" w:hAnsi="Arial" w:cs="Arial"/>
                <w:sz w:val="20"/>
                <w:szCs w:val="20"/>
              </w:rPr>
              <w:t xml:space="preserve">   </w:t>
            </w:r>
            <w:r w:rsidRPr="00616651">
              <w:rPr>
                <w:rFonts w:ascii="Arial" w:hAnsi="Arial" w:cs="Arial"/>
                <w:sz w:val="20"/>
                <w:szCs w:val="20"/>
              </w:rPr>
              <w:t>1.2</w:t>
            </w:r>
          </w:p>
          <w:p w:rsidR="00616651" w:rsidRPr="00187F73" w:rsidRDefault="00616651" w:rsidP="00D47333">
            <w:pPr>
              <w:ind w:left="7"/>
              <w:rPr>
                <w:rFonts w:ascii="Arial" w:hAnsi="Arial" w:cs="Arial"/>
                <w:color w:val="9900CC"/>
                <w:sz w:val="20"/>
                <w:szCs w:val="20"/>
              </w:rPr>
            </w:pPr>
            <w:r>
              <w:rPr>
                <w:rFonts w:ascii="Arial" w:hAnsi="Arial" w:cs="Arial"/>
                <w:sz w:val="20"/>
                <w:szCs w:val="20"/>
              </w:rPr>
              <w:t xml:space="preserve">   5.3</w:t>
            </w:r>
          </w:p>
        </w:tc>
      </w:tr>
      <w:tr w:rsidR="006104AE" w:rsidRPr="00084049" w:rsidTr="00D47333">
        <w:trPr>
          <w:trHeight w:val="380"/>
        </w:trPr>
        <w:tc>
          <w:tcPr>
            <w:tcW w:w="6771" w:type="dxa"/>
            <w:tcBorders>
              <w:top w:val="nil"/>
              <w:left w:val="double" w:sz="4" w:space="0" w:color="auto"/>
              <w:right w:val="double" w:sz="4" w:space="0" w:color="auto"/>
            </w:tcBorders>
            <w:shd w:val="clear" w:color="auto" w:fill="FFFFCC"/>
            <w:vAlign w:val="center"/>
          </w:tcPr>
          <w:p w:rsidR="006104AE" w:rsidRPr="005F2196" w:rsidRDefault="006104AE" w:rsidP="00C43BAB">
            <w:pPr>
              <w:keepNext/>
              <w:tabs>
                <w:tab w:val="right" w:pos="6523"/>
              </w:tabs>
              <w:ind w:left="2160" w:right="492" w:hanging="2160"/>
              <w:jc w:val="both"/>
              <w:rPr>
                <w:rFonts w:ascii="Arial" w:hAnsi="Arial" w:cs="Arial"/>
                <w:i/>
                <w:sz w:val="20"/>
                <w:szCs w:val="20"/>
              </w:rPr>
            </w:pPr>
            <w:r w:rsidRPr="00084049">
              <w:rPr>
                <w:rFonts w:ascii="Arial" w:hAnsi="Arial" w:cs="Arial"/>
                <w:b/>
                <w:bCs/>
                <w:sz w:val="20"/>
                <w:szCs w:val="20"/>
                <w:u w:val="single"/>
              </w:rPr>
              <w:t>Handlungssituation:</w:t>
            </w:r>
            <w:r w:rsidRPr="0029396A">
              <w:rPr>
                <w:rFonts w:ascii="Arial" w:hAnsi="Arial" w:cs="Arial"/>
                <w:bCs/>
                <w:sz w:val="20"/>
                <w:szCs w:val="20"/>
              </w:rPr>
              <w:tab/>
            </w:r>
            <w:r w:rsidR="00616651">
              <w:rPr>
                <w:rFonts w:ascii="Arial" w:hAnsi="Arial" w:cs="Arial"/>
                <w:bCs/>
                <w:sz w:val="20"/>
                <w:szCs w:val="20"/>
              </w:rPr>
              <w:t xml:space="preserve">Arbeitsaufträge </w:t>
            </w:r>
            <w:r w:rsidR="00760645">
              <w:rPr>
                <w:rFonts w:ascii="Arial" w:hAnsi="Arial" w:cs="Arial"/>
                <w:bCs/>
                <w:sz w:val="20"/>
                <w:szCs w:val="20"/>
              </w:rPr>
              <w:t xml:space="preserve">(AA) </w:t>
            </w:r>
            <w:r w:rsidR="008E2E3D">
              <w:rPr>
                <w:rFonts w:ascii="Arial" w:hAnsi="Arial" w:cs="Arial"/>
                <w:bCs/>
                <w:sz w:val="20"/>
                <w:szCs w:val="20"/>
              </w:rPr>
              <w:t xml:space="preserve">unter Berücksichtigung </w:t>
            </w:r>
            <w:r w:rsidR="00C43BAB">
              <w:rPr>
                <w:rFonts w:ascii="Arial" w:hAnsi="Arial" w:cs="Arial"/>
                <w:bCs/>
                <w:sz w:val="20"/>
                <w:szCs w:val="20"/>
              </w:rPr>
              <w:t xml:space="preserve">der Lernvoraussetzungen (LV) </w:t>
            </w:r>
            <w:r w:rsidR="00616651">
              <w:rPr>
                <w:rFonts w:ascii="Arial" w:hAnsi="Arial" w:cs="Arial"/>
                <w:bCs/>
                <w:sz w:val="20"/>
                <w:szCs w:val="20"/>
              </w:rPr>
              <w:t>im gemeinsamen Unterricht</w:t>
            </w:r>
            <w:r w:rsidR="0049454D">
              <w:rPr>
                <w:rFonts w:ascii="Arial" w:hAnsi="Arial" w:cs="Arial"/>
                <w:bCs/>
                <w:sz w:val="20"/>
                <w:szCs w:val="20"/>
              </w:rPr>
              <w:t xml:space="preserve"> </w:t>
            </w:r>
            <w:r w:rsidR="008B7DBF">
              <w:rPr>
                <w:rFonts w:ascii="Arial" w:hAnsi="Arial" w:cs="Arial"/>
                <w:bCs/>
                <w:sz w:val="20"/>
                <w:szCs w:val="20"/>
              </w:rPr>
              <w:t>entwickeln</w:t>
            </w:r>
          </w:p>
        </w:tc>
        <w:tc>
          <w:tcPr>
            <w:tcW w:w="3172" w:type="dxa"/>
            <w:gridSpan w:val="2"/>
            <w:tcBorders>
              <w:top w:val="double" w:sz="4" w:space="0" w:color="auto"/>
              <w:left w:val="double" w:sz="4" w:space="0" w:color="auto"/>
              <w:right w:val="double" w:sz="4" w:space="0" w:color="auto"/>
            </w:tcBorders>
            <w:vAlign w:val="center"/>
          </w:tcPr>
          <w:p w:rsidR="006104AE" w:rsidRDefault="006104AE" w:rsidP="00D47333">
            <w:pPr>
              <w:tabs>
                <w:tab w:val="right" w:pos="1946"/>
              </w:tabs>
              <w:ind w:left="1095" w:hanging="1095"/>
              <w:rPr>
                <w:rFonts w:ascii="Arial" w:hAnsi="Arial" w:cs="Arial"/>
                <w:sz w:val="16"/>
                <w:szCs w:val="16"/>
              </w:rPr>
            </w:pPr>
            <w:r>
              <w:rPr>
                <w:rFonts w:ascii="Arial" w:hAnsi="Arial" w:cs="Arial"/>
                <w:b/>
                <w:sz w:val="16"/>
                <w:szCs w:val="16"/>
              </w:rPr>
              <w:t xml:space="preserve">Geschätzter </w:t>
            </w:r>
            <w:r w:rsidRPr="006A70A6">
              <w:rPr>
                <w:rFonts w:ascii="Arial" w:hAnsi="Arial" w:cs="Arial"/>
                <w:b/>
                <w:sz w:val="16"/>
                <w:szCs w:val="16"/>
              </w:rPr>
              <w:t>Zeitbedarf</w:t>
            </w:r>
            <w:r>
              <w:rPr>
                <w:rFonts w:ascii="Arial" w:hAnsi="Arial" w:cs="Arial"/>
                <w:b/>
                <w:sz w:val="16"/>
                <w:szCs w:val="16"/>
              </w:rPr>
              <w:t xml:space="preserve"> für LiVD</w:t>
            </w:r>
            <w:r w:rsidRPr="006A70A6">
              <w:rPr>
                <w:rFonts w:ascii="Arial" w:hAnsi="Arial" w:cs="Arial"/>
                <w:b/>
                <w:sz w:val="16"/>
                <w:szCs w:val="16"/>
              </w:rPr>
              <w:t>:</w:t>
            </w:r>
            <w:r>
              <w:rPr>
                <w:rFonts w:ascii="Arial" w:hAnsi="Arial" w:cs="Arial"/>
                <w:sz w:val="16"/>
                <w:szCs w:val="16"/>
              </w:rPr>
              <w:tab/>
            </w:r>
          </w:p>
          <w:p w:rsidR="006104AE" w:rsidRPr="006A70A6" w:rsidRDefault="00C85F66" w:rsidP="00E168BC">
            <w:pPr>
              <w:tabs>
                <w:tab w:val="right" w:pos="1946"/>
              </w:tabs>
              <w:ind w:left="1095" w:hanging="1095"/>
              <w:rPr>
                <w:rFonts w:ascii="Arial" w:hAnsi="Arial" w:cs="Arial"/>
                <w:sz w:val="16"/>
                <w:szCs w:val="16"/>
              </w:rPr>
            </w:pPr>
            <w:r w:rsidRPr="00E873AE">
              <w:rPr>
                <w:rFonts w:ascii="Arial" w:hAnsi="Arial" w:cs="Arial"/>
                <w:sz w:val="20"/>
                <w:szCs w:val="20"/>
              </w:rPr>
              <w:t>1 Monat</w:t>
            </w:r>
          </w:p>
        </w:tc>
      </w:tr>
      <w:tr w:rsidR="00C85F66" w:rsidRPr="00084049" w:rsidTr="00D47333">
        <w:trPr>
          <w:trHeight w:val="380"/>
        </w:trPr>
        <w:tc>
          <w:tcPr>
            <w:tcW w:w="6771" w:type="dxa"/>
            <w:tcBorders>
              <w:left w:val="double" w:sz="4" w:space="0" w:color="auto"/>
              <w:bottom w:val="double" w:sz="4" w:space="0" w:color="auto"/>
              <w:right w:val="double" w:sz="4" w:space="0" w:color="auto"/>
            </w:tcBorders>
            <w:shd w:val="clear" w:color="auto" w:fill="FFFFCC"/>
            <w:vAlign w:val="center"/>
          </w:tcPr>
          <w:p w:rsidR="00C85F66" w:rsidRPr="00CE5119" w:rsidRDefault="00C85F66" w:rsidP="00C85F66">
            <w:pPr>
              <w:keepNext/>
              <w:tabs>
                <w:tab w:val="right" w:pos="6523"/>
              </w:tabs>
              <w:spacing w:line="240" w:lineRule="atLeast"/>
              <w:ind w:left="2160" w:right="66" w:hanging="2160"/>
              <w:jc w:val="both"/>
              <w:rPr>
                <w:rFonts w:ascii="Arial" w:hAnsi="Arial" w:cs="Arial"/>
                <w:b/>
                <w:bCs/>
                <w:noProof/>
                <w:sz w:val="20"/>
                <w:szCs w:val="20"/>
                <w:u w:val="single"/>
              </w:rPr>
            </w:pPr>
            <w:r w:rsidRPr="00E25C9B">
              <w:rPr>
                <w:rFonts w:ascii="Arial" w:hAnsi="Arial" w:cs="Arial"/>
                <w:b/>
                <w:bCs/>
                <w:sz w:val="20"/>
                <w:szCs w:val="20"/>
                <w:u w:val="single"/>
              </w:rPr>
              <w:t>Querbezüge/Vernetzung</w:t>
            </w:r>
            <w:r>
              <w:rPr>
                <w:rFonts w:ascii="Arial" w:hAnsi="Arial" w:cs="Arial"/>
                <w:b/>
                <w:bCs/>
                <w:sz w:val="20"/>
                <w:szCs w:val="20"/>
                <w:u w:val="single"/>
              </w:rPr>
              <w:t>:</w:t>
            </w:r>
            <w:r>
              <w:rPr>
                <w:rFonts w:ascii="Arial" w:hAnsi="Arial" w:cs="Arial"/>
                <w:bCs/>
                <w:i/>
                <w:sz w:val="20"/>
                <w:szCs w:val="20"/>
              </w:rPr>
              <w:t xml:space="preserve"> </w:t>
            </w:r>
          </w:p>
        </w:tc>
        <w:tc>
          <w:tcPr>
            <w:tcW w:w="3172" w:type="dxa"/>
            <w:gridSpan w:val="2"/>
            <w:tcBorders>
              <w:left w:val="double" w:sz="4" w:space="0" w:color="auto"/>
              <w:bottom w:val="double" w:sz="4" w:space="0" w:color="auto"/>
              <w:right w:val="double" w:sz="4" w:space="0" w:color="auto"/>
            </w:tcBorders>
            <w:vAlign w:val="center"/>
          </w:tcPr>
          <w:p w:rsidR="00C85F66" w:rsidRDefault="00C85F66" w:rsidP="00C85F66">
            <w:pPr>
              <w:tabs>
                <w:tab w:val="right" w:pos="2117"/>
                <w:tab w:val="right" w:pos="2407"/>
                <w:tab w:val="right" w:pos="2938"/>
              </w:tabs>
              <w:rPr>
                <w:rFonts w:ascii="Arial" w:hAnsi="Arial" w:cs="Arial"/>
                <w:b/>
                <w:sz w:val="16"/>
                <w:szCs w:val="16"/>
              </w:rPr>
            </w:pPr>
            <w:r>
              <w:rPr>
                <w:rFonts w:ascii="Arial" w:hAnsi="Arial" w:cs="Arial"/>
                <w:b/>
                <w:sz w:val="16"/>
                <w:szCs w:val="16"/>
              </w:rPr>
              <w:t xml:space="preserve">Vorschlag zur Einbindung </w:t>
            </w:r>
          </w:p>
          <w:p w:rsidR="00C85F66" w:rsidRPr="006A70A6" w:rsidRDefault="00C85F66" w:rsidP="00C85F66">
            <w:pPr>
              <w:tabs>
                <w:tab w:val="right" w:pos="2117"/>
                <w:tab w:val="right" w:pos="2407"/>
                <w:tab w:val="right" w:pos="2938"/>
              </w:tabs>
              <w:rPr>
                <w:rFonts w:ascii="Arial" w:hAnsi="Arial" w:cs="Arial"/>
                <w:sz w:val="16"/>
                <w:szCs w:val="16"/>
                <w:u w:val="single"/>
              </w:rPr>
            </w:pPr>
            <w:r>
              <w:rPr>
                <w:rFonts w:ascii="Arial" w:hAnsi="Arial" w:cs="Arial"/>
                <w:b/>
                <w:sz w:val="16"/>
                <w:szCs w:val="16"/>
              </w:rPr>
              <w:t>in den Ausbildungsgang</w:t>
            </w:r>
            <w:r w:rsidRPr="006A70A6">
              <w:rPr>
                <w:rFonts w:ascii="Arial" w:hAnsi="Arial" w:cs="Arial"/>
                <w:b/>
                <w:sz w:val="16"/>
                <w:szCs w:val="16"/>
              </w:rPr>
              <w:t>:</w:t>
            </w:r>
            <w:r>
              <w:rPr>
                <w:rFonts w:ascii="Arial" w:hAnsi="Arial" w:cs="Arial"/>
                <w:b/>
                <w:sz w:val="16"/>
                <w:szCs w:val="16"/>
              </w:rPr>
              <w:t xml:space="preserve">    </w:t>
            </w:r>
            <w:r>
              <w:rPr>
                <w:rFonts w:ascii="Arial" w:hAnsi="Arial" w:cs="Arial"/>
                <w:sz w:val="16"/>
                <w:szCs w:val="16"/>
                <w:u w:val="single"/>
              </w:rPr>
              <w:tab/>
              <w:t>.</w:t>
            </w:r>
            <w:r>
              <w:rPr>
                <w:rFonts w:ascii="Arial" w:hAnsi="Arial" w:cs="Arial"/>
                <w:sz w:val="16"/>
                <w:szCs w:val="16"/>
                <w:u w:val="single"/>
              </w:rPr>
              <w:tab/>
              <w:t>.</w:t>
            </w:r>
            <w:r>
              <w:rPr>
                <w:rFonts w:ascii="Arial" w:hAnsi="Arial" w:cs="Arial"/>
                <w:sz w:val="16"/>
                <w:szCs w:val="16"/>
                <w:u w:val="single"/>
              </w:rPr>
              <w:tab/>
            </w:r>
          </w:p>
        </w:tc>
      </w:tr>
      <w:tr w:rsidR="00C85F66" w:rsidRPr="00DA4F67" w:rsidTr="00E915AB">
        <w:trPr>
          <w:trHeight w:val="898"/>
        </w:trPr>
        <w:tc>
          <w:tcPr>
            <w:tcW w:w="9943" w:type="dxa"/>
            <w:gridSpan w:val="3"/>
            <w:tcBorders>
              <w:top w:val="double" w:sz="4" w:space="0" w:color="auto"/>
              <w:left w:val="double" w:sz="4" w:space="0" w:color="auto"/>
              <w:right w:val="double" w:sz="4" w:space="0" w:color="auto"/>
            </w:tcBorders>
            <w:shd w:val="clear" w:color="auto" w:fill="FFFFCC"/>
          </w:tcPr>
          <w:p w:rsidR="00C85F66" w:rsidRPr="00DA4F67" w:rsidRDefault="00C85F66" w:rsidP="00C85F66">
            <w:pPr>
              <w:spacing w:after="120"/>
              <w:rPr>
                <w:rFonts w:ascii="Arial" w:hAnsi="Arial" w:cs="Arial"/>
                <w:b/>
                <w:sz w:val="20"/>
                <w:szCs w:val="20"/>
                <w:u w:val="single"/>
              </w:rPr>
            </w:pPr>
            <w:r w:rsidRPr="00DA4F67">
              <w:rPr>
                <w:rFonts w:ascii="Arial" w:hAnsi="Arial" w:cs="Arial"/>
                <w:b/>
                <w:sz w:val="20"/>
                <w:szCs w:val="20"/>
                <w:u w:val="single"/>
              </w:rPr>
              <w:t>Kompetenzentwicklungsaufgabe (KEA):</w:t>
            </w:r>
          </w:p>
          <w:p w:rsidR="00C85F66" w:rsidRPr="00DA4F67" w:rsidRDefault="00C85F66" w:rsidP="00C85F66">
            <w:pPr>
              <w:spacing w:after="0"/>
              <w:rPr>
                <w:rFonts w:ascii="Arial" w:hAnsi="Arial" w:cs="Arial"/>
                <w:i/>
                <w:sz w:val="20"/>
                <w:szCs w:val="20"/>
              </w:rPr>
            </w:pPr>
            <w:r>
              <w:rPr>
                <w:rFonts w:ascii="Arial" w:hAnsi="Arial" w:cs="Arial"/>
                <w:sz w:val="20"/>
                <w:szCs w:val="20"/>
              </w:rPr>
              <w:t>Entwicklung eines methodischen Handlungsrepertoires unter Berücksichtigung der individuellen Lernausgangslagen (LAL): Schwerpunkt BasU.</w:t>
            </w:r>
          </w:p>
        </w:tc>
      </w:tr>
      <w:tr w:rsidR="00C85F66" w:rsidRPr="00084049" w:rsidTr="00B62923">
        <w:trPr>
          <w:trHeight w:val="224"/>
        </w:trPr>
        <w:tc>
          <w:tcPr>
            <w:tcW w:w="9943" w:type="dxa"/>
            <w:gridSpan w:val="3"/>
            <w:tcBorders>
              <w:top w:val="double" w:sz="4" w:space="0" w:color="auto"/>
              <w:left w:val="double" w:sz="4" w:space="0" w:color="auto"/>
              <w:bottom w:val="double" w:sz="4" w:space="0" w:color="auto"/>
              <w:right w:val="double" w:sz="4" w:space="0" w:color="auto"/>
            </w:tcBorders>
            <w:shd w:val="clear" w:color="auto" w:fill="FFFFCC"/>
          </w:tcPr>
          <w:p w:rsidR="00C85F66" w:rsidRPr="00DA4F67" w:rsidRDefault="00C85F66" w:rsidP="00C85F66">
            <w:pPr>
              <w:ind w:left="3119" w:hanging="3119"/>
              <w:rPr>
                <w:rFonts w:ascii="Arial" w:hAnsi="Arial" w:cs="Arial"/>
                <w:b/>
                <w:i/>
                <w:color w:val="0000FF"/>
                <w:sz w:val="20"/>
                <w:szCs w:val="20"/>
              </w:rPr>
            </w:pPr>
            <w:r w:rsidRPr="00084049">
              <w:rPr>
                <w:rFonts w:ascii="Arial" w:hAnsi="Arial" w:cs="Arial"/>
                <w:b/>
                <w:sz w:val="32"/>
                <w:szCs w:val="32"/>
              </w:rPr>
              <w:sym w:font="Webdings" w:char="F032"/>
            </w:r>
            <w:r w:rsidRPr="00084049">
              <w:rPr>
                <w:rFonts w:ascii="Arial" w:hAnsi="Arial" w:cs="Arial"/>
                <w:b/>
                <w:sz w:val="20"/>
                <w:szCs w:val="20"/>
              </w:rPr>
              <w:t xml:space="preserve"> </w:t>
            </w:r>
            <w:r w:rsidRPr="00084049">
              <w:rPr>
                <w:rFonts w:ascii="Arial" w:hAnsi="Arial" w:cs="Arial"/>
                <w:b/>
                <w:sz w:val="20"/>
                <w:szCs w:val="20"/>
                <w:u w:val="single"/>
              </w:rPr>
              <w:t>Kompetenzdimensionen:</w:t>
            </w:r>
            <w:r w:rsidRPr="00084049">
              <w:rPr>
                <w:rFonts w:ascii="Arial" w:hAnsi="Arial" w:cs="Arial"/>
                <w:sz w:val="20"/>
                <w:szCs w:val="20"/>
              </w:rPr>
              <w:tab/>
            </w:r>
            <w:r w:rsidRPr="00084049">
              <w:rPr>
                <w:rFonts w:ascii="Arial" w:hAnsi="Arial" w:cs="Arial"/>
                <w:b/>
                <w:i/>
                <w:color w:val="FF0000"/>
                <w:sz w:val="20"/>
                <w:szCs w:val="20"/>
              </w:rPr>
              <w:t>Wissen (W)</w:t>
            </w:r>
            <w:r w:rsidRPr="00084049">
              <w:rPr>
                <w:rFonts w:ascii="Arial" w:hAnsi="Arial" w:cs="Arial"/>
                <w:b/>
                <w:i/>
                <w:sz w:val="20"/>
                <w:szCs w:val="20"/>
              </w:rPr>
              <w:t xml:space="preserve">, </w:t>
            </w:r>
            <w:r w:rsidRPr="00084049">
              <w:rPr>
                <w:rFonts w:ascii="Arial" w:hAnsi="Arial" w:cs="Arial"/>
                <w:b/>
                <w:i/>
                <w:color w:val="00C800"/>
                <w:sz w:val="20"/>
                <w:szCs w:val="20"/>
              </w:rPr>
              <w:t>Können (K)</w:t>
            </w:r>
            <w:r w:rsidRPr="00084049">
              <w:rPr>
                <w:rFonts w:ascii="Arial" w:hAnsi="Arial" w:cs="Arial"/>
                <w:b/>
                <w:i/>
                <w:sz w:val="20"/>
                <w:szCs w:val="20"/>
              </w:rPr>
              <w:t xml:space="preserve">, </w:t>
            </w:r>
            <w:r w:rsidRPr="00084049">
              <w:rPr>
                <w:rFonts w:ascii="Arial" w:hAnsi="Arial" w:cs="Arial"/>
                <w:b/>
                <w:i/>
                <w:color w:val="0000FF"/>
                <w:sz w:val="20"/>
                <w:szCs w:val="20"/>
              </w:rPr>
              <w:t>Haltung (H)</w:t>
            </w:r>
          </w:p>
        </w:tc>
      </w:tr>
      <w:tr w:rsidR="00C85F66" w:rsidRPr="00DA4F67" w:rsidTr="00B62923">
        <w:trPr>
          <w:trHeight w:val="266"/>
        </w:trPr>
        <w:tc>
          <w:tcPr>
            <w:tcW w:w="9943" w:type="dxa"/>
            <w:gridSpan w:val="3"/>
            <w:tcBorders>
              <w:left w:val="double" w:sz="4" w:space="0" w:color="auto"/>
              <w:bottom w:val="nil"/>
              <w:right w:val="double" w:sz="4" w:space="0" w:color="auto"/>
            </w:tcBorders>
          </w:tcPr>
          <w:p w:rsidR="00C85F66" w:rsidRDefault="00C85F66" w:rsidP="00C85F66">
            <w:pPr>
              <w:spacing w:after="80"/>
              <w:ind w:left="567" w:hanging="566"/>
              <w:rPr>
                <w:rFonts w:ascii="Arial" w:hAnsi="Arial" w:cs="Arial"/>
                <w:b/>
                <w:sz w:val="20"/>
                <w:szCs w:val="20"/>
                <w:u w:val="single"/>
              </w:rPr>
            </w:pPr>
            <w:r w:rsidRPr="00DA4F67">
              <w:rPr>
                <w:rFonts w:ascii="Arial" w:hAnsi="Arial" w:cs="Arial"/>
                <w:b/>
                <w:sz w:val="20"/>
                <w:szCs w:val="20"/>
                <w:u w:val="single"/>
              </w:rPr>
              <w:t>Vorbereitung:</w:t>
            </w:r>
          </w:p>
          <w:p w:rsidR="00C85F66" w:rsidRPr="00616651" w:rsidRDefault="00C85F66" w:rsidP="00C85F66">
            <w:pPr>
              <w:spacing w:after="80"/>
              <w:ind w:left="567" w:hanging="566"/>
              <w:rPr>
                <w:rFonts w:ascii="Arial" w:hAnsi="Arial" w:cs="Arial"/>
                <w:sz w:val="20"/>
                <w:szCs w:val="20"/>
              </w:rPr>
            </w:pPr>
            <w:r w:rsidRPr="00616651">
              <w:rPr>
                <w:rFonts w:ascii="Arial" w:hAnsi="Arial" w:cs="Arial"/>
                <w:sz w:val="20"/>
                <w:szCs w:val="20"/>
              </w:rPr>
              <w:t>Informieren Sie sich</w:t>
            </w:r>
          </w:p>
          <w:p w:rsidR="00C85F66" w:rsidRDefault="00C85F66" w:rsidP="00C85F66">
            <w:pPr>
              <w:numPr>
                <w:ilvl w:val="0"/>
                <w:numId w:val="19"/>
              </w:numPr>
              <w:tabs>
                <w:tab w:val="clear" w:pos="295"/>
              </w:tabs>
              <w:spacing w:after="80"/>
              <w:ind w:left="360"/>
              <w:rPr>
                <w:rFonts w:ascii="Arial" w:hAnsi="Arial" w:cs="Arial"/>
                <w:sz w:val="20"/>
                <w:szCs w:val="20"/>
              </w:rPr>
            </w:pPr>
            <w:r>
              <w:rPr>
                <w:rFonts w:ascii="Arial" w:hAnsi="Arial" w:cs="Arial"/>
                <w:sz w:val="20"/>
                <w:szCs w:val="20"/>
              </w:rPr>
              <w:t xml:space="preserve">… über die rechtlichen Grundlagen für eine individuelle Förderung </w:t>
            </w:r>
            <w:r w:rsidRPr="00084049">
              <w:rPr>
                <w:rFonts w:ascii="Arial" w:hAnsi="Arial" w:cs="Arial"/>
                <w:b/>
                <w:i/>
                <w:color w:val="FF0000"/>
                <w:sz w:val="20"/>
                <w:szCs w:val="20"/>
              </w:rPr>
              <w:t>(W)</w:t>
            </w:r>
            <w:r>
              <w:rPr>
                <w:rFonts w:ascii="Arial" w:hAnsi="Arial" w:cs="Arial"/>
                <w:b/>
                <w:i/>
                <w:color w:val="FF0000"/>
                <w:sz w:val="20"/>
                <w:szCs w:val="20"/>
              </w:rPr>
              <w:t xml:space="preserve"> </w:t>
            </w:r>
            <w:r>
              <w:rPr>
                <w:rFonts w:ascii="Arial" w:hAnsi="Arial" w:cs="Arial"/>
                <w:sz w:val="20"/>
                <w:szCs w:val="20"/>
              </w:rPr>
              <w:t>und</w:t>
            </w:r>
          </w:p>
          <w:p w:rsidR="00C85F66" w:rsidRDefault="00C85F66" w:rsidP="00C85F66">
            <w:pPr>
              <w:numPr>
                <w:ilvl w:val="0"/>
                <w:numId w:val="19"/>
              </w:numPr>
              <w:tabs>
                <w:tab w:val="clear" w:pos="295"/>
              </w:tabs>
              <w:spacing w:after="80"/>
              <w:ind w:left="360"/>
              <w:rPr>
                <w:rFonts w:ascii="Arial" w:hAnsi="Arial" w:cs="Arial"/>
                <w:sz w:val="20"/>
                <w:szCs w:val="20"/>
              </w:rPr>
            </w:pPr>
            <w:r>
              <w:rPr>
                <w:rFonts w:ascii="Arial" w:hAnsi="Arial" w:cs="Arial"/>
                <w:sz w:val="20"/>
                <w:szCs w:val="20"/>
              </w:rPr>
              <w:t xml:space="preserve">… die Art und Weise der mentalen Repräsentation von Wissen bei uns Menschen </w:t>
            </w:r>
            <w:r w:rsidRPr="00084049">
              <w:rPr>
                <w:rFonts w:ascii="Arial" w:hAnsi="Arial" w:cs="Arial"/>
                <w:b/>
                <w:i/>
                <w:color w:val="FF0000"/>
                <w:sz w:val="20"/>
                <w:szCs w:val="20"/>
              </w:rPr>
              <w:t>(W)</w:t>
            </w:r>
          </w:p>
          <w:p w:rsidR="00C85F66" w:rsidRPr="00E915AB" w:rsidRDefault="00C85F66" w:rsidP="00C85F66">
            <w:pPr>
              <w:numPr>
                <w:ilvl w:val="0"/>
                <w:numId w:val="19"/>
              </w:numPr>
              <w:tabs>
                <w:tab w:val="clear" w:pos="295"/>
              </w:tabs>
              <w:spacing w:after="80"/>
              <w:ind w:left="360"/>
              <w:rPr>
                <w:rFonts w:ascii="Arial" w:hAnsi="Arial" w:cs="Arial"/>
                <w:sz w:val="20"/>
                <w:szCs w:val="20"/>
              </w:rPr>
            </w:pPr>
            <w:r w:rsidRPr="00E915AB">
              <w:rPr>
                <w:rFonts w:ascii="Arial" w:hAnsi="Arial" w:cs="Arial"/>
                <w:sz w:val="20"/>
                <w:szCs w:val="20"/>
              </w:rPr>
              <w:t xml:space="preserve">Überprüfen Sie Ihre persönliche Einstellung zu Ihrer Lehrerrolle und zum Lernen im Allgemeinen </w:t>
            </w:r>
            <w:r w:rsidRPr="00E915AB">
              <w:rPr>
                <w:rFonts w:ascii="Arial" w:hAnsi="Arial" w:cs="Arial"/>
                <w:b/>
                <w:i/>
                <w:color w:val="00C800"/>
                <w:sz w:val="20"/>
                <w:szCs w:val="20"/>
              </w:rPr>
              <w:t>(K)</w:t>
            </w:r>
            <w:r w:rsidRPr="00E915AB">
              <w:rPr>
                <w:rFonts w:ascii="Arial" w:hAnsi="Arial" w:cs="Arial"/>
                <w:sz w:val="20"/>
                <w:szCs w:val="20"/>
              </w:rPr>
              <w:t xml:space="preserve">, </w:t>
            </w:r>
            <w:r w:rsidRPr="00E915AB">
              <w:rPr>
                <w:rFonts w:ascii="Arial" w:hAnsi="Arial" w:cs="Arial"/>
                <w:b/>
                <w:i/>
                <w:color w:val="0000FF"/>
                <w:sz w:val="20"/>
                <w:szCs w:val="20"/>
              </w:rPr>
              <w:t>(H)</w:t>
            </w:r>
          </w:p>
        </w:tc>
      </w:tr>
      <w:tr w:rsidR="00C85F66" w:rsidRPr="00DA4F67" w:rsidTr="00B62923">
        <w:trPr>
          <w:trHeight w:val="266"/>
        </w:trPr>
        <w:tc>
          <w:tcPr>
            <w:tcW w:w="9943" w:type="dxa"/>
            <w:gridSpan w:val="3"/>
            <w:tcBorders>
              <w:top w:val="nil"/>
              <w:left w:val="double" w:sz="4" w:space="0" w:color="auto"/>
              <w:bottom w:val="nil"/>
              <w:right w:val="double" w:sz="4" w:space="0" w:color="auto"/>
            </w:tcBorders>
          </w:tcPr>
          <w:p w:rsidR="00C85F66" w:rsidRPr="00E61655" w:rsidRDefault="00C85F66" w:rsidP="00C85F66">
            <w:pPr>
              <w:spacing w:after="80"/>
              <w:ind w:left="567" w:hanging="566"/>
              <w:rPr>
                <w:rFonts w:ascii="Arial" w:hAnsi="Arial" w:cs="Arial"/>
                <w:b/>
                <w:sz w:val="20"/>
                <w:szCs w:val="20"/>
                <w:u w:val="single"/>
              </w:rPr>
            </w:pPr>
            <w:r w:rsidRPr="00E61655">
              <w:rPr>
                <w:rFonts w:ascii="Arial" w:hAnsi="Arial" w:cs="Arial"/>
                <w:b/>
                <w:sz w:val="20"/>
                <w:szCs w:val="20"/>
                <w:u w:val="single"/>
              </w:rPr>
              <w:t>Durchführung:</w:t>
            </w:r>
          </w:p>
          <w:p w:rsidR="00C85F66" w:rsidRDefault="00C85F66" w:rsidP="00C85F66">
            <w:pPr>
              <w:numPr>
                <w:ilvl w:val="0"/>
                <w:numId w:val="23"/>
              </w:numPr>
              <w:tabs>
                <w:tab w:val="clear" w:pos="295"/>
              </w:tabs>
              <w:spacing w:after="80"/>
              <w:ind w:left="360"/>
              <w:rPr>
                <w:rFonts w:ascii="Arial" w:hAnsi="Arial" w:cs="Arial"/>
                <w:sz w:val="20"/>
                <w:szCs w:val="20"/>
              </w:rPr>
            </w:pPr>
            <w:r>
              <w:rPr>
                <w:rFonts w:ascii="Arial" w:hAnsi="Arial" w:cs="Arial"/>
                <w:sz w:val="20"/>
                <w:szCs w:val="20"/>
              </w:rPr>
              <w:t xml:space="preserve">Ermitteln Sie die LV Ihrer Lerngruppe im Hinblick auf Ihre Unterrichtseinheit (UE) unter besonderer Berücksichtigung der Schülerinnen oder Schüler (SoS) mit BasU. Nutzen Sie dabei bereits vorhandene Unterlagen, Beobachtungen im Unterricht und ggf. diagnostische Verfahren. </w:t>
            </w:r>
            <w:r w:rsidRPr="00084049">
              <w:rPr>
                <w:rFonts w:ascii="Arial" w:hAnsi="Arial" w:cs="Arial"/>
                <w:b/>
                <w:i/>
                <w:color w:val="00C800"/>
                <w:sz w:val="20"/>
                <w:szCs w:val="20"/>
              </w:rPr>
              <w:t>(K)</w:t>
            </w:r>
          </w:p>
          <w:p w:rsidR="00C85F66" w:rsidRPr="00760645" w:rsidRDefault="00C85F66" w:rsidP="00C85F66">
            <w:pPr>
              <w:numPr>
                <w:ilvl w:val="0"/>
                <w:numId w:val="23"/>
              </w:numPr>
              <w:tabs>
                <w:tab w:val="clear" w:pos="295"/>
              </w:tabs>
              <w:spacing w:after="80"/>
              <w:ind w:left="360"/>
              <w:rPr>
                <w:rFonts w:ascii="Arial" w:hAnsi="Arial" w:cs="Arial"/>
                <w:sz w:val="20"/>
                <w:szCs w:val="20"/>
              </w:rPr>
            </w:pPr>
            <w:r>
              <w:rPr>
                <w:rFonts w:ascii="Arial" w:hAnsi="Arial" w:cs="Arial"/>
                <w:sz w:val="20"/>
                <w:szCs w:val="20"/>
              </w:rPr>
              <w:t xml:space="preserve">Wählen Sie auf dieser Grundlage zwei unterschiedliche Formen (geeignete Medien, Materialien und Methoden) für die Entwicklung von AA für Ihre Lerngruppe aus, </w:t>
            </w:r>
            <w:r w:rsidRPr="00760645">
              <w:rPr>
                <w:rFonts w:ascii="Arial" w:hAnsi="Arial" w:cs="Arial"/>
                <w:sz w:val="20"/>
                <w:szCs w:val="20"/>
              </w:rPr>
              <w:t xml:space="preserve">die SoS dazu befähigen sich eigenständig mit dem Lerngegenstand auseinanderzusetzen. </w:t>
            </w:r>
            <w:r w:rsidRPr="00760645">
              <w:rPr>
                <w:rFonts w:ascii="Arial" w:hAnsi="Arial" w:cs="Arial"/>
                <w:b/>
                <w:i/>
                <w:color w:val="FF0000"/>
                <w:sz w:val="20"/>
                <w:szCs w:val="20"/>
              </w:rPr>
              <w:t>(W)</w:t>
            </w:r>
            <w:r w:rsidRPr="00760645">
              <w:rPr>
                <w:rFonts w:ascii="Arial" w:hAnsi="Arial" w:cs="Arial"/>
                <w:sz w:val="20"/>
                <w:szCs w:val="20"/>
              </w:rPr>
              <w:t xml:space="preserve">, </w:t>
            </w:r>
            <w:r w:rsidRPr="00760645">
              <w:rPr>
                <w:rFonts w:ascii="Arial" w:hAnsi="Arial" w:cs="Arial"/>
                <w:b/>
                <w:i/>
                <w:color w:val="00C800"/>
                <w:sz w:val="20"/>
                <w:szCs w:val="20"/>
              </w:rPr>
              <w:t>(K)</w:t>
            </w:r>
            <w:r w:rsidRPr="00760645">
              <w:rPr>
                <w:rFonts w:ascii="Arial" w:hAnsi="Arial" w:cs="Arial"/>
                <w:sz w:val="20"/>
                <w:szCs w:val="20"/>
              </w:rPr>
              <w:t xml:space="preserve">, </w:t>
            </w:r>
            <w:r w:rsidRPr="00760645">
              <w:rPr>
                <w:rFonts w:ascii="Arial" w:hAnsi="Arial" w:cs="Arial"/>
                <w:b/>
                <w:i/>
                <w:color w:val="0000FF"/>
                <w:sz w:val="20"/>
                <w:szCs w:val="20"/>
              </w:rPr>
              <w:t>(H)</w:t>
            </w:r>
          </w:p>
        </w:tc>
      </w:tr>
      <w:tr w:rsidR="00C85F66" w:rsidRPr="00DA4F67" w:rsidTr="00B62923">
        <w:trPr>
          <w:trHeight w:val="266"/>
        </w:trPr>
        <w:tc>
          <w:tcPr>
            <w:tcW w:w="9943" w:type="dxa"/>
            <w:gridSpan w:val="3"/>
            <w:tcBorders>
              <w:top w:val="nil"/>
              <w:left w:val="double" w:sz="4" w:space="0" w:color="auto"/>
              <w:right w:val="double" w:sz="4" w:space="0" w:color="auto"/>
            </w:tcBorders>
          </w:tcPr>
          <w:p w:rsidR="00C85F66" w:rsidRPr="00E61655" w:rsidRDefault="00C85F66" w:rsidP="00C85F66">
            <w:pPr>
              <w:spacing w:after="80"/>
              <w:ind w:left="567" w:hanging="566"/>
              <w:rPr>
                <w:rFonts w:ascii="Arial" w:hAnsi="Arial" w:cs="Arial"/>
                <w:b/>
                <w:sz w:val="20"/>
                <w:szCs w:val="20"/>
                <w:u w:val="single"/>
              </w:rPr>
            </w:pPr>
            <w:r>
              <w:rPr>
                <w:rFonts w:ascii="Arial" w:hAnsi="Arial" w:cs="Arial"/>
                <w:b/>
                <w:sz w:val="20"/>
                <w:szCs w:val="20"/>
                <w:u w:val="single"/>
              </w:rPr>
              <w:t>Nachbereitung</w:t>
            </w:r>
            <w:r w:rsidRPr="00E61655">
              <w:rPr>
                <w:rFonts w:ascii="Arial" w:hAnsi="Arial" w:cs="Arial"/>
                <w:b/>
                <w:sz w:val="20"/>
                <w:szCs w:val="20"/>
                <w:u w:val="single"/>
              </w:rPr>
              <w:t>:</w:t>
            </w:r>
          </w:p>
          <w:p w:rsidR="00C85F66" w:rsidRPr="00C80A9C" w:rsidRDefault="00C85F66" w:rsidP="00C85F66">
            <w:pPr>
              <w:numPr>
                <w:ilvl w:val="0"/>
                <w:numId w:val="23"/>
              </w:numPr>
              <w:tabs>
                <w:tab w:val="clear" w:pos="295"/>
              </w:tabs>
              <w:spacing w:after="80"/>
              <w:ind w:left="360"/>
              <w:rPr>
                <w:rFonts w:ascii="Arial" w:hAnsi="Arial" w:cs="Arial"/>
                <w:sz w:val="20"/>
                <w:szCs w:val="20"/>
              </w:rPr>
            </w:pPr>
            <w:r>
              <w:rPr>
                <w:rFonts w:ascii="Arial" w:hAnsi="Arial" w:cs="Arial"/>
                <w:sz w:val="20"/>
                <w:szCs w:val="20"/>
              </w:rPr>
              <w:t xml:space="preserve">Reflektieren Sie die Arbeitsergebnisse Ihrer SoS in Hinblick auf die gestellten AA. Bewerten Sie deren Effektivität im Team </w:t>
            </w:r>
            <w:r w:rsidRPr="00084049">
              <w:rPr>
                <w:rFonts w:ascii="Arial" w:hAnsi="Arial" w:cs="Arial"/>
                <w:b/>
                <w:i/>
                <w:color w:val="00C800"/>
                <w:sz w:val="20"/>
                <w:szCs w:val="20"/>
              </w:rPr>
              <w:t>(K)</w:t>
            </w:r>
            <w:r>
              <w:rPr>
                <w:rFonts w:ascii="Arial" w:hAnsi="Arial" w:cs="Arial"/>
                <w:sz w:val="20"/>
                <w:szCs w:val="20"/>
              </w:rPr>
              <w:t xml:space="preserve">, </w:t>
            </w:r>
            <w:r w:rsidRPr="00084049">
              <w:rPr>
                <w:rFonts w:ascii="Arial" w:hAnsi="Arial" w:cs="Arial"/>
                <w:b/>
                <w:i/>
                <w:color w:val="0000FF"/>
                <w:sz w:val="20"/>
                <w:szCs w:val="20"/>
              </w:rPr>
              <w:t>(H)</w:t>
            </w:r>
          </w:p>
        </w:tc>
      </w:tr>
      <w:tr w:rsidR="00C85F66" w:rsidRPr="00DA4F67" w:rsidTr="00AD1765">
        <w:trPr>
          <w:trHeight w:val="1520"/>
        </w:trPr>
        <w:tc>
          <w:tcPr>
            <w:tcW w:w="9943" w:type="dxa"/>
            <w:gridSpan w:val="3"/>
            <w:tcBorders>
              <w:left w:val="double" w:sz="4" w:space="0" w:color="auto"/>
              <w:right w:val="double" w:sz="4" w:space="0" w:color="auto"/>
            </w:tcBorders>
          </w:tcPr>
          <w:p w:rsidR="00C85F66" w:rsidRPr="006B1855" w:rsidRDefault="00C85F66" w:rsidP="00C85F66">
            <w:pPr>
              <w:spacing w:after="80"/>
              <w:ind w:left="567" w:hanging="566"/>
              <w:rPr>
                <w:rFonts w:ascii="Arial" w:hAnsi="Arial" w:cs="Arial"/>
                <w:b/>
                <w:sz w:val="20"/>
                <w:szCs w:val="20"/>
                <w:u w:val="single"/>
              </w:rPr>
            </w:pPr>
            <w:r>
              <w:rPr>
                <w:rFonts w:ascii="Arial" w:hAnsi="Arial" w:cs="Arial"/>
                <w:b/>
                <w:sz w:val="20"/>
                <w:szCs w:val="20"/>
                <w:u w:val="single"/>
              </w:rPr>
              <w:t>Mögliche Resultate</w:t>
            </w:r>
            <w:r w:rsidRPr="00DA4F67">
              <w:rPr>
                <w:rFonts w:ascii="Arial" w:hAnsi="Arial" w:cs="Arial"/>
                <w:b/>
                <w:sz w:val="20"/>
                <w:szCs w:val="20"/>
                <w:u w:val="single"/>
              </w:rPr>
              <w:t>:</w:t>
            </w:r>
            <w:r w:rsidRPr="00684CA3">
              <w:rPr>
                <w:rFonts w:ascii="Arial" w:hAnsi="Arial" w:cs="Arial"/>
                <w:i/>
                <w:sz w:val="20"/>
                <w:szCs w:val="20"/>
              </w:rPr>
              <w:t xml:space="preserve"> </w:t>
            </w:r>
            <w:r>
              <w:rPr>
                <w:rFonts w:ascii="Arial" w:hAnsi="Arial" w:cs="Arial"/>
                <w:i/>
                <w:sz w:val="20"/>
                <w:szCs w:val="20"/>
              </w:rPr>
              <w:t>(z.B. Ergebnisse, Erkenntnisse oder Produkte bezogen auf die Kompetenzdimensionen)</w:t>
            </w:r>
          </w:p>
          <w:p w:rsidR="00C85F66" w:rsidRDefault="00C85F66" w:rsidP="00C85F66">
            <w:pPr>
              <w:numPr>
                <w:ilvl w:val="0"/>
                <w:numId w:val="24"/>
              </w:numPr>
              <w:tabs>
                <w:tab w:val="clear" w:pos="296"/>
              </w:tabs>
              <w:spacing w:after="80"/>
              <w:ind w:left="360"/>
              <w:rPr>
                <w:rFonts w:ascii="Arial" w:hAnsi="Arial" w:cs="Arial"/>
                <w:sz w:val="20"/>
                <w:szCs w:val="20"/>
              </w:rPr>
            </w:pPr>
            <w:r w:rsidRPr="00E915AB">
              <w:rPr>
                <w:rFonts w:ascii="Arial" w:hAnsi="Arial" w:cs="Arial"/>
                <w:sz w:val="20"/>
                <w:szCs w:val="20"/>
              </w:rPr>
              <w:t>Lernportfolio</w:t>
            </w:r>
          </w:p>
          <w:p w:rsidR="00C85F66" w:rsidRDefault="00C85F66" w:rsidP="00C85F66">
            <w:pPr>
              <w:numPr>
                <w:ilvl w:val="0"/>
                <w:numId w:val="24"/>
              </w:numPr>
              <w:tabs>
                <w:tab w:val="clear" w:pos="296"/>
              </w:tabs>
              <w:spacing w:after="80"/>
              <w:ind w:left="360"/>
              <w:rPr>
                <w:rFonts w:ascii="Arial" w:hAnsi="Arial" w:cs="Arial"/>
                <w:sz w:val="20"/>
                <w:szCs w:val="20"/>
              </w:rPr>
            </w:pPr>
            <w:r>
              <w:rPr>
                <w:rFonts w:ascii="Arial" w:hAnsi="Arial" w:cs="Arial"/>
                <w:sz w:val="20"/>
                <w:szCs w:val="20"/>
              </w:rPr>
              <w:t>Aufstellung von methodischen Gestaltungsmöglichkeiten zur Erstellung von Arbeitsaufträgen im Rahmen Ihrer UE („Handlungskoffer“)</w:t>
            </w:r>
          </w:p>
          <w:p w:rsidR="00C85F66" w:rsidRPr="00E915AB" w:rsidRDefault="00C85F66" w:rsidP="00C85F66">
            <w:pPr>
              <w:numPr>
                <w:ilvl w:val="0"/>
                <w:numId w:val="24"/>
              </w:numPr>
              <w:tabs>
                <w:tab w:val="clear" w:pos="296"/>
              </w:tabs>
              <w:spacing w:after="80" w:line="360" w:lineRule="auto"/>
              <w:ind w:left="360"/>
              <w:rPr>
                <w:rFonts w:ascii="Arial" w:hAnsi="Arial" w:cs="Arial"/>
                <w:sz w:val="20"/>
                <w:szCs w:val="20"/>
              </w:rPr>
            </w:pPr>
            <w:r>
              <w:rPr>
                <w:rFonts w:ascii="Arial" w:hAnsi="Arial" w:cs="Arial"/>
                <w:sz w:val="20"/>
                <w:szCs w:val="20"/>
              </w:rPr>
              <w:t>Gesprächsprotokolle der Reflexionsgespräche im Rahmen des Lehrertandems</w:t>
            </w:r>
          </w:p>
        </w:tc>
      </w:tr>
      <w:tr w:rsidR="00C85F66" w:rsidRPr="00DA4F67" w:rsidTr="00CE50E0">
        <w:trPr>
          <w:trHeight w:val="266"/>
        </w:trPr>
        <w:tc>
          <w:tcPr>
            <w:tcW w:w="9943" w:type="dxa"/>
            <w:gridSpan w:val="3"/>
            <w:tcBorders>
              <w:left w:val="double" w:sz="4" w:space="0" w:color="auto"/>
              <w:bottom w:val="double" w:sz="4" w:space="0" w:color="auto"/>
              <w:right w:val="double" w:sz="4" w:space="0" w:color="auto"/>
            </w:tcBorders>
          </w:tcPr>
          <w:p w:rsidR="00C85F66" w:rsidRPr="00CF7F4B" w:rsidRDefault="00C85F66" w:rsidP="00C85F66">
            <w:pPr>
              <w:spacing w:after="80"/>
              <w:ind w:left="567" w:hanging="566"/>
              <w:rPr>
                <w:rFonts w:ascii="Arial" w:hAnsi="Arial" w:cs="Arial"/>
                <w:b/>
                <w:sz w:val="20"/>
                <w:szCs w:val="20"/>
                <w:u w:val="single"/>
              </w:rPr>
            </w:pPr>
            <w:r>
              <w:rPr>
                <w:rFonts w:ascii="Arial" w:hAnsi="Arial" w:cs="Arial"/>
                <w:b/>
                <w:sz w:val="20"/>
                <w:szCs w:val="20"/>
                <w:u w:val="single"/>
              </w:rPr>
              <w:t xml:space="preserve">Empfehlungen zu </w:t>
            </w:r>
            <w:r w:rsidRPr="00CF7F4B">
              <w:rPr>
                <w:rFonts w:ascii="Arial" w:hAnsi="Arial" w:cs="Arial"/>
                <w:b/>
                <w:sz w:val="20"/>
                <w:szCs w:val="20"/>
                <w:u w:val="single"/>
              </w:rPr>
              <w:t>Literatur/Medien:</w:t>
            </w:r>
          </w:p>
          <w:p w:rsidR="00C85F66" w:rsidRDefault="00C85F66" w:rsidP="00C85F66">
            <w:pPr>
              <w:widowControl w:val="0"/>
              <w:numPr>
                <w:ilvl w:val="0"/>
                <w:numId w:val="24"/>
              </w:numPr>
              <w:tabs>
                <w:tab w:val="clear" w:pos="296"/>
              </w:tabs>
              <w:autoSpaceDE w:val="0"/>
              <w:autoSpaceDN w:val="0"/>
              <w:adjustRightInd w:val="0"/>
              <w:spacing w:before="60" w:after="0"/>
              <w:ind w:left="357"/>
              <w:rPr>
                <w:rFonts w:ascii="Arial" w:hAnsi="Arial" w:cs="Arial"/>
                <w:i/>
                <w:iCs/>
                <w:sz w:val="20"/>
                <w:szCs w:val="20"/>
              </w:rPr>
            </w:pPr>
            <w:r>
              <w:rPr>
                <w:rFonts w:ascii="Arial" w:hAnsi="Arial" w:cs="Arial"/>
                <w:i/>
                <w:iCs/>
                <w:sz w:val="20"/>
                <w:szCs w:val="20"/>
              </w:rPr>
              <w:t xml:space="preserve">Brüning/ Saum: Visualisieren als Strategie erfolgreichen Unterrichts, In Praxis Schule 5-10, H. 5/2007 </w:t>
            </w:r>
          </w:p>
          <w:p w:rsidR="00C85F66" w:rsidRDefault="00C85F66" w:rsidP="00C85F66">
            <w:pPr>
              <w:widowControl w:val="0"/>
              <w:numPr>
                <w:ilvl w:val="0"/>
                <w:numId w:val="24"/>
              </w:numPr>
              <w:tabs>
                <w:tab w:val="clear" w:pos="296"/>
              </w:tabs>
              <w:autoSpaceDE w:val="0"/>
              <w:autoSpaceDN w:val="0"/>
              <w:adjustRightInd w:val="0"/>
              <w:spacing w:before="60" w:after="0"/>
              <w:ind w:left="357"/>
              <w:rPr>
                <w:rFonts w:ascii="Arial" w:hAnsi="Arial" w:cs="Arial"/>
                <w:i/>
                <w:iCs/>
                <w:sz w:val="20"/>
                <w:szCs w:val="20"/>
              </w:rPr>
            </w:pPr>
            <w:r>
              <w:rPr>
                <w:rFonts w:ascii="Arial" w:hAnsi="Arial" w:cs="Arial"/>
                <w:i/>
                <w:iCs/>
                <w:sz w:val="20"/>
                <w:szCs w:val="20"/>
              </w:rPr>
              <w:t>Dechow, G. u.a.: Inklusion Schritt für Schritt. Chance für Schule und Unterricht. Berlin, 2014.</w:t>
            </w:r>
          </w:p>
          <w:p w:rsidR="00C85F66" w:rsidRDefault="00C85F66" w:rsidP="00C85F66">
            <w:pPr>
              <w:widowControl w:val="0"/>
              <w:numPr>
                <w:ilvl w:val="0"/>
                <w:numId w:val="24"/>
              </w:numPr>
              <w:tabs>
                <w:tab w:val="clear" w:pos="296"/>
              </w:tabs>
              <w:autoSpaceDE w:val="0"/>
              <w:autoSpaceDN w:val="0"/>
              <w:adjustRightInd w:val="0"/>
              <w:spacing w:before="60" w:after="0"/>
              <w:ind w:left="357"/>
              <w:rPr>
                <w:rFonts w:ascii="Arial" w:hAnsi="Arial" w:cs="Arial"/>
                <w:i/>
                <w:iCs/>
                <w:sz w:val="20"/>
                <w:szCs w:val="20"/>
              </w:rPr>
            </w:pPr>
            <w:r>
              <w:rPr>
                <w:rFonts w:ascii="Arial" w:hAnsi="Arial" w:cs="Arial"/>
                <w:i/>
                <w:iCs/>
                <w:sz w:val="20"/>
                <w:szCs w:val="20"/>
              </w:rPr>
              <w:t>Erlass sonderpädagogische Förderung in: SVBL 2/2005</w:t>
            </w:r>
          </w:p>
          <w:p w:rsidR="00C85F66" w:rsidRDefault="00C85F66" w:rsidP="00C85F66">
            <w:pPr>
              <w:widowControl w:val="0"/>
              <w:numPr>
                <w:ilvl w:val="0"/>
                <w:numId w:val="24"/>
              </w:numPr>
              <w:tabs>
                <w:tab w:val="clear" w:pos="296"/>
              </w:tabs>
              <w:autoSpaceDE w:val="0"/>
              <w:autoSpaceDN w:val="0"/>
              <w:adjustRightInd w:val="0"/>
              <w:spacing w:before="60" w:after="0"/>
              <w:ind w:left="357"/>
              <w:rPr>
                <w:rFonts w:ascii="Arial" w:hAnsi="Arial" w:cs="Arial"/>
                <w:i/>
                <w:iCs/>
                <w:sz w:val="20"/>
                <w:szCs w:val="20"/>
              </w:rPr>
            </w:pPr>
            <w:r>
              <w:rPr>
                <w:rFonts w:ascii="Arial" w:hAnsi="Arial" w:cs="Arial"/>
                <w:i/>
                <w:iCs/>
                <w:sz w:val="20"/>
                <w:szCs w:val="20"/>
              </w:rPr>
              <w:t>Green/ Green: Kooperatives Lernen im Klassenraum und im Kollegium. Seelze, 2010.</w:t>
            </w:r>
          </w:p>
          <w:p w:rsidR="00C85F66" w:rsidRDefault="00C85F66" w:rsidP="00C85F66">
            <w:pPr>
              <w:widowControl w:val="0"/>
              <w:numPr>
                <w:ilvl w:val="0"/>
                <w:numId w:val="24"/>
              </w:numPr>
              <w:tabs>
                <w:tab w:val="clear" w:pos="296"/>
              </w:tabs>
              <w:autoSpaceDE w:val="0"/>
              <w:autoSpaceDN w:val="0"/>
              <w:adjustRightInd w:val="0"/>
              <w:spacing w:before="60" w:after="0"/>
              <w:ind w:left="357"/>
              <w:rPr>
                <w:rFonts w:ascii="Arial" w:hAnsi="Arial" w:cs="Arial"/>
                <w:i/>
                <w:iCs/>
                <w:sz w:val="20"/>
                <w:szCs w:val="20"/>
              </w:rPr>
            </w:pPr>
            <w:r>
              <w:rPr>
                <w:rFonts w:ascii="Arial" w:hAnsi="Arial" w:cs="Arial"/>
                <w:i/>
                <w:iCs/>
                <w:sz w:val="20"/>
                <w:szCs w:val="20"/>
              </w:rPr>
              <w:t xml:space="preserve">Krämer-Kilic (Hrsg.): Gemeinsam besser Unterrichten. Teamteaching im inklusiven Klassenzimmer. </w:t>
            </w:r>
          </w:p>
          <w:p w:rsidR="00C85F66" w:rsidRDefault="00C85F66" w:rsidP="00C85F66">
            <w:pPr>
              <w:widowControl w:val="0"/>
              <w:numPr>
                <w:ilvl w:val="0"/>
                <w:numId w:val="24"/>
              </w:numPr>
              <w:tabs>
                <w:tab w:val="clear" w:pos="296"/>
              </w:tabs>
              <w:autoSpaceDE w:val="0"/>
              <w:autoSpaceDN w:val="0"/>
              <w:adjustRightInd w:val="0"/>
              <w:spacing w:before="60" w:after="0"/>
              <w:ind w:left="357"/>
              <w:rPr>
                <w:rFonts w:ascii="Arial" w:hAnsi="Arial" w:cs="Arial"/>
                <w:i/>
                <w:iCs/>
                <w:sz w:val="20"/>
                <w:szCs w:val="20"/>
              </w:rPr>
            </w:pPr>
            <w:r>
              <w:rPr>
                <w:rFonts w:ascii="Arial" w:hAnsi="Arial" w:cs="Arial"/>
                <w:i/>
                <w:iCs/>
                <w:sz w:val="20"/>
                <w:szCs w:val="20"/>
              </w:rPr>
              <w:t>Priebe, B: Sprachsensibler Fachunterricht – Operatoren (Materialbox).</w:t>
            </w:r>
          </w:p>
          <w:p w:rsidR="00C85F66" w:rsidRDefault="00C85F66" w:rsidP="00C85F66">
            <w:pPr>
              <w:widowControl w:val="0"/>
              <w:numPr>
                <w:ilvl w:val="0"/>
                <w:numId w:val="24"/>
              </w:numPr>
              <w:tabs>
                <w:tab w:val="clear" w:pos="296"/>
              </w:tabs>
              <w:autoSpaceDE w:val="0"/>
              <w:autoSpaceDN w:val="0"/>
              <w:adjustRightInd w:val="0"/>
              <w:spacing w:before="60" w:after="0"/>
              <w:ind w:left="357"/>
              <w:rPr>
                <w:rFonts w:ascii="Arial" w:hAnsi="Arial" w:cs="Arial"/>
                <w:i/>
                <w:iCs/>
                <w:sz w:val="20"/>
                <w:szCs w:val="20"/>
              </w:rPr>
            </w:pPr>
            <w:r w:rsidRPr="00C85F66">
              <w:rPr>
                <w:rFonts w:ascii="Arial" w:hAnsi="Arial" w:cs="Arial"/>
                <w:i/>
                <w:iCs/>
                <w:sz w:val="20"/>
                <w:szCs w:val="20"/>
              </w:rPr>
              <w:t>Wachtel. P. u.a.: Nachteilsausgleich, in SVBL 11/2013</w:t>
            </w:r>
          </w:p>
          <w:p w:rsidR="00C85F66" w:rsidRDefault="00C85F66" w:rsidP="00C85F66">
            <w:pPr>
              <w:widowControl w:val="0"/>
              <w:numPr>
                <w:ilvl w:val="0"/>
                <w:numId w:val="24"/>
              </w:numPr>
              <w:tabs>
                <w:tab w:val="clear" w:pos="296"/>
              </w:tabs>
              <w:autoSpaceDE w:val="0"/>
              <w:autoSpaceDN w:val="0"/>
              <w:adjustRightInd w:val="0"/>
              <w:spacing w:before="60" w:after="0"/>
              <w:ind w:left="357"/>
              <w:rPr>
                <w:rFonts w:ascii="Arial" w:hAnsi="Arial" w:cs="Arial"/>
                <w:i/>
                <w:iCs/>
                <w:sz w:val="20"/>
                <w:szCs w:val="20"/>
              </w:rPr>
            </w:pPr>
            <w:r w:rsidRPr="00C85F66">
              <w:rPr>
                <w:rFonts w:ascii="Arial" w:hAnsi="Arial" w:cs="Arial"/>
                <w:i/>
                <w:iCs/>
                <w:sz w:val="20"/>
                <w:szCs w:val="20"/>
              </w:rPr>
              <w:t>http://www.institut-beatenberg.ch/</w:t>
            </w:r>
          </w:p>
          <w:p w:rsidR="00C85F66" w:rsidRPr="00C85F66" w:rsidRDefault="00C85F66" w:rsidP="00C85F66">
            <w:pPr>
              <w:widowControl w:val="0"/>
              <w:numPr>
                <w:ilvl w:val="0"/>
                <w:numId w:val="24"/>
              </w:numPr>
              <w:tabs>
                <w:tab w:val="clear" w:pos="296"/>
              </w:tabs>
              <w:autoSpaceDE w:val="0"/>
              <w:autoSpaceDN w:val="0"/>
              <w:adjustRightInd w:val="0"/>
              <w:spacing w:before="60" w:after="0"/>
              <w:ind w:left="357"/>
              <w:rPr>
                <w:rFonts w:ascii="Arial" w:hAnsi="Arial" w:cs="Arial"/>
                <w:i/>
                <w:iCs/>
                <w:sz w:val="20"/>
                <w:szCs w:val="20"/>
              </w:rPr>
            </w:pPr>
            <w:r w:rsidRPr="00C85F66">
              <w:rPr>
                <w:rFonts w:ascii="Arial" w:hAnsi="Arial" w:cs="Arial"/>
                <w:i/>
                <w:iCs/>
                <w:sz w:val="20"/>
                <w:szCs w:val="20"/>
              </w:rPr>
              <w:t>Nitsche, P.: Nonverbales Klassenzimmer Management. Untermeitigen 2009.</w:t>
            </w:r>
          </w:p>
        </w:tc>
      </w:tr>
      <w:tr w:rsidR="00C85F66" w:rsidRPr="00DA4F67" w:rsidTr="00CE50E0">
        <w:trPr>
          <w:trHeight w:val="266"/>
        </w:trPr>
        <w:tc>
          <w:tcPr>
            <w:tcW w:w="9943" w:type="dxa"/>
            <w:gridSpan w:val="3"/>
            <w:tcBorders>
              <w:top w:val="double" w:sz="4" w:space="0" w:color="auto"/>
              <w:left w:val="double" w:sz="4" w:space="0" w:color="auto"/>
              <w:bottom w:val="double" w:sz="4" w:space="0" w:color="auto"/>
              <w:right w:val="double" w:sz="4" w:space="0" w:color="auto"/>
            </w:tcBorders>
          </w:tcPr>
          <w:p w:rsidR="00C85F66" w:rsidRPr="00187F73" w:rsidRDefault="00C85F66" w:rsidP="00C85F66">
            <w:pPr>
              <w:tabs>
                <w:tab w:val="decimal" w:pos="505"/>
                <w:tab w:val="center" w:pos="2028"/>
                <w:tab w:val="left" w:pos="2348"/>
              </w:tabs>
              <w:rPr>
                <w:rFonts w:ascii="Arial" w:hAnsi="Arial" w:cs="Arial"/>
                <w:b/>
                <w:sz w:val="20"/>
                <w:szCs w:val="20"/>
              </w:rPr>
            </w:pPr>
            <w:r>
              <w:rPr>
                <w:rFonts w:ascii="Arial" w:hAnsi="Arial" w:cs="Arial"/>
                <w:b/>
                <w:sz w:val="20"/>
                <w:szCs w:val="20"/>
                <w:u w:val="single"/>
              </w:rPr>
              <w:lastRenderedPageBreak/>
              <w:t>Fundstelle/Dateiname:</w:t>
            </w:r>
            <w:r>
              <w:rPr>
                <w:rFonts w:ascii="Arial" w:hAnsi="Arial" w:cs="Arial"/>
                <w:b/>
                <w:sz w:val="20"/>
                <w:szCs w:val="20"/>
              </w:rPr>
              <w:tab/>
            </w:r>
          </w:p>
        </w:tc>
      </w:tr>
    </w:tbl>
    <w:p w:rsidR="006104AE" w:rsidRPr="00CE1F45" w:rsidRDefault="006104AE" w:rsidP="00C80A9C"/>
    <w:sectPr w:rsidR="006104AE" w:rsidRPr="00CE1F45" w:rsidSect="00926D93">
      <w:footnotePr>
        <w:pos w:val="beneathText"/>
      </w:footnotePr>
      <w:pgSz w:w="11900" w:h="16840"/>
      <w:pgMar w:top="964" w:right="1134" w:bottom="96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89" w:rsidRDefault="003C2C89" w:rsidP="00FB66EC">
      <w:r>
        <w:separator/>
      </w:r>
    </w:p>
  </w:endnote>
  <w:endnote w:type="continuationSeparator" w:id="0">
    <w:p w:rsidR="003C2C89" w:rsidRDefault="003C2C89" w:rsidP="00FB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DSFrutiger 45 Light">
    <w:altName w:val="Times New Roman"/>
    <w:charset w:val="00"/>
    <w:family w:val="auto"/>
    <w:pitch w:val="variable"/>
    <w:sig w:usb0="00000003" w:usb1="00000000" w:usb2="00000000" w:usb3="00000000" w:csb0="00000001" w:csb1="00000000"/>
  </w:font>
  <w:font w:name="NDSFrutiger 55 Roma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89" w:rsidRDefault="003C2C89" w:rsidP="00FB66EC">
      <w:r>
        <w:separator/>
      </w:r>
    </w:p>
  </w:footnote>
  <w:footnote w:type="continuationSeparator" w:id="0">
    <w:p w:rsidR="003C2C89" w:rsidRDefault="003C2C89" w:rsidP="00FB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
      </v:shape>
    </w:pict>
  </w:numPicBullet>
  <w:abstractNum w:abstractNumId="0" w15:restartNumberingAfterBreak="0">
    <w:nsid w:val="D3395AE9"/>
    <w:multiLevelType w:val="hybridMultilevel"/>
    <w:tmpl w:val="DB2E504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4398F44"/>
    <w:multiLevelType w:val="hybridMultilevel"/>
    <w:tmpl w:val="4BA732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E965425"/>
    <w:multiLevelType w:val="multilevel"/>
    <w:tmpl w:val="8EE4432C"/>
    <w:lvl w:ilvl="0">
      <w:start w:val="1"/>
      <w:numFmt w:val="bullet"/>
      <w:lvlText w:val=""/>
      <w:lvlJc w:val="left"/>
      <w:pPr>
        <w:tabs>
          <w:tab w:val="num" w:pos="295"/>
        </w:tabs>
        <w:ind w:left="295" w:hanging="295"/>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51247"/>
    <w:multiLevelType w:val="hybridMultilevel"/>
    <w:tmpl w:val="E7C06B14"/>
    <w:lvl w:ilvl="0" w:tplc="2D405110">
      <w:start w:val="1"/>
      <w:numFmt w:val="bullet"/>
      <w:lvlText w:val=""/>
      <w:lvlJc w:val="left"/>
      <w:pPr>
        <w:tabs>
          <w:tab w:val="num" w:pos="295"/>
        </w:tabs>
        <w:ind w:left="295" w:hanging="29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E3325"/>
    <w:multiLevelType w:val="hybridMultilevel"/>
    <w:tmpl w:val="C1FC7276"/>
    <w:lvl w:ilvl="0" w:tplc="2D405110">
      <w:start w:val="1"/>
      <w:numFmt w:val="bullet"/>
      <w:lvlText w:val=""/>
      <w:lvlJc w:val="left"/>
      <w:pPr>
        <w:tabs>
          <w:tab w:val="num" w:pos="295"/>
        </w:tabs>
        <w:ind w:left="295" w:hanging="29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F70FD"/>
    <w:multiLevelType w:val="hybridMultilevel"/>
    <w:tmpl w:val="C71AED5E"/>
    <w:lvl w:ilvl="0" w:tplc="1684441C">
      <w:start w:val="1"/>
      <w:numFmt w:val="decimal"/>
      <w:pStyle w:val="Nummern-kompakt"/>
      <w:lvlText w:val="%1."/>
      <w:lvlJc w:val="left"/>
      <w:pPr>
        <w:tabs>
          <w:tab w:val="num" w:pos="360"/>
        </w:tabs>
        <w:ind w:left="360" w:hanging="360"/>
      </w:pPr>
      <w:rPr>
        <w:rFont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C7786"/>
    <w:multiLevelType w:val="hybridMultilevel"/>
    <w:tmpl w:val="51269D12"/>
    <w:lvl w:ilvl="0" w:tplc="04070001">
      <w:start w:val="1"/>
      <w:numFmt w:val="bullet"/>
      <w:lvlText w:val=""/>
      <w:lvlJc w:val="left"/>
      <w:pPr>
        <w:tabs>
          <w:tab w:val="num" w:pos="1776"/>
        </w:tabs>
        <w:ind w:left="1776" w:hanging="360"/>
      </w:pPr>
      <w:rPr>
        <w:rFonts w:ascii="Symbol" w:hAnsi="Symbol" w:hint="default"/>
      </w:rPr>
    </w:lvl>
    <w:lvl w:ilvl="1" w:tplc="04070003" w:tentative="1">
      <w:start w:val="1"/>
      <w:numFmt w:val="bullet"/>
      <w:lvlText w:val="o"/>
      <w:lvlJc w:val="left"/>
      <w:pPr>
        <w:tabs>
          <w:tab w:val="num" w:pos="2496"/>
        </w:tabs>
        <w:ind w:left="2496" w:hanging="360"/>
      </w:pPr>
      <w:rPr>
        <w:rFonts w:ascii="Courier New" w:hAnsi="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247F5156"/>
    <w:multiLevelType w:val="hybridMultilevel"/>
    <w:tmpl w:val="74FEAB82"/>
    <w:lvl w:ilvl="0" w:tplc="6F243DA4">
      <w:start w:val="1"/>
      <w:numFmt w:val="bullet"/>
      <w:lvlText w:val=""/>
      <w:lvlJc w:val="left"/>
      <w:pPr>
        <w:tabs>
          <w:tab w:val="num" w:pos="296"/>
        </w:tabs>
        <w:ind w:left="296" w:hanging="295"/>
      </w:pPr>
      <w:rPr>
        <w:rFonts w:ascii="Symbol" w:hAnsi="Symbol" w:hint="default"/>
      </w:rPr>
    </w:lvl>
    <w:lvl w:ilvl="1" w:tplc="04070003" w:tentative="1">
      <w:start w:val="1"/>
      <w:numFmt w:val="bullet"/>
      <w:lvlText w:val="o"/>
      <w:lvlJc w:val="left"/>
      <w:pPr>
        <w:tabs>
          <w:tab w:val="num" w:pos="1441"/>
        </w:tabs>
        <w:ind w:left="1441" w:hanging="360"/>
      </w:pPr>
      <w:rPr>
        <w:rFonts w:ascii="Courier New" w:hAnsi="Courier New" w:hint="default"/>
      </w:rPr>
    </w:lvl>
    <w:lvl w:ilvl="2" w:tplc="04070005" w:tentative="1">
      <w:start w:val="1"/>
      <w:numFmt w:val="bullet"/>
      <w:lvlText w:val=""/>
      <w:lvlJc w:val="left"/>
      <w:pPr>
        <w:tabs>
          <w:tab w:val="num" w:pos="2161"/>
        </w:tabs>
        <w:ind w:left="2161" w:hanging="360"/>
      </w:pPr>
      <w:rPr>
        <w:rFonts w:ascii="Wingdings" w:hAnsi="Wingdings" w:hint="default"/>
      </w:rPr>
    </w:lvl>
    <w:lvl w:ilvl="3" w:tplc="04070001" w:tentative="1">
      <w:start w:val="1"/>
      <w:numFmt w:val="bullet"/>
      <w:lvlText w:val=""/>
      <w:lvlJc w:val="left"/>
      <w:pPr>
        <w:tabs>
          <w:tab w:val="num" w:pos="2881"/>
        </w:tabs>
        <w:ind w:left="2881" w:hanging="360"/>
      </w:pPr>
      <w:rPr>
        <w:rFonts w:ascii="Symbol" w:hAnsi="Symbol" w:hint="default"/>
      </w:rPr>
    </w:lvl>
    <w:lvl w:ilvl="4" w:tplc="04070003" w:tentative="1">
      <w:start w:val="1"/>
      <w:numFmt w:val="bullet"/>
      <w:lvlText w:val="o"/>
      <w:lvlJc w:val="left"/>
      <w:pPr>
        <w:tabs>
          <w:tab w:val="num" w:pos="3601"/>
        </w:tabs>
        <w:ind w:left="3601" w:hanging="360"/>
      </w:pPr>
      <w:rPr>
        <w:rFonts w:ascii="Courier New" w:hAnsi="Courier New" w:hint="default"/>
      </w:rPr>
    </w:lvl>
    <w:lvl w:ilvl="5" w:tplc="04070005" w:tentative="1">
      <w:start w:val="1"/>
      <w:numFmt w:val="bullet"/>
      <w:lvlText w:val=""/>
      <w:lvlJc w:val="left"/>
      <w:pPr>
        <w:tabs>
          <w:tab w:val="num" w:pos="4321"/>
        </w:tabs>
        <w:ind w:left="4321" w:hanging="360"/>
      </w:pPr>
      <w:rPr>
        <w:rFonts w:ascii="Wingdings" w:hAnsi="Wingdings" w:hint="default"/>
      </w:rPr>
    </w:lvl>
    <w:lvl w:ilvl="6" w:tplc="04070001" w:tentative="1">
      <w:start w:val="1"/>
      <w:numFmt w:val="bullet"/>
      <w:lvlText w:val=""/>
      <w:lvlJc w:val="left"/>
      <w:pPr>
        <w:tabs>
          <w:tab w:val="num" w:pos="5041"/>
        </w:tabs>
        <w:ind w:left="5041" w:hanging="360"/>
      </w:pPr>
      <w:rPr>
        <w:rFonts w:ascii="Symbol" w:hAnsi="Symbol" w:hint="default"/>
      </w:rPr>
    </w:lvl>
    <w:lvl w:ilvl="7" w:tplc="04070003" w:tentative="1">
      <w:start w:val="1"/>
      <w:numFmt w:val="bullet"/>
      <w:lvlText w:val="o"/>
      <w:lvlJc w:val="left"/>
      <w:pPr>
        <w:tabs>
          <w:tab w:val="num" w:pos="5761"/>
        </w:tabs>
        <w:ind w:left="5761" w:hanging="360"/>
      </w:pPr>
      <w:rPr>
        <w:rFonts w:ascii="Courier New" w:hAnsi="Courier New" w:hint="default"/>
      </w:rPr>
    </w:lvl>
    <w:lvl w:ilvl="8" w:tplc="04070005" w:tentative="1">
      <w:start w:val="1"/>
      <w:numFmt w:val="bullet"/>
      <w:lvlText w:val=""/>
      <w:lvlJc w:val="left"/>
      <w:pPr>
        <w:tabs>
          <w:tab w:val="num" w:pos="6481"/>
        </w:tabs>
        <w:ind w:left="6481" w:hanging="360"/>
      </w:pPr>
      <w:rPr>
        <w:rFonts w:ascii="Wingdings" w:hAnsi="Wingdings" w:hint="default"/>
      </w:rPr>
    </w:lvl>
  </w:abstractNum>
  <w:abstractNum w:abstractNumId="8" w15:restartNumberingAfterBreak="0">
    <w:nsid w:val="2AF35ED3"/>
    <w:multiLevelType w:val="hybridMultilevel"/>
    <w:tmpl w:val="EDC4F84C"/>
    <w:lvl w:ilvl="0" w:tplc="04070011">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3947446"/>
    <w:multiLevelType w:val="hybridMultilevel"/>
    <w:tmpl w:val="12EC69BA"/>
    <w:lvl w:ilvl="0" w:tplc="04070001">
      <w:start w:val="1"/>
      <w:numFmt w:val="bullet"/>
      <w:lvlText w:val=""/>
      <w:lvlJc w:val="left"/>
      <w:pPr>
        <w:tabs>
          <w:tab w:val="num" w:pos="1776"/>
        </w:tabs>
        <w:ind w:left="1776" w:hanging="360"/>
      </w:pPr>
      <w:rPr>
        <w:rFonts w:ascii="Symbol" w:hAnsi="Symbol" w:hint="default"/>
      </w:rPr>
    </w:lvl>
    <w:lvl w:ilvl="1" w:tplc="04070003" w:tentative="1">
      <w:start w:val="1"/>
      <w:numFmt w:val="bullet"/>
      <w:lvlText w:val="o"/>
      <w:lvlJc w:val="left"/>
      <w:pPr>
        <w:tabs>
          <w:tab w:val="num" w:pos="2496"/>
        </w:tabs>
        <w:ind w:left="2496" w:hanging="360"/>
      </w:pPr>
      <w:rPr>
        <w:rFonts w:ascii="Courier New" w:hAnsi="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3557097D"/>
    <w:multiLevelType w:val="singleLevel"/>
    <w:tmpl w:val="97283DD0"/>
    <w:lvl w:ilvl="0">
      <w:start w:val="1"/>
      <w:numFmt w:val="bullet"/>
      <w:pStyle w:val="Aufzhlung"/>
      <w:lvlText w:val="-"/>
      <w:lvlJc w:val="left"/>
      <w:pPr>
        <w:tabs>
          <w:tab w:val="num" w:pos="717"/>
        </w:tabs>
        <w:ind w:left="717" w:hanging="360"/>
      </w:pPr>
      <w:rPr>
        <w:rFonts w:ascii="Arial" w:hAnsi="Arial" w:hint="default"/>
        <w:sz w:val="24"/>
      </w:rPr>
    </w:lvl>
  </w:abstractNum>
  <w:abstractNum w:abstractNumId="11" w15:restartNumberingAfterBreak="0">
    <w:nsid w:val="3ADE1935"/>
    <w:multiLevelType w:val="hybridMultilevel"/>
    <w:tmpl w:val="41D26514"/>
    <w:lvl w:ilvl="0" w:tplc="1C125E10">
      <w:start w:val="1"/>
      <w:numFmt w:val="bullet"/>
      <w:lvlText w:val=""/>
      <w:lvlJc w:val="left"/>
      <w:pPr>
        <w:tabs>
          <w:tab w:val="num" w:pos="1398"/>
        </w:tabs>
        <w:ind w:left="1398" w:hanging="360"/>
      </w:pPr>
      <w:rPr>
        <w:rFonts w:ascii="Symbol" w:hAnsi="Symbol" w:hint="default"/>
        <w:color w:val="auto"/>
      </w:rPr>
    </w:lvl>
    <w:lvl w:ilvl="1" w:tplc="04070003">
      <w:start w:val="1"/>
      <w:numFmt w:val="bullet"/>
      <w:lvlText w:val="o"/>
      <w:lvlJc w:val="left"/>
      <w:pPr>
        <w:tabs>
          <w:tab w:val="num" w:pos="2118"/>
        </w:tabs>
        <w:ind w:left="2118" w:hanging="360"/>
      </w:pPr>
      <w:rPr>
        <w:rFonts w:ascii="Courier New" w:hAnsi="Courier New" w:hint="default"/>
      </w:rPr>
    </w:lvl>
    <w:lvl w:ilvl="2" w:tplc="04070005" w:tentative="1">
      <w:start w:val="1"/>
      <w:numFmt w:val="bullet"/>
      <w:lvlText w:val=""/>
      <w:lvlJc w:val="left"/>
      <w:pPr>
        <w:tabs>
          <w:tab w:val="num" w:pos="2838"/>
        </w:tabs>
        <w:ind w:left="2838" w:hanging="360"/>
      </w:pPr>
      <w:rPr>
        <w:rFonts w:ascii="Wingdings" w:hAnsi="Wingdings" w:hint="default"/>
      </w:rPr>
    </w:lvl>
    <w:lvl w:ilvl="3" w:tplc="04070001" w:tentative="1">
      <w:start w:val="1"/>
      <w:numFmt w:val="bullet"/>
      <w:lvlText w:val=""/>
      <w:lvlJc w:val="left"/>
      <w:pPr>
        <w:tabs>
          <w:tab w:val="num" w:pos="3558"/>
        </w:tabs>
        <w:ind w:left="3558" w:hanging="360"/>
      </w:pPr>
      <w:rPr>
        <w:rFonts w:ascii="Symbol" w:hAnsi="Symbol" w:hint="default"/>
      </w:rPr>
    </w:lvl>
    <w:lvl w:ilvl="4" w:tplc="04070003" w:tentative="1">
      <w:start w:val="1"/>
      <w:numFmt w:val="bullet"/>
      <w:lvlText w:val="o"/>
      <w:lvlJc w:val="left"/>
      <w:pPr>
        <w:tabs>
          <w:tab w:val="num" w:pos="4278"/>
        </w:tabs>
        <w:ind w:left="4278" w:hanging="360"/>
      </w:pPr>
      <w:rPr>
        <w:rFonts w:ascii="Courier New" w:hAnsi="Courier New" w:hint="default"/>
      </w:rPr>
    </w:lvl>
    <w:lvl w:ilvl="5" w:tplc="04070005" w:tentative="1">
      <w:start w:val="1"/>
      <w:numFmt w:val="bullet"/>
      <w:lvlText w:val=""/>
      <w:lvlJc w:val="left"/>
      <w:pPr>
        <w:tabs>
          <w:tab w:val="num" w:pos="4998"/>
        </w:tabs>
        <w:ind w:left="4998" w:hanging="360"/>
      </w:pPr>
      <w:rPr>
        <w:rFonts w:ascii="Wingdings" w:hAnsi="Wingdings" w:hint="default"/>
      </w:rPr>
    </w:lvl>
    <w:lvl w:ilvl="6" w:tplc="04070001" w:tentative="1">
      <w:start w:val="1"/>
      <w:numFmt w:val="bullet"/>
      <w:lvlText w:val=""/>
      <w:lvlJc w:val="left"/>
      <w:pPr>
        <w:tabs>
          <w:tab w:val="num" w:pos="5718"/>
        </w:tabs>
        <w:ind w:left="5718" w:hanging="360"/>
      </w:pPr>
      <w:rPr>
        <w:rFonts w:ascii="Symbol" w:hAnsi="Symbol" w:hint="default"/>
      </w:rPr>
    </w:lvl>
    <w:lvl w:ilvl="7" w:tplc="04070003" w:tentative="1">
      <w:start w:val="1"/>
      <w:numFmt w:val="bullet"/>
      <w:lvlText w:val="o"/>
      <w:lvlJc w:val="left"/>
      <w:pPr>
        <w:tabs>
          <w:tab w:val="num" w:pos="6438"/>
        </w:tabs>
        <w:ind w:left="6438" w:hanging="360"/>
      </w:pPr>
      <w:rPr>
        <w:rFonts w:ascii="Courier New" w:hAnsi="Courier New" w:hint="default"/>
      </w:rPr>
    </w:lvl>
    <w:lvl w:ilvl="8" w:tplc="04070005" w:tentative="1">
      <w:start w:val="1"/>
      <w:numFmt w:val="bullet"/>
      <w:lvlText w:val=""/>
      <w:lvlJc w:val="left"/>
      <w:pPr>
        <w:tabs>
          <w:tab w:val="num" w:pos="7158"/>
        </w:tabs>
        <w:ind w:left="7158" w:hanging="360"/>
      </w:pPr>
      <w:rPr>
        <w:rFonts w:ascii="Wingdings" w:hAnsi="Wingdings" w:hint="default"/>
      </w:rPr>
    </w:lvl>
  </w:abstractNum>
  <w:abstractNum w:abstractNumId="12" w15:restartNumberingAfterBreak="0">
    <w:nsid w:val="3EFC7D11"/>
    <w:multiLevelType w:val="hybridMultilevel"/>
    <w:tmpl w:val="8EE4432C"/>
    <w:lvl w:ilvl="0" w:tplc="2D405110">
      <w:start w:val="1"/>
      <w:numFmt w:val="bullet"/>
      <w:lvlText w:val=""/>
      <w:lvlJc w:val="left"/>
      <w:pPr>
        <w:tabs>
          <w:tab w:val="num" w:pos="295"/>
        </w:tabs>
        <w:ind w:left="295" w:hanging="29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400C3D"/>
    <w:multiLevelType w:val="hybridMultilevel"/>
    <w:tmpl w:val="8A4061E6"/>
    <w:lvl w:ilvl="0" w:tplc="E11A4F2E">
      <w:start w:val="1"/>
      <w:numFmt w:val="bullet"/>
      <w:pStyle w:val="ez"/>
      <w:lvlText w:val="-"/>
      <w:lvlJc w:val="left"/>
      <w:pPr>
        <w:tabs>
          <w:tab w:val="num" w:pos="360"/>
        </w:tabs>
        <w:ind w:left="360" w:hanging="360"/>
      </w:pPr>
      <w:rPr>
        <w:rFonts w:ascii="Helvetica" w:hAnsi="Helvetica" w:hint="default"/>
      </w:rPr>
    </w:lvl>
    <w:lvl w:ilvl="1" w:tplc="04070003" w:tentative="1">
      <w:start w:val="1"/>
      <w:numFmt w:val="bullet"/>
      <w:lvlText w:val="o"/>
      <w:lvlJc w:val="left"/>
      <w:pPr>
        <w:tabs>
          <w:tab w:val="num" w:pos="1083"/>
        </w:tabs>
        <w:ind w:left="1083" w:hanging="360"/>
      </w:pPr>
      <w:rPr>
        <w:rFonts w:ascii="Courier New" w:hAnsi="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44122E82"/>
    <w:multiLevelType w:val="hybridMultilevel"/>
    <w:tmpl w:val="46A80E3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A031CBA"/>
    <w:multiLevelType w:val="hybridMultilevel"/>
    <w:tmpl w:val="C282AA1E"/>
    <w:lvl w:ilvl="0" w:tplc="A26ED8F4">
      <w:numFmt w:val="bullet"/>
      <w:lvlText w:val="-"/>
      <w:lvlJc w:val="left"/>
      <w:pPr>
        <w:tabs>
          <w:tab w:val="num" w:pos="720"/>
        </w:tabs>
        <w:ind w:left="720" w:hanging="360"/>
      </w:pPr>
      <w:rPr>
        <w:rFonts w:ascii="Arial" w:eastAsia="Times New Roman" w:hAnsi="Arial"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EC0106"/>
    <w:multiLevelType w:val="hybridMultilevel"/>
    <w:tmpl w:val="076AD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787A2E"/>
    <w:multiLevelType w:val="hybridMultilevel"/>
    <w:tmpl w:val="14B4B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636313"/>
    <w:multiLevelType w:val="hybridMultilevel"/>
    <w:tmpl w:val="52305DA6"/>
    <w:lvl w:ilvl="0" w:tplc="17928F46">
      <w:start w:val="1"/>
      <w:numFmt w:val="bullet"/>
      <w:lvlText w:val=""/>
      <w:lvlJc w:val="left"/>
      <w:pPr>
        <w:tabs>
          <w:tab w:val="num" w:pos="295"/>
        </w:tabs>
        <w:ind w:left="295" w:hanging="295"/>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6A7383"/>
    <w:multiLevelType w:val="hybridMultilevel"/>
    <w:tmpl w:val="6096EF2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0B749B"/>
    <w:multiLevelType w:val="hybridMultilevel"/>
    <w:tmpl w:val="56E89924"/>
    <w:lvl w:ilvl="0" w:tplc="2D405110">
      <w:start w:val="1"/>
      <w:numFmt w:val="bullet"/>
      <w:lvlText w:val=""/>
      <w:lvlJc w:val="left"/>
      <w:pPr>
        <w:tabs>
          <w:tab w:val="num" w:pos="295"/>
        </w:tabs>
        <w:ind w:left="295" w:hanging="29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C4203F"/>
    <w:multiLevelType w:val="hybridMultilevel"/>
    <w:tmpl w:val="5212CEA8"/>
    <w:lvl w:ilvl="0" w:tplc="DF043FE2">
      <w:numFmt w:val="bullet"/>
      <w:lvlText w:val="-"/>
      <w:lvlJc w:val="left"/>
      <w:pPr>
        <w:ind w:left="928"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F259D6"/>
    <w:multiLevelType w:val="hybridMultilevel"/>
    <w:tmpl w:val="6360BD5E"/>
    <w:lvl w:ilvl="0" w:tplc="43B010CC">
      <w:start w:val="1"/>
      <w:numFmt w:val="bullet"/>
      <w:pStyle w:val="Einzug"/>
      <w:lvlText w:val="-"/>
      <w:lvlJc w:val="left"/>
      <w:pPr>
        <w:tabs>
          <w:tab w:val="num" w:pos="720"/>
        </w:tabs>
        <w:ind w:left="720" w:hanging="360"/>
      </w:pPr>
      <w:rPr>
        <w:rFonts w:ascii="Arial"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F6D66"/>
    <w:multiLevelType w:val="hybridMultilevel"/>
    <w:tmpl w:val="E006FFD4"/>
    <w:lvl w:ilvl="0" w:tplc="D42417D6">
      <w:numFmt w:val="bullet"/>
      <w:lvlText w:val=""/>
      <w:lvlJc w:val="left"/>
      <w:pPr>
        <w:tabs>
          <w:tab w:val="num" w:pos="720"/>
        </w:tabs>
        <w:ind w:left="720" w:hanging="360"/>
      </w:pPr>
      <w:rPr>
        <w:rFonts w:ascii="Symbol" w:eastAsia="Times New Roman"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5"/>
  </w:num>
  <w:num w:numId="4">
    <w:abstractNumId w:val="0"/>
  </w:num>
  <w:num w:numId="5">
    <w:abstractNumId w:val="1"/>
  </w:num>
  <w:num w:numId="6">
    <w:abstractNumId w:val="8"/>
  </w:num>
  <w:num w:numId="7">
    <w:abstractNumId w:val="14"/>
  </w:num>
  <w:num w:numId="8">
    <w:abstractNumId w:val="10"/>
  </w:num>
  <w:num w:numId="9">
    <w:abstractNumId w:val="13"/>
  </w:num>
  <w:num w:numId="10">
    <w:abstractNumId w:val="19"/>
  </w:num>
  <w:num w:numId="11">
    <w:abstractNumId w:val="21"/>
  </w:num>
  <w:num w:numId="12">
    <w:abstractNumId w:val="3"/>
  </w:num>
  <w:num w:numId="13">
    <w:abstractNumId w:val="23"/>
  </w:num>
  <w:num w:numId="14">
    <w:abstractNumId w:val="11"/>
  </w:num>
  <w:num w:numId="15">
    <w:abstractNumId w:val="6"/>
  </w:num>
  <w:num w:numId="16">
    <w:abstractNumId w:val="9"/>
  </w:num>
  <w:num w:numId="17">
    <w:abstractNumId w:val="16"/>
  </w:num>
  <w:num w:numId="18">
    <w:abstractNumId w:val="20"/>
  </w:num>
  <w:num w:numId="19">
    <w:abstractNumId w:val="4"/>
  </w:num>
  <w:num w:numId="20">
    <w:abstractNumId w:val="15"/>
  </w:num>
  <w:num w:numId="21">
    <w:abstractNumId w:val="12"/>
  </w:num>
  <w:num w:numId="22">
    <w:abstractNumId w:val="2"/>
  </w:num>
  <w:num w:numId="23">
    <w:abstractNumId w:val="18"/>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noPunctuationKerning/>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D2"/>
    <w:rsid w:val="00000688"/>
    <w:rsid w:val="00001E68"/>
    <w:rsid w:val="00012A7F"/>
    <w:rsid w:val="000130A8"/>
    <w:rsid w:val="00015B3B"/>
    <w:rsid w:val="00016008"/>
    <w:rsid w:val="0001635C"/>
    <w:rsid w:val="00022D61"/>
    <w:rsid w:val="00035C0E"/>
    <w:rsid w:val="00042DAA"/>
    <w:rsid w:val="00055036"/>
    <w:rsid w:val="00071DD2"/>
    <w:rsid w:val="00081A75"/>
    <w:rsid w:val="00084049"/>
    <w:rsid w:val="000850EE"/>
    <w:rsid w:val="00085F3A"/>
    <w:rsid w:val="00091EDC"/>
    <w:rsid w:val="000929DC"/>
    <w:rsid w:val="00096290"/>
    <w:rsid w:val="000A1F7A"/>
    <w:rsid w:val="000A361D"/>
    <w:rsid w:val="000A3E1E"/>
    <w:rsid w:val="000A560D"/>
    <w:rsid w:val="000A6CD4"/>
    <w:rsid w:val="000B37B9"/>
    <w:rsid w:val="000B7EAE"/>
    <w:rsid w:val="000C1DE9"/>
    <w:rsid w:val="000C693B"/>
    <w:rsid w:val="000C761A"/>
    <w:rsid w:val="000D0E52"/>
    <w:rsid w:val="000D6C1B"/>
    <w:rsid w:val="000E1E33"/>
    <w:rsid w:val="000E466E"/>
    <w:rsid w:val="000E7381"/>
    <w:rsid w:val="000E7892"/>
    <w:rsid w:val="000F28A2"/>
    <w:rsid w:val="001002EB"/>
    <w:rsid w:val="00103319"/>
    <w:rsid w:val="0010706A"/>
    <w:rsid w:val="00112E2F"/>
    <w:rsid w:val="00114CC9"/>
    <w:rsid w:val="0011545E"/>
    <w:rsid w:val="00115776"/>
    <w:rsid w:val="00115DD6"/>
    <w:rsid w:val="001160C9"/>
    <w:rsid w:val="00116D08"/>
    <w:rsid w:val="00122390"/>
    <w:rsid w:val="00124210"/>
    <w:rsid w:val="00126AC9"/>
    <w:rsid w:val="00132028"/>
    <w:rsid w:val="00133A2A"/>
    <w:rsid w:val="00142B7A"/>
    <w:rsid w:val="00143F19"/>
    <w:rsid w:val="00144A67"/>
    <w:rsid w:val="00145D2B"/>
    <w:rsid w:val="00152EBC"/>
    <w:rsid w:val="0016046B"/>
    <w:rsid w:val="00164E8F"/>
    <w:rsid w:val="00170B11"/>
    <w:rsid w:val="00172F75"/>
    <w:rsid w:val="00175FF0"/>
    <w:rsid w:val="0018206F"/>
    <w:rsid w:val="00186CE7"/>
    <w:rsid w:val="00187F73"/>
    <w:rsid w:val="00196C9B"/>
    <w:rsid w:val="001A0027"/>
    <w:rsid w:val="001A1C1B"/>
    <w:rsid w:val="001A7670"/>
    <w:rsid w:val="001B00FD"/>
    <w:rsid w:val="001B1188"/>
    <w:rsid w:val="001B1224"/>
    <w:rsid w:val="001B785E"/>
    <w:rsid w:val="001C34E5"/>
    <w:rsid w:val="001C425D"/>
    <w:rsid w:val="001C747B"/>
    <w:rsid w:val="001D3A27"/>
    <w:rsid w:val="001D70D5"/>
    <w:rsid w:val="001E0466"/>
    <w:rsid w:val="001E2BF3"/>
    <w:rsid w:val="001E2CC7"/>
    <w:rsid w:val="001F401A"/>
    <w:rsid w:val="0020017F"/>
    <w:rsid w:val="00203B2B"/>
    <w:rsid w:val="002239B9"/>
    <w:rsid w:val="00223A4A"/>
    <w:rsid w:val="00223BB8"/>
    <w:rsid w:val="00225B7A"/>
    <w:rsid w:val="002267F2"/>
    <w:rsid w:val="002360CD"/>
    <w:rsid w:val="00236C4C"/>
    <w:rsid w:val="00241097"/>
    <w:rsid w:val="002447C6"/>
    <w:rsid w:val="00245E88"/>
    <w:rsid w:val="002466C3"/>
    <w:rsid w:val="002529B3"/>
    <w:rsid w:val="00252B77"/>
    <w:rsid w:val="00254184"/>
    <w:rsid w:val="00257889"/>
    <w:rsid w:val="00260899"/>
    <w:rsid w:val="0026118B"/>
    <w:rsid w:val="00264653"/>
    <w:rsid w:val="00272D53"/>
    <w:rsid w:val="002741ED"/>
    <w:rsid w:val="00280D96"/>
    <w:rsid w:val="00281B03"/>
    <w:rsid w:val="002847E2"/>
    <w:rsid w:val="002927A6"/>
    <w:rsid w:val="00292E31"/>
    <w:rsid w:val="0029396A"/>
    <w:rsid w:val="00293DC8"/>
    <w:rsid w:val="002A0A68"/>
    <w:rsid w:val="002A4BAA"/>
    <w:rsid w:val="002B17DA"/>
    <w:rsid w:val="002B28A9"/>
    <w:rsid w:val="002B3521"/>
    <w:rsid w:val="002B4E40"/>
    <w:rsid w:val="002C234C"/>
    <w:rsid w:val="002D096E"/>
    <w:rsid w:val="002D4B46"/>
    <w:rsid w:val="002E1937"/>
    <w:rsid w:val="002E718C"/>
    <w:rsid w:val="002E7195"/>
    <w:rsid w:val="002F0968"/>
    <w:rsid w:val="002F1F2F"/>
    <w:rsid w:val="002F5457"/>
    <w:rsid w:val="00305319"/>
    <w:rsid w:val="0030743E"/>
    <w:rsid w:val="00307E8D"/>
    <w:rsid w:val="00310B22"/>
    <w:rsid w:val="00314BF6"/>
    <w:rsid w:val="00316226"/>
    <w:rsid w:val="0031645D"/>
    <w:rsid w:val="0032490D"/>
    <w:rsid w:val="00330B92"/>
    <w:rsid w:val="003377A3"/>
    <w:rsid w:val="0034033E"/>
    <w:rsid w:val="00342966"/>
    <w:rsid w:val="00342E25"/>
    <w:rsid w:val="0034509A"/>
    <w:rsid w:val="00350A88"/>
    <w:rsid w:val="00350D6B"/>
    <w:rsid w:val="003513DA"/>
    <w:rsid w:val="00353968"/>
    <w:rsid w:val="003553C8"/>
    <w:rsid w:val="003568DA"/>
    <w:rsid w:val="003637C6"/>
    <w:rsid w:val="0036403D"/>
    <w:rsid w:val="00373ED2"/>
    <w:rsid w:val="00381212"/>
    <w:rsid w:val="00383665"/>
    <w:rsid w:val="003879DA"/>
    <w:rsid w:val="00393DD5"/>
    <w:rsid w:val="003979B0"/>
    <w:rsid w:val="003A50A6"/>
    <w:rsid w:val="003A76C2"/>
    <w:rsid w:val="003B558C"/>
    <w:rsid w:val="003B58E3"/>
    <w:rsid w:val="003B753E"/>
    <w:rsid w:val="003B7810"/>
    <w:rsid w:val="003C2527"/>
    <w:rsid w:val="003C2C89"/>
    <w:rsid w:val="003C358E"/>
    <w:rsid w:val="003C5195"/>
    <w:rsid w:val="003C7D32"/>
    <w:rsid w:val="003D0B45"/>
    <w:rsid w:val="003E18B8"/>
    <w:rsid w:val="003E468B"/>
    <w:rsid w:val="003E543F"/>
    <w:rsid w:val="003E5937"/>
    <w:rsid w:val="003F28A4"/>
    <w:rsid w:val="003F52E8"/>
    <w:rsid w:val="003F71A3"/>
    <w:rsid w:val="0040405E"/>
    <w:rsid w:val="00407696"/>
    <w:rsid w:val="00415151"/>
    <w:rsid w:val="0041729D"/>
    <w:rsid w:val="00430BEF"/>
    <w:rsid w:val="004317DC"/>
    <w:rsid w:val="0043221B"/>
    <w:rsid w:val="00432A7B"/>
    <w:rsid w:val="00435269"/>
    <w:rsid w:val="00441D53"/>
    <w:rsid w:val="00441D98"/>
    <w:rsid w:val="00447C10"/>
    <w:rsid w:val="004543AE"/>
    <w:rsid w:val="00454629"/>
    <w:rsid w:val="00454E9A"/>
    <w:rsid w:val="0046093A"/>
    <w:rsid w:val="00465088"/>
    <w:rsid w:val="00465493"/>
    <w:rsid w:val="00470F73"/>
    <w:rsid w:val="00475F5D"/>
    <w:rsid w:val="00477305"/>
    <w:rsid w:val="004872D5"/>
    <w:rsid w:val="00492273"/>
    <w:rsid w:val="004922B5"/>
    <w:rsid w:val="0049441F"/>
    <w:rsid w:val="0049454D"/>
    <w:rsid w:val="0049514B"/>
    <w:rsid w:val="00497121"/>
    <w:rsid w:val="004A3FA5"/>
    <w:rsid w:val="004A4B2D"/>
    <w:rsid w:val="004A7159"/>
    <w:rsid w:val="004A77D8"/>
    <w:rsid w:val="004B5C2B"/>
    <w:rsid w:val="004C1726"/>
    <w:rsid w:val="004C5A93"/>
    <w:rsid w:val="004C7DE5"/>
    <w:rsid w:val="004D0FBB"/>
    <w:rsid w:val="004D27A3"/>
    <w:rsid w:val="004D38D2"/>
    <w:rsid w:val="004E0C50"/>
    <w:rsid w:val="0050045F"/>
    <w:rsid w:val="00501FDB"/>
    <w:rsid w:val="005060E9"/>
    <w:rsid w:val="00515402"/>
    <w:rsid w:val="00516232"/>
    <w:rsid w:val="0051653B"/>
    <w:rsid w:val="0051691F"/>
    <w:rsid w:val="0052000A"/>
    <w:rsid w:val="005204CC"/>
    <w:rsid w:val="0052537E"/>
    <w:rsid w:val="0053077B"/>
    <w:rsid w:val="00531E00"/>
    <w:rsid w:val="00532DFD"/>
    <w:rsid w:val="00535A25"/>
    <w:rsid w:val="0053693F"/>
    <w:rsid w:val="00544D53"/>
    <w:rsid w:val="00546D41"/>
    <w:rsid w:val="0055013C"/>
    <w:rsid w:val="005503EB"/>
    <w:rsid w:val="00574B92"/>
    <w:rsid w:val="00575334"/>
    <w:rsid w:val="00577850"/>
    <w:rsid w:val="005860D2"/>
    <w:rsid w:val="00586F82"/>
    <w:rsid w:val="005923ED"/>
    <w:rsid w:val="005926AA"/>
    <w:rsid w:val="0059325F"/>
    <w:rsid w:val="005976DD"/>
    <w:rsid w:val="005A016A"/>
    <w:rsid w:val="005A2BB4"/>
    <w:rsid w:val="005B0AC6"/>
    <w:rsid w:val="005B3E2B"/>
    <w:rsid w:val="005B7750"/>
    <w:rsid w:val="005C0F89"/>
    <w:rsid w:val="005C1A2B"/>
    <w:rsid w:val="005C2917"/>
    <w:rsid w:val="005D21FE"/>
    <w:rsid w:val="005D33A5"/>
    <w:rsid w:val="005F0EB7"/>
    <w:rsid w:val="005F151E"/>
    <w:rsid w:val="005F2196"/>
    <w:rsid w:val="005F224E"/>
    <w:rsid w:val="005F7E01"/>
    <w:rsid w:val="0060126B"/>
    <w:rsid w:val="00604037"/>
    <w:rsid w:val="00604B4D"/>
    <w:rsid w:val="006077B2"/>
    <w:rsid w:val="006104AE"/>
    <w:rsid w:val="00610B5C"/>
    <w:rsid w:val="006153F4"/>
    <w:rsid w:val="00616651"/>
    <w:rsid w:val="0061714A"/>
    <w:rsid w:val="00623145"/>
    <w:rsid w:val="006243CA"/>
    <w:rsid w:val="00625A19"/>
    <w:rsid w:val="0062656E"/>
    <w:rsid w:val="006266D1"/>
    <w:rsid w:val="006308F2"/>
    <w:rsid w:val="00637319"/>
    <w:rsid w:val="00640673"/>
    <w:rsid w:val="00640BA4"/>
    <w:rsid w:val="006448AA"/>
    <w:rsid w:val="00650584"/>
    <w:rsid w:val="006513D6"/>
    <w:rsid w:val="006543B2"/>
    <w:rsid w:val="00655C22"/>
    <w:rsid w:val="00662FF3"/>
    <w:rsid w:val="00672D1D"/>
    <w:rsid w:val="00680AEC"/>
    <w:rsid w:val="006823C9"/>
    <w:rsid w:val="00683F01"/>
    <w:rsid w:val="00684615"/>
    <w:rsid w:val="00684CA3"/>
    <w:rsid w:val="00684FC0"/>
    <w:rsid w:val="00690E2D"/>
    <w:rsid w:val="006A5AAE"/>
    <w:rsid w:val="006A70A6"/>
    <w:rsid w:val="006A7EF2"/>
    <w:rsid w:val="006B1855"/>
    <w:rsid w:val="006B4546"/>
    <w:rsid w:val="006B5AA0"/>
    <w:rsid w:val="006C0423"/>
    <w:rsid w:val="006D5CB9"/>
    <w:rsid w:val="006E2B14"/>
    <w:rsid w:val="006E3F6B"/>
    <w:rsid w:val="006F3EA0"/>
    <w:rsid w:val="006F5399"/>
    <w:rsid w:val="007007C5"/>
    <w:rsid w:val="007012E4"/>
    <w:rsid w:val="00706F03"/>
    <w:rsid w:val="00713C5E"/>
    <w:rsid w:val="00716374"/>
    <w:rsid w:val="00721B04"/>
    <w:rsid w:val="00724958"/>
    <w:rsid w:val="007415F7"/>
    <w:rsid w:val="00742A5B"/>
    <w:rsid w:val="007444F4"/>
    <w:rsid w:val="007472D5"/>
    <w:rsid w:val="00751D0E"/>
    <w:rsid w:val="00754126"/>
    <w:rsid w:val="00755D65"/>
    <w:rsid w:val="00760645"/>
    <w:rsid w:val="007646AC"/>
    <w:rsid w:val="0076735F"/>
    <w:rsid w:val="00767F40"/>
    <w:rsid w:val="00770792"/>
    <w:rsid w:val="007809C9"/>
    <w:rsid w:val="007811EA"/>
    <w:rsid w:val="00785042"/>
    <w:rsid w:val="00787FF6"/>
    <w:rsid w:val="00790587"/>
    <w:rsid w:val="007915D6"/>
    <w:rsid w:val="0079422A"/>
    <w:rsid w:val="00796048"/>
    <w:rsid w:val="00796970"/>
    <w:rsid w:val="007A3071"/>
    <w:rsid w:val="007A35E3"/>
    <w:rsid w:val="007A4EA8"/>
    <w:rsid w:val="007A7CF1"/>
    <w:rsid w:val="007B5C54"/>
    <w:rsid w:val="007C13F3"/>
    <w:rsid w:val="007C24E4"/>
    <w:rsid w:val="007C657B"/>
    <w:rsid w:val="007D170B"/>
    <w:rsid w:val="007D1848"/>
    <w:rsid w:val="007D192E"/>
    <w:rsid w:val="007D1A48"/>
    <w:rsid w:val="007D21E2"/>
    <w:rsid w:val="007D4F29"/>
    <w:rsid w:val="007D5C2E"/>
    <w:rsid w:val="007F0230"/>
    <w:rsid w:val="007F0610"/>
    <w:rsid w:val="007F187C"/>
    <w:rsid w:val="007F2630"/>
    <w:rsid w:val="007F4C17"/>
    <w:rsid w:val="00806B0E"/>
    <w:rsid w:val="00807D77"/>
    <w:rsid w:val="008157E5"/>
    <w:rsid w:val="0081710A"/>
    <w:rsid w:val="008178E5"/>
    <w:rsid w:val="008245B8"/>
    <w:rsid w:val="008277AB"/>
    <w:rsid w:val="00827FD3"/>
    <w:rsid w:val="00842537"/>
    <w:rsid w:val="008425E1"/>
    <w:rsid w:val="00842827"/>
    <w:rsid w:val="008440E7"/>
    <w:rsid w:val="0085008A"/>
    <w:rsid w:val="00850959"/>
    <w:rsid w:val="0085599A"/>
    <w:rsid w:val="0085782D"/>
    <w:rsid w:val="00867893"/>
    <w:rsid w:val="00870332"/>
    <w:rsid w:val="008703D6"/>
    <w:rsid w:val="0087202A"/>
    <w:rsid w:val="008771EB"/>
    <w:rsid w:val="00882348"/>
    <w:rsid w:val="008832D6"/>
    <w:rsid w:val="008852C5"/>
    <w:rsid w:val="00885D29"/>
    <w:rsid w:val="00887FB7"/>
    <w:rsid w:val="00894641"/>
    <w:rsid w:val="008A0BF7"/>
    <w:rsid w:val="008A44C1"/>
    <w:rsid w:val="008A4830"/>
    <w:rsid w:val="008A6A28"/>
    <w:rsid w:val="008B0932"/>
    <w:rsid w:val="008B6C59"/>
    <w:rsid w:val="008B7DBF"/>
    <w:rsid w:val="008C4728"/>
    <w:rsid w:val="008D46F9"/>
    <w:rsid w:val="008D48A1"/>
    <w:rsid w:val="008E173B"/>
    <w:rsid w:val="008E2E3D"/>
    <w:rsid w:val="008E39DB"/>
    <w:rsid w:val="008E44BF"/>
    <w:rsid w:val="008F666E"/>
    <w:rsid w:val="0090032E"/>
    <w:rsid w:val="0090109D"/>
    <w:rsid w:val="009022BD"/>
    <w:rsid w:val="00904646"/>
    <w:rsid w:val="00906376"/>
    <w:rsid w:val="009107B3"/>
    <w:rsid w:val="00911D5D"/>
    <w:rsid w:val="00914422"/>
    <w:rsid w:val="00915DB8"/>
    <w:rsid w:val="009173AB"/>
    <w:rsid w:val="00920D96"/>
    <w:rsid w:val="009211CE"/>
    <w:rsid w:val="00922C7B"/>
    <w:rsid w:val="00926D93"/>
    <w:rsid w:val="0093035A"/>
    <w:rsid w:val="00930EBD"/>
    <w:rsid w:val="0093132A"/>
    <w:rsid w:val="00933081"/>
    <w:rsid w:val="009409B9"/>
    <w:rsid w:val="009430E9"/>
    <w:rsid w:val="00944CB1"/>
    <w:rsid w:val="009452D3"/>
    <w:rsid w:val="009459D8"/>
    <w:rsid w:val="00951374"/>
    <w:rsid w:val="009536DA"/>
    <w:rsid w:val="00953C58"/>
    <w:rsid w:val="00965F7F"/>
    <w:rsid w:val="00966AE7"/>
    <w:rsid w:val="00970A99"/>
    <w:rsid w:val="00972CBE"/>
    <w:rsid w:val="00973321"/>
    <w:rsid w:val="0097387D"/>
    <w:rsid w:val="00980D72"/>
    <w:rsid w:val="00981AAF"/>
    <w:rsid w:val="0098690D"/>
    <w:rsid w:val="00993EA2"/>
    <w:rsid w:val="0099450E"/>
    <w:rsid w:val="009A44AF"/>
    <w:rsid w:val="009B1DD9"/>
    <w:rsid w:val="009B3019"/>
    <w:rsid w:val="009B342F"/>
    <w:rsid w:val="009B4825"/>
    <w:rsid w:val="009B4CAD"/>
    <w:rsid w:val="009B522C"/>
    <w:rsid w:val="009B626F"/>
    <w:rsid w:val="009C0087"/>
    <w:rsid w:val="009C67F3"/>
    <w:rsid w:val="009C77D5"/>
    <w:rsid w:val="009D164F"/>
    <w:rsid w:val="009D2531"/>
    <w:rsid w:val="009D4CA3"/>
    <w:rsid w:val="009D64EE"/>
    <w:rsid w:val="009E1C61"/>
    <w:rsid w:val="009E42E2"/>
    <w:rsid w:val="009F5810"/>
    <w:rsid w:val="00A00E81"/>
    <w:rsid w:val="00A028F8"/>
    <w:rsid w:val="00A04540"/>
    <w:rsid w:val="00A07001"/>
    <w:rsid w:val="00A07148"/>
    <w:rsid w:val="00A21EE3"/>
    <w:rsid w:val="00A22A0A"/>
    <w:rsid w:val="00A3289D"/>
    <w:rsid w:val="00A35783"/>
    <w:rsid w:val="00A36B44"/>
    <w:rsid w:val="00A36D09"/>
    <w:rsid w:val="00A419A2"/>
    <w:rsid w:val="00A4352E"/>
    <w:rsid w:val="00A4483A"/>
    <w:rsid w:val="00A533BC"/>
    <w:rsid w:val="00A53A65"/>
    <w:rsid w:val="00A540CB"/>
    <w:rsid w:val="00A54245"/>
    <w:rsid w:val="00A54ABD"/>
    <w:rsid w:val="00A55115"/>
    <w:rsid w:val="00A5594F"/>
    <w:rsid w:val="00A56E7B"/>
    <w:rsid w:val="00A607FB"/>
    <w:rsid w:val="00A6611C"/>
    <w:rsid w:val="00A66267"/>
    <w:rsid w:val="00A72B41"/>
    <w:rsid w:val="00A76510"/>
    <w:rsid w:val="00A77694"/>
    <w:rsid w:val="00A836B4"/>
    <w:rsid w:val="00A8722E"/>
    <w:rsid w:val="00A87C55"/>
    <w:rsid w:val="00A91F48"/>
    <w:rsid w:val="00A9270A"/>
    <w:rsid w:val="00A94E28"/>
    <w:rsid w:val="00AA5154"/>
    <w:rsid w:val="00AA5A5F"/>
    <w:rsid w:val="00AB6AA2"/>
    <w:rsid w:val="00AC0FAB"/>
    <w:rsid w:val="00AC152F"/>
    <w:rsid w:val="00AC2DC6"/>
    <w:rsid w:val="00AC7C2F"/>
    <w:rsid w:val="00AD1765"/>
    <w:rsid w:val="00AD651A"/>
    <w:rsid w:val="00AD6BDD"/>
    <w:rsid w:val="00AE44A0"/>
    <w:rsid w:val="00AE54ED"/>
    <w:rsid w:val="00AE7A66"/>
    <w:rsid w:val="00AF1FFD"/>
    <w:rsid w:val="00AF41A0"/>
    <w:rsid w:val="00AF499C"/>
    <w:rsid w:val="00B010ED"/>
    <w:rsid w:val="00B034A8"/>
    <w:rsid w:val="00B07FF9"/>
    <w:rsid w:val="00B10DEF"/>
    <w:rsid w:val="00B10E18"/>
    <w:rsid w:val="00B127B1"/>
    <w:rsid w:val="00B309F5"/>
    <w:rsid w:val="00B3135E"/>
    <w:rsid w:val="00B32892"/>
    <w:rsid w:val="00B34E1B"/>
    <w:rsid w:val="00B404DB"/>
    <w:rsid w:val="00B457A9"/>
    <w:rsid w:val="00B472A9"/>
    <w:rsid w:val="00B571DB"/>
    <w:rsid w:val="00B619BC"/>
    <w:rsid w:val="00B61CE9"/>
    <w:rsid w:val="00B62923"/>
    <w:rsid w:val="00B63FAA"/>
    <w:rsid w:val="00B717D2"/>
    <w:rsid w:val="00B71F8D"/>
    <w:rsid w:val="00B73855"/>
    <w:rsid w:val="00B74960"/>
    <w:rsid w:val="00B76276"/>
    <w:rsid w:val="00B819FF"/>
    <w:rsid w:val="00B86AAD"/>
    <w:rsid w:val="00B86CB0"/>
    <w:rsid w:val="00B9098B"/>
    <w:rsid w:val="00B9099A"/>
    <w:rsid w:val="00B92441"/>
    <w:rsid w:val="00B92D9A"/>
    <w:rsid w:val="00B9368B"/>
    <w:rsid w:val="00B9469F"/>
    <w:rsid w:val="00BA1E77"/>
    <w:rsid w:val="00BA601E"/>
    <w:rsid w:val="00BB1953"/>
    <w:rsid w:val="00BB65A2"/>
    <w:rsid w:val="00BB7C4B"/>
    <w:rsid w:val="00BC07B1"/>
    <w:rsid w:val="00BC4958"/>
    <w:rsid w:val="00BC4AE0"/>
    <w:rsid w:val="00BC5794"/>
    <w:rsid w:val="00BD2F55"/>
    <w:rsid w:val="00BE5D24"/>
    <w:rsid w:val="00BF1778"/>
    <w:rsid w:val="00BF4D1A"/>
    <w:rsid w:val="00BF7133"/>
    <w:rsid w:val="00C009D4"/>
    <w:rsid w:val="00C023CE"/>
    <w:rsid w:val="00C03119"/>
    <w:rsid w:val="00C03559"/>
    <w:rsid w:val="00C130B3"/>
    <w:rsid w:val="00C14073"/>
    <w:rsid w:val="00C147B4"/>
    <w:rsid w:val="00C1570C"/>
    <w:rsid w:val="00C165E5"/>
    <w:rsid w:val="00C168FA"/>
    <w:rsid w:val="00C16E8F"/>
    <w:rsid w:val="00C210D8"/>
    <w:rsid w:val="00C216A6"/>
    <w:rsid w:val="00C254EA"/>
    <w:rsid w:val="00C37CB3"/>
    <w:rsid w:val="00C40035"/>
    <w:rsid w:val="00C402BD"/>
    <w:rsid w:val="00C406AC"/>
    <w:rsid w:val="00C4116B"/>
    <w:rsid w:val="00C418E9"/>
    <w:rsid w:val="00C43BAB"/>
    <w:rsid w:val="00C44673"/>
    <w:rsid w:val="00C51E2C"/>
    <w:rsid w:val="00C5294A"/>
    <w:rsid w:val="00C571B8"/>
    <w:rsid w:val="00C6281A"/>
    <w:rsid w:val="00C63479"/>
    <w:rsid w:val="00C6350E"/>
    <w:rsid w:val="00C63A73"/>
    <w:rsid w:val="00C644B1"/>
    <w:rsid w:val="00C72E06"/>
    <w:rsid w:val="00C80830"/>
    <w:rsid w:val="00C80A9C"/>
    <w:rsid w:val="00C81451"/>
    <w:rsid w:val="00C82F99"/>
    <w:rsid w:val="00C83014"/>
    <w:rsid w:val="00C84D53"/>
    <w:rsid w:val="00C85F66"/>
    <w:rsid w:val="00C86A51"/>
    <w:rsid w:val="00C9025D"/>
    <w:rsid w:val="00C90706"/>
    <w:rsid w:val="00C94673"/>
    <w:rsid w:val="00CA43ED"/>
    <w:rsid w:val="00CA56D2"/>
    <w:rsid w:val="00CB17BD"/>
    <w:rsid w:val="00CB67BD"/>
    <w:rsid w:val="00CC1086"/>
    <w:rsid w:val="00CC28BB"/>
    <w:rsid w:val="00CC4A53"/>
    <w:rsid w:val="00CD47E6"/>
    <w:rsid w:val="00CD5B46"/>
    <w:rsid w:val="00CD6AF1"/>
    <w:rsid w:val="00CD7592"/>
    <w:rsid w:val="00CE1E7F"/>
    <w:rsid w:val="00CE1F45"/>
    <w:rsid w:val="00CE50E0"/>
    <w:rsid w:val="00CE5119"/>
    <w:rsid w:val="00CE5E6B"/>
    <w:rsid w:val="00CE7089"/>
    <w:rsid w:val="00CF5AD7"/>
    <w:rsid w:val="00CF633D"/>
    <w:rsid w:val="00CF7F4B"/>
    <w:rsid w:val="00D04C8B"/>
    <w:rsid w:val="00D07F55"/>
    <w:rsid w:val="00D10561"/>
    <w:rsid w:val="00D219E3"/>
    <w:rsid w:val="00D250EA"/>
    <w:rsid w:val="00D25D8C"/>
    <w:rsid w:val="00D26AEF"/>
    <w:rsid w:val="00D2772A"/>
    <w:rsid w:val="00D3135D"/>
    <w:rsid w:val="00D368F7"/>
    <w:rsid w:val="00D40643"/>
    <w:rsid w:val="00D4643A"/>
    <w:rsid w:val="00D4707C"/>
    <w:rsid w:val="00D47333"/>
    <w:rsid w:val="00D52F96"/>
    <w:rsid w:val="00D57D4A"/>
    <w:rsid w:val="00D6262A"/>
    <w:rsid w:val="00D627A2"/>
    <w:rsid w:val="00D66932"/>
    <w:rsid w:val="00D67638"/>
    <w:rsid w:val="00D70AB3"/>
    <w:rsid w:val="00D72430"/>
    <w:rsid w:val="00D73D31"/>
    <w:rsid w:val="00D76FE0"/>
    <w:rsid w:val="00D7781C"/>
    <w:rsid w:val="00D81F47"/>
    <w:rsid w:val="00D82DDF"/>
    <w:rsid w:val="00D86B7B"/>
    <w:rsid w:val="00D87D19"/>
    <w:rsid w:val="00D91743"/>
    <w:rsid w:val="00D95CB9"/>
    <w:rsid w:val="00D9631D"/>
    <w:rsid w:val="00DA4F67"/>
    <w:rsid w:val="00DA5C17"/>
    <w:rsid w:val="00DA7006"/>
    <w:rsid w:val="00DB0769"/>
    <w:rsid w:val="00DC110D"/>
    <w:rsid w:val="00DC1340"/>
    <w:rsid w:val="00DC630A"/>
    <w:rsid w:val="00DD15B7"/>
    <w:rsid w:val="00DD3350"/>
    <w:rsid w:val="00DD4026"/>
    <w:rsid w:val="00DD4B9E"/>
    <w:rsid w:val="00DE2336"/>
    <w:rsid w:val="00DE3D05"/>
    <w:rsid w:val="00DE412D"/>
    <w:rsid w:val="00DF12FC"/>
    <w:rsid w:val="00DF1A50"/>
    <w:rsid w:val="00DF505F"/>
    <w:rsid w:val="00DF5969"/>
    <w:rsid w:val="00E0368D"/>
    <w:rsid w:val="00E03B6A"/>
    <w:rsid w:val="00E100EA"/>
    <w:rsid w:val="00E15707"/>
    <w:rsid w:val="00E168BC"/>
    <w:rsid w:val="00E17BC7"/>
    <w:rsid w:val="00E233F9"/>
    <w:rsid w:val="00E25C9B"/>
    <w:rsid w:val="00E42F3C"/>
    <w:rsid w:val="00E45CAC"/>
    <w:rsid w:val="00E519EB"/>
    <w:rsid w:val="00E51CD3"/>
    <w:rsid w:val="00E5686F"/>
    <w:rsid w:val="00E57A58"/>
    <w:rsid w:val="00E61655"/>
    <w:rsid w:val="00E64F47"/>
    <w:rsid w:val="00E70904"/>
    <w:rsid w:val="00E71905"/>
    <w:rsid w:val="00E7394B"/>
    <w:rsid w:val="00E7532E"/>
    <w:rsid w:val="00E81229"/>
    <w:rsid w:val="00E82015"/>
    <w:rsid w:val="00E87A12"/>
    <w:rsid w:val="00E901C5"/>
    <w:rsid w:val="00E915AB"/>
    <w:rsid w:val="00E94D2F"/>
    <w:rsid w:val="00E95B11"/>
    <w:rsid w:val="00E9665C"/>
    <w:rsid w:val="00EA0A9F"/>
    <w:rsid w:val="00EA13FB"/>
    <w:rsid w:val="00EA38CA"/>
    <w:rsid w:val="00EB0C3E"/>
    <w:rsid w:val="00EC47A7"/>
    <w:rsid w:val="00ED160A"/>
    <w:rsid w:val="00ED1B91"/>
    <w:rsid w:val="00ED5402"/>
    <w:rsid w:val="00ED7E60"/>
    <w:rsid w:val="00EE0107"/>
    <w:rsid w:val="00EE463D"/>
    <w:rsid w:val="00EE4EB0"/>
    <w:rsid w:val="00EE6306"/>
    <w:rsid w:val="00EE782E"/>
    <w:rsid w:val="00EF161F"/>
    <w:rsid w:val="00EF2855"/>
    <w:rsid w:val="00F03007"/>
    <w:rsid w:val="00F13A15"/>
    <w:rsid w:val="00F156BB"/>
    <w:rsid w:val="00F2168D"/>
    <w:rsid w:val="00F222AB"/>
    <w:rsid w:val="00F23CFF"/>
    <w:rsid w:val="00F2601E"/>
    <w:rsid w:val="00F2784D"/>
    <w:rsid w:val="00F323AF"/>
    <w:rsid w:val="00F41123"/>
    <w:rsid w:val="00F441A2"/>
    <w:rsid w:val="00F5014C"/>
    <w:rsid w:val="00F50438"/>
    <w:rsid w:val="00F50D59"/>
    <w:rsid w:val="00F513FB"/>
    <w:rsid w:val="00F51569"/>
    <w:rsid w:val="00F51B52"/>
    <w:rsid w:val="00F542B0"/>
    <w:rsid w:val="00F94FDF"/>
    <w:rsid w:val="00FA5AB8"/>
    <w:rsid w:val="00FA7260"/>
    <w:rsid w:val="00FB2B6A"/>
    <w:rsid w:val="00FB66EC"/>
    <w:rsid w:val="00FD37D3"/>
    <w:rsid w:val="00FD4FF2"/>
    <w:rsid w:val="00FE656A"/>
    <w:rsid w:val="00FF2C53"/>
    <w:rsid w:val="00FF5930"/>
    <w:rsid w:val="00FF7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1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sid w:val="00CF7F4B"/>
    <w:pPr>
      <w:spacing w:after="60"/>
    </w:pPr>
    <w:rPr>
      <w:rFonts w:ascii="NDSFrutiger 45 Light" w:hAnsi="NDSFrutiger 45 Light"/>
      <w:sz w:val="22"/>
      <w:szCs w:val="24"/>
    </w:rPr>
  </w:style>
  <w:style w:type="paragraph" w:styleId="berschrift1">
    <w:name w:val="heading 1"/>
    <w:basedOn w:val="Standard"/>
    <w:next w:val="Standard"/>
    <w:qFormat/>
    <w:rsid w:val="00AF499C"/>
    <w:pPr>
      <w:keepNext/>
      <w:pBdr>
        <w:bottom w:val="dotted" w:sz="4" w:space="1" w:color="auto"/>
      </w:pBdr>
      <w:spacing w:before="240"/>
      <w:jc w:val="right"/>
      <w:outlineLvl w:val="0"/>
    </w:pPr>
    <w:rPr>
      <w:rFonts w:ascii="NDSFrutiger 55 Roman" w:hAnsi="NDSFrutiger 55 Roman" w:cs="Arial"/>
      <w:b/>
      <w:bCs/>
      <w:color w:val="808080"/>
      <w:kern w:val="32"/>
      <w:sz w:val="30"/>
      <w:szCs w:val="32"/>
    </w:rPr>
  </w:style>
  <w:style w:type="paragraph" w:styleId="berschrift2">
    <w:name w:val="heading 2"/>
    <w:basedOn w:val="Standard"/>
    <w:next w:val="Standard"/>
    <w:link w:val="berschrift2Zchn"/>
    <w:qFormat/>
    <w:rsid w:val="00C406AC"/>
    <w:pPr>
      <w:keepNext/>
      <w:spacing w:before="360" w:after="120"/>
      <w:outlineLvl w:val="1"/>
    </w:pPr>
    <w:rPr>
      <w:rFonts w:ascii="NDSFrutiger 55 Roman" w:hAnsi="NDSFrutiger 55 Roman" w:cs="Arial"/>
      <w:b/>
      <w:bCs/>
      <w:iCs/>
      <w:color w:val="333333"/>
      <w:sz w:val="26"/>
      <w:szCs w:val="28"/>
    </w:rPr>
  </w:style>
  <w:style w:type="paragraph" w:styleId="berschrift3">
    <w:name w:val="heading 3"/>
    <w:basedOn w:val="Standard"/>
    <w:next w:val="Standard"/>
    <w:qFormat/>
    <w:rsid w:val="00AF499C"/>
    <w:pPr>
      <w:keepNext/>
      <w:spacing w:before="240"/>
      <w:outlineLvl w:val="2"/>
    </w:pPr>
    <w:rPr>
      <w:rFonts w:ascii="NDSFrutiger 55 Roman" w:hAnsi="NDSFrutiger 55 Roman" w:cs="Arial"/>
      <w:bCs/>
      <w:noProof/>
      <w:sz w:val="24"/>
      <w:szCs w:val="26"/>
    </w:rPr>
  </w:style>
  <w:style w:type="paragraph" w:styleId="berschrift4">
    <w:name w:val="heading 4"/>
    <w:basedOn w:val="Standard"/>
    <w:next w:val="Standard"/>
    <w:link w:val="berschrift4Zchn"/>
    <w:qFormat/>
    <w:rsid w:val="00806B0E"/>
    <w:pPr>
      <w:keepNext/>
      <w:spacing w:before="240"/>
      <w:outlineLvl w:val="3"/>
    </w:pPr>
    <w:rPr>
      <w:rFonts w:ascii="NDSFrutiger 55 Roman" w:hAnsi="NDSFrutiger 55 Roman"/>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870332"/>
    <w:rPr>
      <w:rFonts w:ascii="Tahoma" w:hAnsi="Tahoma" w:cs="Tahoma"/>
      <w:sz w:val="16"/>
      <w:szCs w:val="16"/>
    </w:rPr>
  </w:style>
  <w:style w:type="character" w:styleId="Hyperlink">
    <w:name w:val="Hyperlink"/>
    <w:basedOn w:val="Absatz-Standardschriftart"/>
    <w:rsid w:val="00742A5B"/>
    <w:rPr>
      <w:color w:val="0000FF"/>
      <w:u w:val="single"/>
    </w:rPr>
  </w:style>
  <w:style w:type="paragraph" w:customStyle="1" w:styleId="Aufzhlung">
    <w:name w:val="Aufzählung"/>
    <w:basedOn w:val="Standard"/>
    <w:rsid w:val="00F2784D"/>
    <w:pPr>
      <w:numPr>
        <w:numId w:val="1"/>
      </w:numPr>
    </w:pPr>
  </w:style>
  <w:style w:type="paragraph" w:styleId="Verzeichnis1">
    <w:name w:val="toc 1"/>
    <w:basedOn w:val="Standard"/>
    <w:next w:val="Standard"/>
    <w:autoRedefine/>
    <w:rsid w:val="007D1A48"/>
    <w:pPr>
      <w:tabs>
        <w:tab w:val="right" w:leader="dot" w:pos="9627"/>
      </w:tabs>
    </w:pPr>
    <w:rPr>
      <w:rFonts w:ascii="NDSFrutiger 55 Roman" w:hAnsi="NDSFrutiger 55 Roman"/>
      <w:noProof/>
      <w:sz w:val="18"/>
    </w:rPr>
  </w:style>
  <w:style w:type="paragraph" w:styleId="Verzeichnis2">
    <w:name w:val="toc 2"/>
    <w:basedOn w:val="Standard"/>
    <w:next w:val="Standard"/>
    <w:autoRedefine/>
    <w:rsid w:val="007D1A48"/>
    <w:pPr>
      <w:tabs>
        <w:tab w:val="right" w:leader="dot" w:pos="9627"/>
      </w:tabs>
      <w:ind w:left="240"/>
    </w:pPr>
    <w:rPr>
      <w:noProof/>
      <w:sz w:val="18"/>
      <w:szCs w:val="22"/>
    </w:rPr>
  </w:style>
  <w:style w:type="paragraph" w:styleId="Verzeichnis4">
    <w:name w:val="toc 4"/>
    <w:basedOn w:val="Standard"/>
    <w:next w:val="Standard"/>
    <w:autoRedefine/>
    <w:semiHidden/>
    <w:rsid w:val="008440E7"/>
    <w:pPr>
      <w:ind w:left="720"/>
    </w:pPr>
  </w:style>
  <w:style w:type="paragraph" w:styleId="Verzeichnis3">
    <w:name w:val="toc 3"/>
    <w:basedOn w:val="Standard"/>
    <w:next w:val="Standard"/>
    <w:autoRedefine/>
    <w:rsid w:val="00223A4A"/>
    <w:pPr>
      <w:tabs>
        <w:tab w:val="right" w:leader="dot" w:pos="9627"/>
      </w:tabs>
      <w:ind w:left="480"/>
    </w:pPr>
    <w:rPr>
      <w:sz w:val="16"/>
    </w:rPr>
  </w:style>
  <w:style w:type="paragraph" w:styleId="Funotentext">
    <w:name w:val="footnote text"/>
    <w:basedOn w:val="Standard"/>
    <w:semiHidden/>
    <w:rsid w:val="007C24E4"/>
    <w:rPr>
      <w:sz w:val="20"/>
      <w:szCs w:val="20"/>
    </w:rPr>
  </w:style>
  <w:style w:type="character" w:styleId="Funotenzeichen">
    <w:name w:val="footnote reference"/>
    <w:basedOn w:val="Absatz-Standardschriftart"/>
    <w:semiHidden/>
    <w:rsid w:val="007C24E4"/>
    <w:rPr>
      <w:vertAlign w:val="superscript"/>
    </w:rPr>
  </w:style>
  <w:style w:type="table" w:styleId="Tabellenraster">
    <w:name w:val="Table Grid"/>
    <w:basedOn w:val="NormaleTabelle"/>
    <w:rsid w:val="00F513FB"/>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rsid w:val="00316226"/>
    <w:pPr>
      <w:numPr>
        <w:numId w:val="2"/>
      </w:numPr>
      <w:spacing w:after="0"/>
    </w:pPr>
  </w:style>
  <w:style w:type="paragraph" w:customStyle="1" w:styleId="Betont">
    <w:name w:val="Betont"/>
    <w:basedOn w:val="Standard"/>
    <w:rsid w:val="005C2917"/>
    <w:pPr>
      <w:pBdr>
        <w:left w:val="single" w:sz="24" w:space="4" w:color="999999"/>
      </w:pBdr>
    </w:pPr>
  </w:style>
  <w:style w:type="paragraph" w:customStyle="1" w:styleId="Zwischenberschrift2">
    <w:name w:val="Zwischenüberschrift2"/>
    <w:basedOn w:val="Standard"/>
    <w:autoRedefine/>
    <w:rsid w:val="00577850"/>
    <w:pPr>
      <w:widowControl w:val="0"/>
      <w:spacing w:before="240" w:after="120"/>
    </w:pPr>
    <w:rPr>
      <w:rFonts w:ascii="Arial" w:hAnsi="Arial"/>
      <w:b/>
      <w:szCs w:val="20"/>
    </w:rPr>
  </w:style>
  <w:style w:type="paragraph" w:customStyle="1" w:styleId="Aufzhlung2">
    <w:name w:val="Aufzählung 2"/>
    <w:basedOn w:val="Aufzhlung"/>
    <w:rsid w:val="00577850"/>
    <w:pPr>
      <w:widowControl w:val="0"/>
      <w:tabs>
        <w:tab w:val="clear" w:pos="717"/>
        <w:tab w:val="left" w:pos="357"/>
      </w:tabs>
      <w:autoSpaceDE w:val="0"/>
      <w:autoSpaceDN w:val="0"/>
      <w:adjustRightInd w:val="0"/>
      <w:spacing w:after="0"/>
      <w:ind w:left="357" w:hanging="357"/>
    </w:pPr>
    <w:rPr>
      <w:rFonts w:ascii="Arial" w:hAnsi="Arial" w:cs="Arial"/>
      <w:bCs/>
      <w:sz w:val="20"/>
      <w:szCs w:val="20"/>
    </w:rPr>
  </w:style>
  <w:style w:type="paragraph" w:customStyle="1" w:styleId="Nummern-kompakt">
    <w:name w:val="Nummern-kompakt"/>
    <w:basedOn w:val="Standard"/>
    <w:rsid w:val="00577850"/>
    <w:pPr>
      <w:widowControl w:val="0"/>
      <w:numPr>
        <w:numId w:val="3"/>
      </w:numPr>
      <w:spacing w:after="0"/>
    </w:pPr>
    <w:rPr>
      <w:rFonts w:ascii="Arial" w:hAnsi="Arial"/>
      <w:sz w:val="20"/>
      <w:szCs w:val="20"/>
    </w:rPr>
  </w:style>
  <w:style w:type="paragraph" w:customStyle="1" w:styleId="TextTabelle">
    <w:name w:val="TextTabelle"/>
    <w:basedOn w:val="Standard"/>
    <w:rsid w:val="00577850"/>
    <w:pPr>
      <w:widowControl w:val="0"/>
      <w:spacing w:before="60"/>
    </w:pPr>
    <w:rPr>
      <w:rFonts w:ascii="Arial" w:hAnsi="Arial"/>
      <w:sz w:val="20"/>
      <w:szCs w:val="20"/>
    </w:rPr>
  </w:style>
  <w:style w:type="paragraph" w:customStyle="1" w:styleId="TextTabellelinks">
    <w:name w:val="TextTabellelinks"/>
    <w:basedOn w:val="TextTabelle"/>
    <w:rsid w:val="00577850"/>
    <w:rPr>
      <w:rFonts w:cs="Arial"/>
      <w:b/>
      <w:color w:val="333333"/>
    </w:rPr>
  </w:style>
  <w:style w:type="paragraph" w:customStyle="1" w:styleId="Default">
    <w:name w:val="Default"/>
    <w:rsid w:val="00245E88"/>
    <w:pPr>
      <w:autoSpaceDE w:val="0"/>
      <w:autoSpaceDN w:val="0"/>
      <w:adjustRightInd w:val="0"/>
    </w:pPr>
    <w:rPr>
      <w:rFonts w:ascii="Arial" w:hAnsi="Arial" w:cs="Arial"/>
      <w:color w:val="000000"/>
      <w:sz w:val="24"/>
      <w:szCs w:val="24"/>
    </w:rPr>
  </w:style>
  <w:style w:type="paragraph" w:styleId="StandardWeb">
    <w:name w:val="Normal (Web)"/>
    <w:basedOn w:val="Standard"/>
    <w:rsid w:val="00D95CB9"/>
    <w:pPr>
      <w:spacing w:before="100" w:beforeAutospacing="1" w:after="100" w:afterAutospacing="1"/>
    </w:pPr>
    <w:rPr>
      <w:rFonts w:ascii="Times New Roman" w:hAnsi="Times New Roman"/>
    </w:rPr>
  </w:style>
  <w:style w:type="character" w:styleId="Fett">
    <w:name w:val="Strong"/>
    <w:basedOn w:val="Absatz-Standardschriftart"/>
    <w:qFormat/>
    <w:rsid w:val="000C693B"/>
    <w:rPr>
      <w:rFonts w:ascii="NDSFrutiger 55 Roman" w:hAnsi="NDSFrutiger 55 Roman"/>
    </w:rPr>
  </w:style>
  <w:style w:type="paragraph" w:styleId="Dokumentstruktur">
    <w:name w:val="Document Map"/>
    <w:basedOn w:val="Standard"/>
    <w:semiHidden/>
    <w:rsid w:val="007811EA"/>
    <w:pPr>
      <w:shd w:val="clear" w:color="auto" w:fill="000080"/>
    </w:pPr>
    <w:rPr>
      <w:rFonts w:ascii="Tahoma" w:hAnsi="Tahoma" w:cs="Tahoma"/>
      <w:sz w:val="20"/>
      <w:szCs w:val="20"/>
    </w:rPr>
  </w:style>
  <w:style w:type="character" w:styleId="BesuchterLink">
    <w:name w:val="FollowedHyperlink"/>
    <w:basedOn w:val="Absatz-Standardschriftart"/>
    <w:rsid w:val="00042DAA"/>
    <w:rPr>
      <w:color w:val="800080"/>
      <w:u w:val="single"/>
    </w:rPr>
  </w:style>
  <w:style w:type="character" w:styleId="Kommentarzeichen">
    <w:name w:val="annotation reference"/>
    <w:basedOn w:val="Absatz-Standardschriftart"/>
    <w:semiHidden/>
    <w:rsid w:val="000E466E"/>
    <w:rPr>
      <w:sz w:val="16"/>
    </w:rPr>
  </w:style>
  <w:style w:type="paragraph" w:styleId="Kommentartext">
    <w:name w:val="annotation text"/>
    <w:basedOn w:val="Standard"/>
    <w:semiHidden/>
    <w:rsid w:val="000E466E"/>
    <w:rPr>
      <w:sz w:val="20"/>
      <w:szCs w:val="20"/>
    </w:rPr>
  </w:style>
  <w:style w:type="paragraph" w:styleId="Kommentarthema">
    <w:name w:val="annotation subject"/>
    <w:basedOn w:val="Kommentartext"/>
    <w:next w:val="Kommentartext"/>
    <w:semiHidden/>
    <w:rsid w:val="000E466E"/>
    <w:rPr>
      <w:b/>
      <w:bCs/>
    </w:rPr>
  </w:style>
  <w:style w:type="character" w:styleId="Hervorhebung">
    <w:name w:val="Emphasis"/>
    <w:basedOn w:val="Absatz-Standardschriftart"/>
    <w:qFormat/>
    <w:rsid w:val="0040405E"/>
    <w:rPr>
      <w:i/>
    </w:rPr>
  </w:style>
  <w:style w:type="paragraph" w:styleId="Kopfzeile">
    <w:name w:val="header"/>
    <w:basedOn w:val="Standard"/>
    <w:rsid w:val="00DA7006"/>
    <w:pPr>
      <w:tabs>
        <w:tab w:val="center" w:pos="4536"/>
        <w:tab w:val="right" w:pos="9072"/>
      </w:tabs>
    </w:pPr>
  </w:style>
  <w:style w:type="paragraph" w:styleId="Fuzeile">
    <w:name w:val="footer"/>
    <w:basedOn w:val="Standard"/>
    <w:rsid w:val="00DA7006"/>
    <w:pPr>
      <w:tabs>
        <w:tab w:val="center" w:pos="4536"/>
        <w:tab w:val="right" w:pos="9072"/>
      </w:tabs>
    </w:pPr>
  </w:style>
  <w:style w:type="character" w:styleId="Seitenzahl">
    <w:name w:val="page number"/>
    <w:basedOn w:val="Absatz-Standardschriftart"/>
    <w:rsid w:val="00DA7006"/>
    <w:rPr>
      <w:rFonts w:cs="Times New Roman"/>
    </w:rPr>
  </w:style>
  <w:style w:type="paragraph" w:customStyle="1" w:styleId="Textklein">
    <w:name w:val="Text klein"/>
    <w:basedOn w:val="Standard"/>
    <w:rsid w:val="00767F40"/>
    <w:pPr>
      <w:spacing w:after="0"/>
    </w:pPr>
    <w:rPr>
      <w:sz w:val="16"/>
      <w:szCs w:val="16"/>
    </w:rPr>
  </w:style>
  <w:style w:type="paragraph" w:styleId="Endnotentext">
    <w:name w:val="endnote text"/>
    <w:basedOn w:val="Standard"/>
    <w:semiHidden/>
    <w:rsid w:val="00767F40"/>
    <w:pPr>
      <w:spacing w:before="40" w:after="40"/>
    </w:pPr>
    <w:rPr>
      <w:sz w:val="20"/>
      <w:szCs w:val="20"/>
    </w:rPr>
  </w:style>
  <w:style w:type="character" w:styleId="Endnotenzeichen">
    <w:name w:val="endnote reference"/>
    <w:basedOn w:val="Absatz-Standardschriftart"/>
    <w:semiHidden/>
    <w:rsid w:val="00767F40"/>
    <w:rPr>
      <w:vertAlign w:val="superscript"/>
    </w:rPr>
  </w:style>
  <w:style w:type="paragraph" w:customStyle="1" w:styleId="Beschreibung">
    <w:name w:val="Beschreibung"/>
    <w:basedOn w:val="Standard"/>
    <w:rsid w:val="0049441F"/>
    <w:pPr>
      <w:spacing w:after="0"/>
    </w:pPr>
    <w:rPr>
      <w:rFonts w:ascii="NDSFrutiger 55 Roman" w:hAnsi="NDSFrutiger 55 Roman"/>
      <w:sz w:val="30"/>
    </w:rPr>
  </w:style>
  <w:style w:type="paragraph" w:customStyle="1" w:styleId="berschrift">
    <w:name w:val="Überschrift"/>
    <w:basedOn w:val="Standard"/>
    <w:rsid w:val="0049441F"/>
    <w:pPr>
      <w:spacing w:after="0"/>
    </w:pPr>
    <w:rPr>
      <w:rFonts w:ascii="NDSFrutiger 55 Roman" w:hAnsi="NDSFrutiger 55 Roman"/>
      <w:b/>
      <w:bCs/>
      <w:color w:val="808080"/>
      <w:sz w:val="56"/>
      <w:szCs w:val="20"/>
    </w:rPr>
  </w:style>
  <w:style w:type="paragraph" w:customStyle="1" w:styleId="Beispiel">
    <w:name w:val="Beispiel"/>
    <w:basedOn w:val="Standard"/>
    <w:link w:val="BeispielZchn"/>
    <w:rsid w:val="005B7750"/>
    <w:rPr>
      <w:i/>
      <w:sz w:val="24"/>
    </w:rPr>
  </w:style>
  <w:style w:type="character" w:customStyle="1" w:styleId="BeispielZchn">
    <w:name w:val="Beispiel Zchn"/>
    <w:link w:val="Beispiel"/>
    <w:locked/>
    <w:rsid w:val="005B7750"/>
    <w:rPr>
      <w:rFonts w:ascii="NDSFrutiger 45 Light" w:hAnsi="NDSFrutiger 45 Light"/>
      <w:i/>
      <w:sz w:val="24"/>
      <w:lang w:val="de-DE" w:eastAsia="de-DE"/>
    </w:rPr>
  </w:style>
  <w:style w:type="paragraph" w:customStyle="1" w:styleId="ez">
    <w:name w:val="ez"/>
    <w:basedOn w:val="Standard"/>
    <w:rsid w:val="00755D65"/>
    <w:pPr>
      <w:numPr>
        <w:numId w:val="9"/>
      </w:numPr>
    </w:pPr>
  </w:style>
  <w:style w:type="character" w:customStyle="1" w:styleId="berschrift4Zchn">
    <w:name w:val="Überschrift 4 Zchn"/>
    <w:link w:val="berschrift4"/>
    <w:locked/>
    <w:rsid w:val="00C147B4"/>
    <w:rPr>
      <w:rFonts w:ascii="NDSFrutiger 55 Roman" w:hAnsi="NDSFrutiger 55 Roman"/>
      <w:sz w:val="28"/>
      <w:lang w:val="de-DE" w:eastAsia="de-DE"/>
    </w:rPr>
  </w:style>
  <w:style w:type="character" w:customStyle="1" w:styleId="berschrift2Zchn">
    <w:name w:val="Überschrift 2 Zchn"/>
    <w:link w:val="berschrift2"/>
    <w:locked/>
    <w:rsid w:val="00C147B4"/>
    <w:rPr>
      <w:rFonts w:ascii="NDSFrutiger 55 Roman" w:hAnsi="NDSFrutiger 55 Roman"/>
      <w:b/>
      <w:color w:val="333333"/>
      <w:sz w:val="28"/>
      <w:lang w:val="de-DE" w:eastAsia="de-DE"/>
    </w:rPr>
  </w:style>
  <w:style w:type="paragraph" w:customStyle="1" w:styleId="Einrckung">
    <w:name w:val="Einrückung"/>
    <w:basedOn w:val="Aufzhlung"/>
    <w:rsid w:val="000C693B"/>
    <w:pPr>
      <w:numPr>
        <w:numId w:val="0"/>
      </w:numPr>
      <w:ind w:left="357"/>
    </w:pPr>
  </w:style>
  <w:style w:type="paragraph" w:customStyle="1" w:styleId="Listenabsatz1">
    <w:name w:val="Listenabsatz1"/>
    <w:basedOn w:val="Standard"/>
    <w:rsid w:val="00F2168D"/>
    <w:pPr>
      <w:spacing w:after="200" w:line="276" w:lineRule="auto"/>
      <w:ind w:left="720"/>
      <w:contextualSpacing/>
    </w:pPr>
    <w:rPr>
      <w:rFonts w:ascii="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1\AppData\Local\Temp\APVO-II%20KEA-Format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APVO-II KEA-Formatvorlage.dot</Template>
  <TotalTime>0</TotalTime>
  <Pages>2</Pages>
  <Words>387</Words>
  <Characters>2440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Studienseminar:</vt:lpstr>
    </vt:vector>
  </TitlesOfParts>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Studienseminar:</dc:title>
  <dc:creator/>
  <cp:lastModifiedBy/>
  <cp:revision>1</cp:revision>
  <cp:lastPrinted>2014-07-17T15:06:00Z</cp:lastPrinted>
  <dcterms:created xsi:type="dcterms:W3CDTF">2016-04-21T07:17:00Z</dcterms:created>
  <dcterms:modified xsi:type="dcterms:W3CDTF">2017-03-01T15:37:00Z</dcterms:modified>
</cp:coreProperties>
</file>