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ECA48" w14:textId="27CBE064" w:rsidR="008A5E5F" w:rsidRPr="008A5E5F" w:rsidRDefault="00A83A40" w:rsidP="008A5E5F">
      <w:r w:rsidRPr="00A83A40">
        <w:rPr>
          <w:b/>
        </w:rPr>
        <w:t xml:space="preserve">Lernsituation für den </w:t>
      </w:r>
      <w:r w:rsidR="00CE0CCD">
        <w:rPr>
          <w:b/>
        </w:rPr>
        <w:t xml:space="preserve">Fachpraxisunterricht in </w:t>
      </w:r>
      <w:r w:rsidR="00B565A2">
        <w:rPr>
          <w:b/>
        </w:rPr>
        <w:t>Präsenz und</w:t>
      </w:r>
      <w:r w:rsidR="008B1D24">
        <w:rPr>
          <w:b/>
        </w:rPr>
        <w:t>/oder</w:t>
      </w:r>
      <w:r w:rsidR="00B565A2">
        <w:rPr>
          <w:b/>
        </w:rPr>
        <w:t xml:space="preserve"> </w:t>
      </w:r>
      <w:r w:rsidRPr="00B565A2">
        <w:rPr>
          <w:b/>
        </w:rPr>
        <w:t>Distanz</w:t>
      </w:r>
    </w:p>
    <w:tbl>
      <w:tblPr>
        <w:tblStyle w:val="Tabellenraster"/>
        <w:tblW w:w="9209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2537"/>
        <w:gridCol w:w="567"/>
        <w:gridCol w:w="3888"/>
        <w:gridCol w:w="2207"/>
      </w:tblGrid>
      <w:tr w:rsidR="008A5E5F" w:rsidRPr="008A5E5F" w14:paraId="74262C9E" w14:textId="77777777" w:rsidTr="007933DD">
        <w:trPr>
          <w:gridBefore w:val="1"/>
          <w:wBefore w:w="10" w:type="dxa"/>
          <w:trHeight w:val="454"/>
        </w:trPr>
        <w:tc>
          <w:tcPr>
            <w:tcW w:w="2537" w:type="dxa"/>
            <w:vAlign w:val="center"/>
          </w:tcPr>
          <w:p w14:paraId="0412E3D5" w14:textId="14A890D1" w:rsidR="00C7360B" w:rsidRPr="008A5E5F" w:rsidRDefault="008A5E5F" w:rsidP="00BA011F">
            <w:pPr>
              <w:spacing w:before="100" w:beforeAutospacing="1" w:after="100" w:afterAutospacing="1"/>
              <w:contextualSpacing/>
            </w:pPr>
            <w:r w:rsidRPr="00A83A40">
              <w:rPr>
                <w:b/>
                <w:bCs/>
              </w:rPr>
              <w:t>Beruf/</w:t>
            </w:r>
            <w:r w:rsidR="00C7360B">
              <w:rPr>
                <w:b/>
                <w:bCs/>
              </w:rPr>
              <w:t>Schulform</w:t>
            </w:r>
          </w:p>
        </w:tc>
        <w:tc>
          <w:tcPr>
            <w:tcW w:w="4455" w:type="dxa"/>
            <w:gridSpan w:val="2"/>
            <w:vAlign w:val="center"/>
          </w:tcPr>
          <w:p w14:paraId="1B05E6F3" w14:textId="6C656B69" w:rsidR="007933DD" w:rsidRPr="008A5E5F" w:rsidRDefault="00CE0CCD" w:rsidP="008A5E5F">
            <w:r>
              <w:t>Berufseinstiegsschule Technik - Schwerpunkt Lebensmittelhandwerk und Gastronomie</w:t>
            </w:r>
          </w:p>
        </w:tc>
        <w:tc>
          <w:tcPr>
            <w:tcW w:w="2207" w:type="dxa"/>
            <w:vMerge w:val="restart"/>
            <w:vAlign w:val="center"/>
          </w:tcPr>
          <w:p w14:paraId="20E82150" w14:textId="3A3E2E88" w:rsidR="00A83A40" w:rsidRDefault="00A83A40" w:rsidP="007933DD">
            <w:r w:rsidRPr="00A83A40">
              <w:t>Fachberatung Lebensmittelwissen</w:t>
            </w:r>
            <w:r w:rsidR="00763515">
              <w:t>-</w:t>
            </w:r>
          </w:p>
          <w:p w14:paraId="4C79B51E" w14:textId="0AA839CE" w:rsidR="007933DD" w:rsidRPr="008A5E5F" w:rsidRDefault="00763515" w:rsidP="007933DD">
            <w:r>
              <w:t>s</w:t>
            </w:r>
            <w:r w:rsidR="00A83A40" w:rsidRPr="00A83A40">
              <w:t>chaft</w:t>
            </w:r>
            <w:r w:rsidR="00A83A40">
              <w:t xml:space="preserve"> (Ernährung)</w:t>
            </w:r>
          </w:p>
        </w:tc>
      </w:tr>
      <w:tr w:rsidR="008A5E5F" w:rsidRPr="008A5E5F" w14:paraId="14877BB3" w14:textId="77777777" w:rsidTr="007933DD">
        <w:trPr>
          <w:gridBefore w:val="1"/>
          <w:wBefore w:w="10" w:type="dxa"/>
        </w:trPr>
        <w:tc>
          <w:tcPr>
            <w:tcW w:w="2537" w:type="dxa"/>
            <w:vAlign w:val="center"/>
          </w:tcPr>
          <w:p w14:paraId="778A98BD" w14:textId="0467AB39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Curricularer Bezug</w:t>
            </w:r>
          </w:p>
        </w:tc>
        <w:tc>
          <w:tcPr>
            <w:tcW w:w="4455" w:type="dxa"/>
            <w:gridSpan w:val="2"/>
            <w:vAlign w:val="center"/>
          </w:tcPr>
          <w:p w14:paraId="04584D9B" w14:textId="15900D97" w:rsidR="00CE0CCD" w:rsidRDefault="00CE0CCD" w:rsidP="00A83A40">
            <w:r w:rsidRPr="00B107DC">
              <w:t>Niedersächsisches Kultusministerium (201</w:t>
            </w:r>
            <w:r>
              <w:t>0</w:t>
            </w:r>
            <w:r w:rsidRPr="00B107DC">
              <w:t>):</w:t>
            </w:r>
          </w:p>
          <w:p w14:paraId="52662023" w14:textId="7B3CAE2C" w:rsidR="00CE0CCD" w:rsidRDefault="00CE0CCD" w:rsidP="00A83A40">
            <w:pPr>
              <w:rPr>
                <w:rFonts w:cstheme="minorHAnsi"/>
              </w:rPr>
            </w:pPr>
            <w:r>
              <w:t xml:space="preserve">Handreichung für die </w:t>
            </w:r>
            <w:r w:rsidR="004F79C8">
              <w:t>B</w:t>
            </w:r>
            <w:r>
              <w:t>erufseinstiegsklasse</w:t>
            </w:r>
          </w:p>
          <w:p w14:paraId="7913AD9E" w14:textId="5BC77F03" w:rsidR="00CE0CCD" w:rsidRDefault="004F79C8" w:rsidP="00CE0CCD">
            <w:pPr>
              <w:rPr>
                <w:rFonts w:cstheme="minorHAnsi"/>
              </w:rPr>
            </w:pPr>
            <w:r>
              <w:t>Kultusministerkonferenz</w:t>
            </w:r>
            <w:r w:rsidR="00CE0CCD" w:rsidRPr="00B107DC">
              <w:t xml:space="preserve"> (20</w:t>
            </w:r>
            <w:r w:rsidR="00CE0CCD">
              <w:t>0</w:t>
            </w:r>
            <w:r>
              <w:t>4</w:t>
            </w:r>
            <w:r w:rsidR="00CE0CCD" w:rsidRPr="00B107DC">
              <w:t>):</w:t>
            </w:r>
          </w:p>
          <w:p w14:paraId="30F31735" w14:textId="0B225549" w:rsidR="007933DD" w:rsidRPr="007933DD" w:rsidRDefault="00A83A40" w:rsidP="00A83A40">
            <w:pPr>
              <w:rPr>
                <w:rFonts w:cstheme="minorHAnsi"/>
              </w:rPr>
            </w:pPr>
            <w:r w:rsidRPr="00A83A40">
              <w:rPr>
                <w:rFonts w:cstheme="minorHAnsi"/>
              </w:rPr>
              <w:t xml:space="preserve">Rahmenlehrplan für den Ausbildungsberuf </w:t>
            </w:r>
            <w:r w:rsidR="00CE0CCD">
              <w:rPr>
                <w:rFonts w:cstheme="minorHAnsi"/>
              </w:rPr>
              <w:t>Bäcker/in</w:t>
            </w:r>
            <w:r w:rsidRPr="00A83A40">
              <w:rPr>
                <w:rFonts w:cstheme="minorHAnsi"/>
              </w:rPr>
              <w:t xml:space="preserve"> </w:t>
            </w:r>
          </w:p>
        </w:tc>
        <w:tc>
          <w:tcPr>
            <w:tcW w:w="2207" w:type="dxa"/>
            <w:vMerge/>
            <w:vAlign w:val="center"/>
          </w:tcPr>
          <w:p w14:paraId="78CE11A2" w14:textId="77777777" w:rsidR="008A5E5F" w:rsidRPr="008A5E5F" w:rsidRDefault="008A5E5F" w:rsidP="008A5E5F"/>
        </w:tc>
      </w:tr>
      <w:tr w:rsidR="00A83A40" w:rsidRPr="008A5E5F" w14:paraId="62BDCFF7" w14:textId="77777777" w:rsidTr="00B579B0">
        <w:trPr>
          <w:gridBefore w:val="1"/>
          <w:wBefore w:w="10" w:type="dxa"/>
        </w:trPr>
        <w:tc>
          <w:tcPr>
            <w:tcW w:w="2537" w:type="dxa"/>
          </w:tcPr>
          <w:p w14:paraId="2CA141A5" w14:textId="345B71C7" w:rsidR="00A83A40" w:rsidRPr="00A83A40" w:rsidRDefault="00CE0CCD" w:rsidP="00A83A40">
            <w:pPr>
              <w:rPr>
                <w:b/>
                <w:bCs/>
              </w:rPr>
            </w:pPr>
            <w:r>
              <w:rPr>
                <w:b/>
                <w:bCs/>
              </w:rPr>
              <w:t>Qualifizierungsbaustein</w:t>
            </w:r>
          </w:p>
        </w:tc>
        <w:tc>
          <w:tcPr>
            <w:tcW w:w="4455" w:type="dxa"/>
            <w:gridSpan w:val="2"/>
          </w:tcPr>
          <w:p w14:paraId="10E221C2" w14:textId="0C0CC0C1" w:rsidR="00CE0CCD" w:rsidRDefault="00CE0CCD" w:rsidP="00A83A40">
            <w:r>
              <w:t>Dauerbackwaren herstellen</w:t>
            </w:r>
          </w:p>
          <w:p w14:paraId="41601296" w14:textId="6E461009" w:rsidR="00A83A40" w:rsidRPr="00951C47" w:rsidRDefault="00A83A40" w:rsidP="00A83A40">
            <w:pPr>
              <w:rPr>
                <w:rFonts w:cstheme="minorHAnsi"/>
              </w:rPr>
            </w:pPr>
            <w:r>
              <w:t>(</w:t>
            </w:r>
            <w:r w:rsidR="00CE0CCD">
              <w:t>80</w:t>
            </w:r>
            <w:r>
              <w:t xml:space="preserve"> Stunden)</w:t>
            </w:r>
          </w:p>
        </w:tc>
        <w:tc>
          <w:tcPr>
            <w:tcW w:w="2207" w:type="dxa"/>
            <w:vMerge/>
            <w:vAlign w:val="center"/>
          </w:tcPr>
          <w:p w14:paraId="1DB5CE73" w14:textId="77777777" w:rsidR="00A83A40" w:rsidRPr="008A5E5F" w:rsidRDefault="00A83A40" w:rsidP="00A83A40"/>
        </w:tc>
      </w:tr>
      <w:tr w:rsidR="00951C47" w:rsidRPr="008A5E5F" w14:paraId="2C17CD89" w14:textId="77777777" w:rsidTr="00CA5BBA">
        <w:trPr>
          <w:gridBefore w:val="1"/>
          <w:wBefore w:w="10" w:type="dxa"/>
          <w:trHeight w:val="567"/>
        </w:trPr>
        <w:tc>
          <w:tcPr>
            <w:tcW w:w="2537" w:type="dxa"/>
            <w:vAlign w:val="center"/>
          </w:tcPr>
          <w:p w14:paraId="26E02DCB" w14:textId="77777777" w:rsidR="00951C47" w:rsidRPr="008A5E5F" w:rsidRDefault="00951C47" w:rsidP="008A5E5F">
            <w:pPr>
              <w:rPr>
                <w:b/>
              </w:rPr>
            </w:pPr>
            <w:r w:rsidRPr="008A5E5F">
              <w:rPr>
                <w:b/>
              </w:rPr>
              <w:t>Titel der Lernsituation</w:t>
            </w:r>
          </w:p>
        </w:tc>
        <w:tc>
          <w:tcPr>
            <w:tcW w:w="4455" w:type="dxa"/>
            <w:gridSpan w:val="2"/>
            <w:vAlign w:val="center"/>
          </w:tcPr>
          <w:p w14:paraId="01499047" w14:textId="59753DF7" w:rsidR="00951C47" w:rsidRPr="00951C47" w:rsidRDefault="00CE0CCD" w:rsidP="008A5E5F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>Ausrollfähigen Mürbeteig herstellen</w:t>
            </w:r>
          </w:p>
        </w:tc>
        <w:tc>
          <w:tcPr>
            <w:tcW w:w="2207" w:type="dxa"/>
            <w:vAlign w:val="center"/>
          </w:tcPr>
          <w:p w14:paraId="7E30AADD" w14:textId="7352C3DA" w:rsidR="00951C47" w:rsidRPr="008A5E5F" w:rsidRDefault="00951C47" w:rsidP="00624711">
            <w:r w:rsidRPr="008A5E5F">
              <w:t>Geplanter Zeitrichtwert:</w:t>
            </w:r>
            <w:r w:rsidR="00D477DF">
              <w:t xml:space="preserve"> </w:t>
            </w:r>
            <w:r w:rsidR="003D017C">
              <w:t>8</w:t>
            </w:r>
            <w:r w:rsidR="008B1D24">
              <w:t xml:space="preserve"> </w:t>
            </w:r>
            <w:r w:rsidRPr="008A5E5F">
              <w:t>Std</w:t>
            </w:r>
            <w:r w:rsidR="00624711">
              <w:t>.</w:t>
            </w:r>
          </w:p>
        </w:tc>
      </w:tr>
      <w:tr w:rsidR="00624711" w:rsidRPr="008A5E5F" w14:paraId="09B71DC5" w14:textId="77777777" w:rsidTr="00AC78F7">
        <w:trPr>
          <w:gridBefore w:val="1"/>
          <w:wBefore w:w="10" w:type="dxa"/>
          <w:trHeight w:val="397"/>
        </w:trPr>
        <w:tc>
          <w:tcPr>
            <w:tcW w:w="9199" w:type="dxa"/>
            <w:gridSpan w:val="4"/>
            <w:vAlign w:val="center"/>
          </w:tcPr>
          <w:p w14:paraId="2834B958" w14:textId="5ACCD35C" w:rsidR="00624711" w:rsidRPr="007933DD" w:rsidRDefault="00624711" w:rsidP="00624711">
            <w:pPr>
              <w:rPr>
                <w:rFonts w:cstheme="minorHAnsi"/>
              </w:rPr>
            </w:pPr>
            <w:r w:rsidRPr="00A83A40">
              <w:rPr>
                <w:rFonts w:cstheme="minorHAnsi"/>
                <w:b/>
              </w:rPr>
              <w:t>Autorin</w:t>
            </w:r>
            <w:r>
              <w:rPr>
                <w:rFonts w:cstheme="minorHAnsi"/>
                <w:b/>
              </w:rPr>
              <w:t xml:space="preserve">: </w:t>
            </w:r>
            <w:r w:rsidRPr="00624711">
              <w:rPr>
                <w:rFonts w:cstheme="minorHAnsi"/>
              </w:rPr>
              <w:t>Heike Berghorn</w:t>
            </w:r>
            <w:r w:rsidR="005B26CE">
              <w:rPr>
                <w:rFonts w:cstheme="minorHAnsi"/>
              </w:rPr>
              <w:t xml:space="preserve">, E-Mail: </w:t>
            </w:r>
            <w:r w:rsidR="003E2858">
              <w:rPr>
                <w:rFonts w:cstheme="minorHAnsi"/>
              </w:rPr>
              <w:t>Heike.Berghorn@</w:t>
            </w:r>
            <w:r w:rsidR="005B26CE">
              <w:rPr>
                <w:rFonts w:cstheme="minorHAnsi"/>
              </w:rPr>
              <w:t>rlsb</w:t>
            </w:r>
            <w:r w:rsidR="003E2858">
              <w:rPr>
                <w:rFonts w:cstheme="minorHAnsi"/>
              </w:rPr>
              <w:t xml:space="preserve">.de </w:t>
            </w:r>
            <w:r w:rsidRPr="00624711">
              <w:rPr>
                <w:rFonts w:cstheme="minorHAnsi"/>
              </w:rPr>
              <w:t xml:space="preserve">(Stand: </w:t>
            </w:r>
            <w:r w:rsidR="003E2858">
              <w:rPr>
                <w:rFonts w:cstheme="minorHAnsi"/>
              </w:rPr>
              <w:t>0</w:t>
            </w:r>
            <w:r w:rsidR="00C7360B">
              <w:rPr>
                <w:rFonts w:cstheme="minorHAnsi"/>
              </w:rPr>
              <w:t>3</w:t>
            </w:r>
            <w:r w:rsidRPr="00624711">
              <w:rPr>
                <w:rFonts w:cstheme="minorHAnsi"/>
              </w:rPr>
              <w:t>/2</w:t>
            </w:r>
            <w:r w:rsidR="003E2858">
              <w:rPr>
                <w:rFonts w:cstheme="minorHAnsi"/>
              </w:rPr>
              <w:t>1</w:t>
            </w:r>
            <w:r w:rsidRPr="00624711">
              <w:rPr>
                <w:rFonts w:cstheme="minorHAnsi"/>
              </w:rPr>
              <w:t>)</w:t>
            </w:r>
          </w:p>
        </w:tc>
      </w:tr>
      <w:tr w:rsidR="008A5E5F" w:rsidRPr="008A5E5F" w14:paraId="3038469F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c>
          <w:tcPr>
            <w:tcW w:w="9209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FDB5E7" w14:textId="77777777" w:rsidR="008A5E5F" w:rsidRPr="007933DD" w:rsidRDefault="008A5E5F" w:rsidP="008A5E5F">
            <w:pPr>
              <w:rPr>
                <w:rFonts w:cstheme="minorHAnsi"/>
              </w:rPr>
            </w:pPr>
            <w:r w:rsidRPr="007933DD">
              <w:rPr>
                <w:rFonts w:cstheme="minorHAnsi"/>
                <w:b/>
              </w:rPr>
              <w:t>Handlungssituation:</w:t>
            </w:r>
          </w:p>
        </w:tc>
      </w:tr>
      <w:tr w:rsidR="008A5E5F" w:rsidRPr="008A5E5F" w14:paraId="10921617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</w:tblPrEx>
        <w:trPr>
          <w:trHeight w:val="850"/>
        </w:trPr>
        <w:tc>
          <w:tcPr>
            <w:tcW w:w="92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5D5A81D" w14:textId="77777777" w:rsidR="005850B3" w:rsidRPr="005850B3" w:rsidRDefault="005850B3" w:rsidP="005850B3">
            <w:pPr>
              <w:rPr>
                <w:rFonts w:cstheme="minorHAnsi"/>
                <w:bCs/>
              </w:rPr>
            </w:pPr>
            <w:bookmarkStart w:id="0" w:name="_Hlk61623456"/>
            <w:r w:rsidRPr="005850B3">
              <w:rPr>
                <w:rFonts w:cstheme="minorHAnsi"/>
                <w:bCs/>
              </w:rPr>
              <w:t>Hilfe, der Mürbeteig ist misslungen!</w:t>
            </w:r>
          </w:p>
          <w:p w14:paraId="64BA9F2E" w14:textId="52C42758" w:rsidR="00BB34BA" w:rsidRPr="00BB34BA" w:rsidRDefault="00371455" w:rsidP="00BB34BA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Celina macht</w:t>
            </w:r>
            <w:r w:rsidR="00BB34BA" w:rsidRPr="00BB34BA">
              <w:rPr>
                <w:rFonts w:cstheme="minorHAnsi"/>
                <w:bCs/>
              </w:rPr>
              <w:t xml:space="preserve"> ein vierwöchiges Betriebspraktikum in der Backstube</w:t>
            </w:r>
            <w:r w:rsidR="0020055E">
              <w:rPr>
                <w:rFonts w:cstheme="minorHAnsi"/>
                <w:bCs/>
              </w:rPr>
              <w:t xml:space="preserve"> </w:t>
            </w:r>
            <w:r w:rsidR="00BB34BA" w:rsidRPr="00BB34BA">
              <w:rPr>
                <w:rFonts w:cstheme="minorHAnsi"/>
                <w:bCs/>
              </w:rPr>
              <w:t>der Bäckerei Haferkamp. Dieser Betrieb bildet auch Bäcker*innen aus. Einmal im Monat findet ein</w:t>
            </w:r>
            <w:r w:rsidR="0020055E">
              <w:rPr>
                <w:rFonts w:cstheme="minorHAnsi"/>
                <w:bCs/>
              </w:rPr>
              <w:t xml:space="preserve"> </w:t>
            </w:r>
            <w:r w:rsidR="00BB34BA" w:rsidRPr="00BB34BA">
              <w:rPr>
                <w:rFonts w:cstheme="minorHAnsi"/>
                <w:bCs/>
              </w:rPr>
              <w:t xml:space="preserve">besonderes Training für </w:t>
            </w:r>
            <w:r>
              <w:rPr>
                <w:rFonts w:cstheme="minorHAnsi"/>
                <w:bCs/>
              </w:rPr>
              <w:t>alle</w:t>
            </w:r>
            <w:r w:rsidR="00BB34BA" w:rsidRPr="00BB34BA">
              <w:rPr>
                <w:rFonts w:cstheme="minorHAnsi"/>
                <w:bCs/>
              </w:rPr>
              <w:t xml:space="preserve"> Auszubildenden statt. </w:t>
            </w:r>
            <w:r w:rsidR="0020055E">
              <w:rPr>
                <w:rFonts w:cstheme="minorHAnsi"/>
                <w:bCs/>
              </w:rPr>
              <w:t>Dort</w:t>
            </w:r>
            <w:r w:rsidR="00BB34BA" w:rsidRPr="00BB34BA">
              <w:rPr>
                <w:rFonts w:cstheme="minorHAnsi"/>
                <w:bCs/>
              </w:rPr>
              <w:t xml:space="preserve"> werden Probleme besprochen, die in der Backstube aufgetreten sind. Heute darf auch </w:t>
            </w:r>
            <w:r>
              <w:rPr>
                <w:rFonts w:cstheme="minorHAnsi"/>
                <w:bCs/>
              </w:rPr>
              <w:t>Celina</w:t>
            </w:r>
            <w:r w:rsidR="00BB34BA" w:rsidRPr="00BB34BA">
              <w:rPr>
                <w:rFonts w:cstheme="minorHAnsi"/>
                <w:bCs/>
              </w:rPr>
              <w:t xml:space="preserve"> als Praktikant*in an diesem Training teilnehmen.</w:t>
            </w:r>
          </w:p>
          <w:p w14:paraId="5F37E6B6" w14:textId="29A6C145" w:rsidR="00BB34BA" w:rsidRPr="00BB34BA" w:rsidRDefault="00BB34BA" w:rsidP="00BB34BA">
            <w:pPr>
              <w:jc w:val="both"/>
              <w:rPr>
                <w:rFonts w:cstheme="minorHAnsi"/>
                <w:bCs/>
              </w:rPr>
            </w:pPr>
            <w:r w:rsidRPr="00BB34BA">
              <w:rPr>
                <w:rFonts w:cstheme="minorHAnsi"/>
                <w:bCs/>
              </w:rPr>
              <w:t xml:space="preserve">Die Ausbildungsleiterin Frau Haferkamp kündigt an, dass die Azubis und </w:t>
            </w:r>
            <w:r w:rsidR="00371455">
              <w:rPr>
                <w:rFonts w:cstheme="minorHAnsi"/>
                <w:bCs/>
              </w:rPr>
              <w:t>Celina</w:t>
            </w:r>
            <w:r w:rsidRPr="00BB34BA">
              <w:rPr>
                <w:rFonts w:cstheme="minorHAnsi"/>
                <w:bCs/>
              </w:rPr>
              <w:t xml:space="preserve"> heute am Thema „Herstellung von ausrollfähigem Mürbeteig“ arbeite</w:t>
            </w:r>
            <w:r w:rsidR="00371455">
              <w:rPr>
                <w:rFonts w:cstheme="minorHAnsi"/>
                <w:bCs/>
              </w:rPr>
              <w:t>n werden</w:t>
            </w:r>
            <w:r w:rsidRPr="00BB34BA">
              <w:rPr>
                <w:rFonts w:cstheme="minorHAnsi"/>
                <w:bCs/>
              </w:rPr>
              <w:t xml:space="preserve">. </w:t>
            </w:r>
          </w:p>
          <w:p w14:paraId="7E9ABBD0" w14:textId="0C89F6D2" w:rsidR="00BB34BA" w:rsidRPr="00BB34BA" w:rsidRDefault="00BB34BA" w:rsidP="00BB34BA">
            <w:pPr>
              <w:jc w:val="both"/>
              <w:rPr>
                <w:rFonts w:cstheme="minorHAnsi"/>
                <w:bCs/>
              </w:rPr>
            </w:pPr>
            <w:r w:rsidRPr="00BB34BA">
              <w:rPr>
                <w:rFonts w:cstheme="minorHAnsi"/>
                <w:bCs/>
              </w:rPr>
              <w:t xml:space="preserve">Mürbeteig ist eigentlich leicht herzustellen. Deshalb durften zwei der Auszubildenden, Lisa und Mustafa, den Mürbeteig in der letzten Woche selbständig herstellen. Leider war das Ergebnis </w:t>
            </w:r>
            <w:r w:rsidR="0020055E">
              <w:rPr>
                <w:rFonts w:cstheme="minorHAnsi"/>
                <w:bCs/>
              </w:rPr>
              <w:t>nicht wie erwartet</w:t>
            </w:r>
            <w:r w:rsidRPr="00BB34BA">
              <w:rPr>
                <w:rFonts w:cstheme="minorHAnsi"/>
                <w:bCs/>
              </w:rPr>
              <w:t xml:space="preserve">: Die beiden Azubis produzierten einen Teig, den sie nicht ausrollen konnten. Der Teig war </w:t>
            </w:r>
            <w:r w:rsidR="0020055E">
              <w:rPr>
                <w:rFonts w:cstheme="minorHAnsi"/>
                <w:bCs/>
              </w:rPr>
              <w:t>ölig</w:t>
            </w:r>
            <w:r w:rsidRPr="00BB34BA">
              <w:rPr>
                <w:rFonts w:cstheme="minorHAnsi"/>
                <w:bCs/>
              </w:rPr>
              <w:t>. Außerdem konnten die beiden den Teig nicht ausrollen. Als sie das versuchten, riss der Teig auseinander. Lisa und Mustafa wissen nicht, was sie falsch gemacht haben.</w:t>
            </w:r>
          </w:p>
          <w:p w14:paraId="112429C1" w14:textId="77777777" w:rsidR="00BB34BA" w:rsidRPr="00BB34BA" w:rsidRDefault="00BB34BA" w:rsidP="00BB34BA">
            <w:pPr>
              <w:jc w:val="both"/>
              <w:rPr>
                <w:rFonts w:cstheme="minorHAnsi"/>
                <w:bCs/>
              </w:rPr>
            </w:pPr>
            <w:r w:rsidRPr="00BB34BA">
              <w:rPr>
                <w:rFonts w:cstheme="minorHAnsi"/>
                <w:bCs/>
              </w:rPr>
              <w:t xml:space="preserve">Solche Fehler sollen in Zukunft nicht mehr passieren. Frau Haferkamp möchte, dass alle zusammen im heutigen Training eine Lösung dafür finden. </w:t>
            </w:r>
          </w:p>
          <w:p w14:paraId="75A9DD0C" w14:textId="55831C0F" w:rsidR="00C072A8" w:rsidRPr="00BB34BA" w:rsidRDefault="00A83A40" w:rsidP="00A83A40">
            <w:pPr>
              <w:rPr>
                <w:rFonts w:cstheme="minorHAnsi"/>
                <w:color w:val="0070C0"/>
              </w:rPr>
            </w:pPr>
            <w:r w:rsidRPr="00A83A40">
              <w:rPr>
                <w:rFonts w:cstheme="minorHAnsi"/>
                <w:color w:val="0070C0"/>
              </w:rPr>
              <w:t xml:space="preserve">Wenn keine Möglichkeit besteht, die Handlungssituation im Plenum zu </w:t>
            </w:r>
            <w:r w:rsidR="00845AB8">
              <w:rPr>
                <w:rFonts w:cstheme="minorHAnsi"/>
                <w:color w:val="0070C0"/>
              </w:rPr>
              <w:t>analysieren</w:t>
            </w:r>
            <w:r w:rsidRPr="00A83A40">
              <w:rPr>
                <w:rFonts w:cstheme="minorHAnsi"/>
                <w:color w:val="0070C0"/>
              </w:rPr>
              <w:t xml:space="preserve">, </w:t>
            </w:r>
            <w:r w:rsidR="00BB34BA">
              <w:rPr>
                <w:rFonts w:cstheme="minorHAnsi"/>
                <w:color w:val="0070C0"/>
              </w:rPr>
              <w:t>sollte</w:t>
            </w:r>
            <w:r w:rsidRPr="00A83A40">
              <w:rPr>
                <w:rFonts w:cstheme="minorHAnsi"/>
                <w:color w:val="0070C0"/>
              </w:rPr>
              <w:t xml:space="preserve"> das Handlungsergebnis </w:t>
            </w:r>
            <w:r w:rsidR="00E74A36">
              <w:rPr>
                <w:rFonts w:cstheme="minorHAnsi"/>
                <w:color w:val="0070C0"/>
              </w:rPr>
              <w:t>an dieser Stelle</w:t>
            </w:r>
            <w:r w:rsidRPr="00A83A40">
              <w:rPr>
                <w:rFonts w:cstheme="minorHAnsi"/>
                <w:color w:val="0070C0"/>
              </w:rPr>
              <w:t xml:space="preserve"> </w:t>
            </w:r>
            <w:r w:rsidR="00845AB8">
              <w:rPr>
                <w:rFonts w:cstheme="minorHAnsi"/>
                <w:color w:val="0070C0"/>
              </w:rPr>
              <w:t>erwähnt</w:t>
            </w:r>
            <w:r w:rsidRPr="00A83A40">
              <w:rPr>
                <w:rFonts w:cstheme="minorHAnsi"/>
                <w:color w:val="0070C0"/>
              </w:rPr>
              <w:t xml:space="preserve"> werden</w:t>
            </w:r>
            <w:bookmarkEnd w:id="0"/>
            <w:r w:rsidR="00BB34BA">
              <w:rPr>
                <w:rFonts w:cstheme="minorHAnsi"/>
                <w:color w:val="0070C0"/>
              </w:rPr>
              <w:t>.</w:t>
            </w:r>
          </w:p>
        </w:tc>
      </w:tr>
      <w:tr w:rsidR="008A5E5F" w:rsidRPr="008A5E5F" w14:paraId="1CD56FEA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5"/>
            <w:shd w:val="clear" w:color="auto" w:fill="BFBFBF" w:themeFill="background1" w:themeFillShade="BF"/>
            <w:vAlign w:val="center"/>
          </w:tcPr>
          <w:p w14:paraId="4F66263A" w14:textId="77777777" w:rsidR="008A5E5F" w:rsidRPr="007933DD" w:rsidRDefault="008A5E5F" w:rsidP="008A5E5F">
            <w:pPr>
              <w:rPr>
                <w:rFonts w:cstheme="minorHAnsi"/>
                <w:b/>
              </w:rPr>
            </w:pPr>
            <w:r w:rsidRPr="007933DD">
              <w:rPr>
                <w:rFonts w:cstheme="minorHAnsi"/>
                <w:b/>
              </w:rPr>
              <w:t>Handlungsergebnis:</w:t>
            </w:r>
          </w:p>
        </w:tc>
      </w:tr>
      <w:tr w:rsidR="008A5E5F" w:rsidRPr="008A5E5F" w14:paraId="5DC9EA33" w14:textId="77777777" w:rsidTr="00624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4"/>
        </w:trPr>
        <w:tc>
          <w:tcPr>
            <w:tcW w:w="9209" w:type="dxa"/>
            <w:gridSpan w:val="5"/>
            <w:tcBorders>
              <w:bottom w:val="single" w:sz="4" w:space="0" w:color="auto"/>
            </w:tcBorders>
          </w:tcPr>
          <w:p w14:paraId="52822824" w14:textId="773C886D" w:rsidR="008B1D24" w:rsidRPr="008B1D24" w:rsidRDefault="003C4155" w:rsidP="00A83A4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Video-Tutorial zur</w:t>
            </w:r>
            <w:r w:rsidR="00B6646C">
              <w:rPr>
                <w:rFonts w:cstheme="minorHAnsi"/>
                <w:color w:val="000000" w:themeColor="text1"/>
              </w:rPr>
              <w:t xml:space="preserve"> </w:t>
            </w:r>
            <w:r w:rsidR="008B1D24">
              <w:rPr>
                <w:rFonts w:cstheme="minorHAnsi"/>
                <w:color w:val="000000" w:themeColor="text1"/>
              </w:rPr>
              <w:t>Herstellung von ausrollfähigem Mürbeteig</w:t>
            </w:r>
          </w:p>
          <w:p w14:paraId="3C5D2E67" w14:textId="7527FD08" w:rsidR="002A56B9" w:rsidRPr="003C4155" w:rsidRDefault="003C4155" w:rsidP="00A83A40">
            <w:pPr>
              <w:rPr>
                <w:rFonts w:cstheme="minorHAnsi"/>
                <w:color w:val="000000" w:themeColor="text1"/>
              </w:rPr>
            </w:pPr>
            <w:r w:rsidRPr="003C4155">
              <w:rPr>
                <w:rFonts w:cstheme="minorHAnsi"/>
                <w:color w:val="000000" w:themeColor="text1"/>
              </w:rPr>
              <w:t xml:space="preserve">(alternativ: </w:t>
            </w:r>
            <w:r>
              <w:rPr>
                <w:rFonts w:cstheme="minorHAnsi"/>
                <w:color w:val="000000" w:themeColor="text1"/>
              </w:rPr>
              <w:t xml:space="preserve">beschriftete Fotoserie, </w:t>
            </w:r>
            <w:r w:rsidR="005E2EA7">
              <w:rPr>
                <w:rFonts w:cstheme="minorHAnsi"/>
                <w:color w:val="000000" w:themeColor="text1"/>
              </w:rPr>
              <w:t xml:space="preserve">Info-Comic, </w:t>
            </w:r>
            <w:r>
              <w:rPr>
                <w:rFonts w:cstheme="minorHAnsi"/>
                <w:color w:val="000000" w:themeColor="text1"/>
              </w:rPr>
              <w:t>Lernplakat)</w:t>
            </w:r>
          </w:p>
        </w:tc>
      </w:tr>
      <w:tr w:rsidR="008A5E5F" w:rsidRPr="008A5E5F" w14:paraId="4BD5766B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209" w:type="dxa"/>
            <w:gridSpan w:val="5"/>
            <w:shd w:val="clear" w:color="auto" w:fill="BFBFBF" w:themeFill="background1" w:themeFillShade="BF"/>
            <w:vAlign w:val="center"/>
          </w:tcPr>
          <w:p w14:paraId="262A9CFE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Inhalte:</w:t>
            </w:r>
          </w:p>
        </w:tc>
      </w:tr>
      <w:tr w:rsidR="008A5E5F" w:rsidRPr="008A5E5F" w14:paraId="722ABF56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5"/>
            <w:tcBorders>
              <w:bottom w:val="single" w:sz="4" w:space="0" w:color="auto"/>
            </w:tcBorders>
          </w:tcPr>
          <w:p w14:paraId="72E11277" w14:textId="076B7D3F" w:rsidR="004A2975" w:rsidRDefault="004A2975" w:rsidP="004A2975">
            <w:pPr>
              <w:pStyle w:val="Listenabsatz"/>
              <w:ind w:left="0"/>
            </w:pPr>
            <w:r>
              <w:t>1:2:3-Mürbeteig</w:t>
            </w:r>
          </w:p>
          <w:p w14:paraId="66714DEE" w14:textId="5275DF62" w:rsidR="008D3E96" w:rsidRDefault="003C4155" w:rsidP="00CE0CCD">
            <w:pPr>
              <w:pStyle w:val="Listenabsatz"/>
              <w:numPr>
                <w:ilvl w:val="0"/>
                <w:numId w:val="5"/>
              </w:numPr>
            </w:pPr>
            <w:r>
              <w:t xml:space="preserve">Rezeptur </w:t>
            </w:r>
          </w:p>
          <w:p w14:paraId="6AE21D41" w14:textId="4BE9DAED" w:rsidR="003C4155" w:rsidRDefault="003C4155" w:rsidP="00CE0CCD">
            <w:pPr>
              <w:pStyle w:val="Listenabsatz"/>
              <w:numPr>
                <w:ilvl w:val="0"/>
                <w:numId w:val="5"/>
              </w:numPr>
            </w:pPr>
            <w:r>
              <w:t xml:space="preserve">Herstellung </w:t>
            </w:r>
          </w:p>
          <w:p w14:paraId="28FD9DFD" w14:textId="6580878B" w:rsidR="003C4155" w:rsidRDefault="003C4155" w:rsidP="00CE0CCD">
            <w:pPr>
              <w:pStyle w:val="Listenabsatz"/>
              <w:numPr>
                <w:ilvl w:val="0"/>
                <w:numId w:val="5"/>
              </w:numPr>
            </w:pPr>
            <w:r>
              <w:t xml:space="preserve">Fehlerquellen </w:t>
            </w:r>
          </w:p>
          <w:p w14:paraId="4B1B5222" w14:textId="733C5699" w:rsidR="003C4155" w:rsidRPr="008A5E5F" w:rsidRDefault="003C4155" w:rsidP="00CE0CCD">
            <w:pPr>
              <w:pStyle w:val="Listenabsatz"/>
              <w:numPr>
                <w:ilvl w:val="0"/>
                <w:numId w:val="5"/>
              </w:numPr>
            </w:pPr>
            <w:r>
              <w:t xml:space="preserve">Brandigwerden </w:t>
            </w:r>
            <w:r w:rsidR="005850B3">
              <w:t>von Mürbeteig</w:t>
            </w:r>
          </w:p>
        </w:tc>
      </w:tr>
      <w:tr w:rsidR="008A5E5F" w:rsidRPr="008A5E5F" w14:paraId="7B6EDBC0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blHeader/>
        </w:trPr>
        <w:tc>
          <w:tcPr>
            <w:tcW w:w="9209" w:type="dxa"/>
            <w:gridSpan w:val="5"/>
            <w:shd w:val="clear" w:color="auto" w:fill="BFBFBF" w:themeFill="background1" w:themeFillShade="BF"/>
          </w:tcPr>
          <w:p w14:paraId="6CFB300A" w14:textId="77777777" w:rsidR="008A5E5F" w:rsidRPr="008A5E5F" w:rsidRDefault="008A5E5F" w:rsidP="008A5E5F">
            <w:pPr>
              <w:rPr>
                <w:b/>
              </w:rPr>
            </w:pPr>
            <w:r w:rsidRPr="008A5E5F">
              <w:rPr>
                <w:b/>
              </w:rPr>
              <w:t>Schulische Entscheidungen:</w:t>
            </w:r>
          </w:p>
        </w:tc>
      </w:tr>
      <w:tr w:rsidR="00253A30" w:rsidRPr="008A5E5F" w14:paraId="1A7E6E34" w14:textId="77777777" w:rsidTr="00420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5"/>
        </w:trPr>
        <w:tc>
          <w:tcPr>
            <w:tcW w:w="3114" w:type="dxa"/>
            <w:gridSpan w:val="3"/>
            <w:tcBorders>
              <w:bottom w:val="single" w:sz="4" w:space="0" w:color="auto"/>
            </w:tcBorders>
          </w:tcPr>
          <w:p w14:paraId="66F15925" w14:textId="75B9A76D" w:rsidR="00253A30" w:rsidRPr="00420D35" w:rsidRDefault="00253A30" w:rsidP="00253A30">
            <w:pPr>
              <w:rPr>
                <w:rFonts w:cstheme="minorHAnsi"/>
              </w:rPr>
            </w:pPr>
            <w:r w:rsidRPr="00A268CA">
              <w:t xml:space="preserve">Anforderung an die </w:t>
            </w:r>
            <w:r w:rsidR="003C4155">
              <w:t>L</w:t>
            </w:r>
            <w:r w:rsidRPr="00A268CA">
              <w:t>ernumgebung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7632896B" w14:textId="68D02820" w:rsidR="00253A30" w:rsidRDefault="003C4155" w:rsidP="00253A30">
            <w:r>
              <w:t>mobile Endgeräte für alle Lernenden</w:t>
            </w:r>
            <w:r w:rsidR="003C19D9">
              <w:t xml:space="preserve">, Beamer </w:t>
            </w:r>
          </w:p>
          <w:p w14:paraId="4814D589" w14:textId="77777777" w:rsidR="00253A30" w:rsidRPr="008467CA" w:rsidRDefault="0020055E" w:rsidP="00253A30">
            <w:pPr>
              <w:rPr>
                <w:rFonts w:cstheme="minorHAnsi"/>
              </w:rPr>
            </w:pPr>
            <w:r w:rsidRPr="008467CA">
              <w:rPr>
                <w:rFonts w:cstheme="minorHAnsi"/>
              </w:rPr>
              <w:t>Fachpraxisraum: Bäckerei</w:t>
            </w:r>
          </w:p>
          <w:p w14:paraId="1D2A679D" w14:textId="77777777" w:rsidR="00964931" w:rsidRPr="008467CA" w:rsidRDefault="0020055E" w:rsidP="00253A30">
            <w:pPr>
              <w:rPr>
                <w:rFonts w:cstheme="minorHAnsi"/>
                <w:color w:val="0070C0"/>
              </w:rPr>
            </w:pPr>
            <w:r w:rsidRPr="008467CA">
              <w:rPr>
                <w:rFonts w:cstheme="minorHAnsi"/>
                <w:color w:val="0070C0"/>
              </w:rPr>
              <w:t xml:space="preserve">Für den Distanzunterricht: </w:t>
            </w:r>
            <w:r w:rsidR="00964931" w:rsidRPr="008467CA">
              <w:rPr>
                <w:rFonts w:cstheme="minorHAnsi"/>
                <w:color w:val="0070C0"/>
              </w:rPr>
              <w:t xml:space="preserve">häusliche </w:t>
            </w:r>
            <w:r w:rsidRPr="008467CA">
              <w:rPr>
                <w:rFonts w:cstheme="minorHAnsi"/>
                <w:color w:val="0070C0"/>
              </w:rPr>
              <w:t xml:space="preserve">Küche </w:t>
            </w:r>
            <w:r w:rsidR="00964931" w:rsidRPr="008467CA">
              <w:rPr>
                <w:rFonts w:cstheme="minorHAnsi"/>
                <w:color w:val="0070C0"/>
              </w:rPr>
              <w:t xml:space="preserve">der Lernenden </w:t>
            </w:r>
            <w:r w:rsidRPr="008467CA">
              <w:rPr>
                <w:rFonts w:cstheme="minorHAnsi"/>
                <w:color w:val="0070C0"/>
              </w:rPr>
              <w:t xml:space="preserve">mit </w:t>
            </w:r>
          </w:p>
          <w:p w14:paraId="53F5DF25" w14:textId="26E44AB4" w:rsidR="0020055E" w:rsidRPr="00420D35" w:rsidRDefault="00964931" w:rsidP="00964931">
            <w:pPr>
              <w:rPr>
                <w:rFonts w:cstheme="minorHAnsi"/>
              </w:rPr>
            </w:pPr>
            <w:r w:rsidRPr="008467CA">
              <w:rPr>
                <w:rFonts w:cstheme="minorHAnsi"/>
                <w:color w:val="0070C0"/>
              </w:rPr>
              <w:t xml:space="preserve">                                                </w:t>
            </w:r>
            <w:r w:rsidR="0020055E" w:rsidRPr="008467CA">
              <w:rPr>
                <w:rFonts w:cstheme="minorHAnsi"/>
                <w:color w:val="0070C0"/>
              </w:rPr>
              <w:t>geeigneter Ausstattung</w:t>
            </w:r>
          </w:p>
        </w:tc>
      </w:tr>
      <w:tr w:rsidR="00253A30" w:rsidRPr="008A5E5F" w14:paraId="7FBAC337" w14:textId="77777777" w:rsidTr="00420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"/>
        </w:trPr>
        <w:tc>
          <w:tcPr>
            <w:tcW w:w="3114" w:type="dxa"/>
            <w:gridSpan w:val="3"/>
            <w:tcBorders>
              <w:bottom w:val="single" w:sz="4" w:space="0" w:color="auto"/>
            </w:tcBorders>
          </w:tcPr>
          <w:p w14:paraId="161EDFA2" w14:textId="24F09F85" w:rsidR="00253A30" w:rsidRPr="00420D35" w:rsidRDefault="00253A30" w:rsidP="00253A30">
            <w:pPr>
              <w:rPr>
                <w:rFonts w:cstheme="minorHAnsi"/>
              </w:rPr>
            </w:pPr>
            <w:r w:rsidRPr="00A268CA">
              <w:t>Mathematische Inhalte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3976056C" w14:textId="4D62F133" w:rsidR="00784E1C" w:rsidRPr="00784E1C" w:rsidRDefault="00DE7CA4" w:rsidP="00784E1C">
            <w:pPr>
              <w:pStyle w:val="Listenabsatz"/>
              <w:numPr>
                <w:ilvl w:val="0"/>
                <w:numId w:val="33"/>
              </w:numPr>
              <w:rPr>
                <w:rFonts w:cstheme="minorHAnsi"/>
              </w:rPr>
            </w:pPr>
            <w:r w:rsidRPr="00784E1C">
              <w:rPr>
                <w:rFonts w:cstheme="minorHAnsi"/>
              </w:rPr>
              <w:t>Umrechnung von Rezepturen wird vorausgesetzt bzw. muss wiederholt werden</w:t>
            </w:r>
          </w:p>
        </w:tc>
      </w:tr>
      <w:tr w:rsidR="00DE7CA4" w:rsidRPr="008A5E5F" w14:paraId="6A3A997C" w14:textId="77777777" w:rsidTr="00420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"/>
        </w:trPr>
        <w:tc>
          <w:tcPr>
            <w:tcW w:w="3114" w:type="dxa"/>
            <w:gridSpan w:val="3"/>
            <w:tcBorders>
              <w:bottom w:val="single" w:sz="4" w:space="0" w:color="auto"/>
            </w:tcBorders>
          </w:tcPr>
          <w:p w14:paraId="2ABFECA7" w14:textId="03B9A98F" w:rsidR="00DE7CA4" w:rsidRPr="00A268CA" w:rsidRDefault="00DE7CA4" w:rsidP="00DE7CA4">
            <w:r w:rsidRPr="00810109">
              <w:t>Verknüpfung mit anderen Lerngebieten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17159FCE" w14:textId="77777777" w:rsidR="00DE7CA4" w:rsidRDefault="00DE7CA4" w:rsidP="00DE7CA4">
            <w:r w:rsidRPr="00810109">
              <w:t>Qualifizierungsbaustein „Verkauf von Backwaren“</w:t>
            </w:r>
          </w:p>
          <w:p w14:paraId="2C17ABA7" w14:textId="4410CEBC" w:rsidR="00DE7CA4" w:rsidRDefault="00DE7CA4" w:rsidP="00DE7CA4">
            <w:pPr>
              <w:pStyle w:val="Listenabsatz"/>
              <w:numPr>
                <w:ilvl w:val="0"/>
                <w:numId w:val="2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Verkaufsargumente für Mürbeteiggebäcke</w:t>
            </w:r>
          </w:p>
          <w:p w14:paraId="1FE689A1" w14:textId="2321002F" w:rsidR="00DE7CA4" w:rsidRPr="00DE7CA4" w:rsidRDefault="00DE7CA4" w:rsidP="00DE7CA4">
            <w:pPr>
              <w:pStyle w:val="Listenabsatz"/>
              <w:numPr>
                <w:ilvl w:val="0"/>
                <w:numId w:val="25"/>
              </w:numPr>
              <w:rPr>
                <w:rFonts w:cstheme="minorHAnsi"/>
              </w:rPr>
            </w:pPr>
            <w:r w:rsidRPr="00DE7CA4">
              <w:rPr>
                <w:rFonts w:cstheme="minorHAnsi"/>
              </w:rPr>
              <w:t>Lagerung und Frischhaltung von Mürbeteiggebäcken</w:t>
            </w:r>
          </w:p>
        </w:tc>
      </w:tr>
      <w:tr w:rsidR="00253A30" w:rsidRPr="008A5E5F" w14:paraId="4908C35D" w14:textId="77777777" w:rsidTr="00420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"/>
        </w:trPr>
        <w:tc>
          <w:tcPr>
            <w:tcW w:w="3114" w:type="dxa"/>
            <w:gridSpan w:val="3"/>
            <w:tcBorders>
              <w:bottom w:val="single" w:sz="4" w:space="0" w:color="auto"/>
            </w:tcBorders>
          </w:tcPr>
          <w:p w14:paraId="3223CF8F" w14:textId="17357AA9" w:rsidR="00253A30" w:rsidRPr="00420D35" w:rsidRDefault="00253A30" w:rsidP="00253A30">
            <w:pPr>
              <w:rPr>
                <w:rFonts w:cstheme="minorHAnsi"/>
              </w:rPr>
            </w:pPr>
            <w:r w:rsidRPr="00A268CA">
              <w:t>Verknüpfung mit dem berufsübergreifenden Lernbereich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2EAC1788" w14:textId="77777777" w:rsidR="00D863FF" w:rsidRDefault="00D863FF" w:rsidP="00D863FF">
            <w:pPr>
              <w:pStyle w:val="Listenabsatz"/>
              <w:numPr>
                <w:ilvl w:val="0"/>
                <w:numId w:val="26"/>
              </w:numPr>
            </w:pPr>
            <w:r>
              <w:t>Mathematik: Berechnung von Rezepturen nach der 1:2:3-</w:t>
            </w:r>
          </w:p>
          <w:p w14:paraId="483880C6" w14:textId="734CFD17" w:rsidR="00D863FF" w:rsidRDefault="00D863FF" w:rsidP="00D863FF">
            <w:pPr>
              <w:pStyle w:val="Listenabsatz"/>
              <w:ind w:left="360"/>
            </w:pPr>
            <w:r>
              <w:t xml:space="preserve">                        Regel</w:t>
            </w:r>
          </w:p>
          <w:p w14:paraId="192F255C" w14:textId="7827D760" w:rsidR="00D863FF" w:rsidRDefault="003C4155" w:rsidP="00D863FF">
            <w:pPr>
              <w:pStyle w:val="Listenabsatz"/>
              <w:numPr>
                <w:ilvl w:val="0"/>
                <w:numId w:val="26"/>
              </w:numPr>
            </w:pPr>
            <w:r>
              <w:t>Deutsch</w:t>
            </w:r>
            <w:r w:rsidR="00D863FF">
              <w:t xml:space="preserve">:        Vorgangsbeschreibung anhand der Herstellung      </w:t>
            </w:r>
          </w:p>
          <w:p w14:paraId="22DE6656" w14:textId="231851DD" w:rsidR="00253A30" w:rsidRPr="00D863FF" w:rsidRDefault="00D863FF" w:rsidP="00D863FF">
            <w:pPr>
              <w:pStyle w:val="Listenabsatz"/>
              <w:ind w:left="360"/>
            </w:pPr>
            <w:r>
              <w:t xml:space="preserve">                        von ausrollfähigem Mürbeteig</w:t>
            </w:r>
          </w:p>
        </w:tc>
      </w:tr>
      <w:tr w:rsidR="00253A30" w:rsidRPr="008A5E5F" w14:paraId="2C9C5647" w14:textId="77777777" w:rsidTr="00420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"/>
        </w:trPr>
        <w:tc>
          <w:tcPr>
            <w:tcW w:w="3114" w:type="dxa"/>
            <w:gridSpan w:val="3"/>
            <w:tcBorders>
              <w:bottom w:val="single" w:sz="4" w:space="0" w:color="auto"/>
            </w:tcBorders>
          </w:tcPr>
          <w:p w14:paraId="703BA39E" w14:textId="79AF5C04" w:rsidR="00253A30" w:rsidRPr="00420D35" w:rsidRDefault="00253A30" w:rsidP="00253A30">
            <w:pPr>
              <w:rPr>
                <w:rFonts w:cstheme="minorHAnsi"/>
              </w:rPr>
            </w:pPr>
            <w:r w:rsidRPr="00A268CA">
              <w:lastRenderedPageBreak/>
              <w:t>Leistungsfeststellung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6FECC063" w14:textId="0104EE54" w:rsidR="00253A30" w:rsidRPr="008D3E96" w:rsidRDefault="00253A30" w:rsidP="008D3E96">
            <w:pPr>
              <w:pStyle w:val="Listenabsatz"/>
              <w:numPr>
                <w:ilvl w:val="0"/>
                <w:numId w:val="12"/>
              </w:numPr>
            </w:pPr>
            <w:r>
              <w:t>Bewertung des Handlungsergebnisse</w:t>
            </w:r>
            <w:r w:rsidR="008D3E96">
              <w:t xml:space="preserve">s </w:t>
            </w:r>
            <w:r w:rsidR="00D863FF">
              <w:t>(</w:t>
            </w:r>
            <w:r w:rsidR="003C19D9">
              <w:t>Gewichtung ist festzulegen)</w:t>
            </w:r>
          </w:p>
          <w:p w14:paraId="3B00E6A0" w14:textId="5846EA9B" w:rsidR="00253A30" w:rsidRPr="00ED3F4D" w:rsidRDefault="00D863FF" w:rsidP="00ED3F4D">
            <w:pPr>
              <w:pStyle w:val="Listenabsatz"/>
              <w:numPr>
                <w:ilvl w:val="0"/>
                <w:numId w:val="1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Herstellung von Mürbeteig als Bestandteil der praktischen Abschlussprüfung des Qualifizierungsbausteins</w:t>
            </w:r>
          </w:p>
        </w:tc>
      </w:tr>
      <w:tr w:rsidR="00253A30" w:rsidRPr="008A5E5F" w14:paraId="4F5F3145" w14:textId="77777777" w:rsidTr="00420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4"/>
        </w:trPr>
        <w:tc>
          <w:tcPr>
            <w:tcW w:w="3114" w:type="dxa"/>
            <w:gridSpan w:val="3"/>
            <w:tcBorders>
              <w:bottom w:val="single" w:sz="4" w:space="0" w:color="auto"/>
            </w:tcBorders>
          </w:tcPr>
          <w:p w14:paraId="4FC76CC9" w14:textId="42F16155" w:rsidR="00253A30" w:rsidRPr="002E4D07" w:rsidRDefault="002E4D07" w:rsidP="00253A30">
            <w:pPr>
              <w:rPr>
                <w:rFonts w:cstheme="minorHAnsi"/>
              </w:rPr>
            </w:pPr>
            <w:r w:rsidRPr="002E4D07">
              <w:t>Hinweise zur Sprachsensibilität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7CC2796B" w14:textId="77777777" w:rsidR="004A2975" w:rsidRDefault="00784E1C" w:rsidP="00253A30">
            <w:pPr>
              <w:pStyle w:val="Listenabsatz"/>
              <w:numPr>
                <w:ilvl w:val="0"/>
                <w:numId w:val="32"/>
              </w:num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Fachbegriffe erklären: mürbe, brandig, 1:2:3-Mürbeteig</w:t>
            </w:r>
          </w:p>
          <w:p w14:paraId="33D51ECE" w14:textId="35499A0E" w:rsidR="00DC4C92" w:rsidRDefault="00C23894" w:rsidP="00253A30">
            <w:pPr>
              <w:pStyle w:val="Listenabsatz"/>
              <w:numPr>
                <w:ilvl w:val="0"/>
                <w:numId w:val="32"/>
              </w:num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</w:t>
            </w:r>
            <w:r w:rsidR="00DC4C92">
              <w:rPr>
                <w:rFonts w:eastAsia="Arial" w:cstheme="minorHAnsi"/>
              </w:rPr>
              <w:t xml:space="preserve">uf die Verwendung der Fachsprache bei der </w:t>
            </w:r>
            <w:r>
              <w:rPr>
                <w:rFonts w:eastAsia="Arial" w:cstheme="minorHAnsi"/>
              </w:rPr>
              <w:t>Vorstellung</w:t>
            </w:r>
            <w:r w:rsidR="00DC4C92">
              <w:rPr>
                <w:rFonts w:eastAsia="Arial" w:cstheme="minorHAnsi"/>
              </w:rPr>
              <w:t xml:space="preserve"> des Handlungsergebnisses achten</w:t>
            </w:r>
          </w:p>
          <w:p w14:paraId="30A54545" w14:textId="0F731620" w:rsidR="00DC4C92" w:rsidRPr="00784E1C" w:rsidRDefault="00DC4C92" w:rsidP="00253A30">
            <w:pPr>
              <w:pStyle w:val="Listenabsatz"/>
              <w:numPr>
                <w:ilvl w:val="0"/>
                <w:numId w:val="32"/>
              </w:num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auf die stichwortartige Formulierung der Arbeitsschritte achten (Nomen, Verb)</w:t>
            </w:r>
          </w:p>
        </w:tc>
      </w:tr>
      <w:tr w:rsidR="00420D35" w:rsidRPr="008A5E5F" w14:paraId="0E4FC04E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97"/>
        </w:trPr>
        <w:tc>
          <w:tcPr>
            <w:tcW w:w="9209" w:type="dxa"/>
            <w:gridSpan w:val="5"/>
            <w:shd w:val="clear" w:color="auto" w:fill="BFBFBF" w:themeFill="background1" w:themeFillShade="BF"/>
          </w:tcPr>
          <w:p w14:paraId="11F20FAB" w14:textId="458B68BD" w:rsidR="00420D35" w:rsidRPr="008A5E5F" w:rsidRDefault="00420D35" w:rsidP="00420D35">
            <w:pPr>
              <w:rPr>
                <w:b/>
              </w:rPr>
            </w:pPr>
            <w:r w:rsidRPr="008A5E5F">
              <w:rPr>
                <w:b/>
              </w:rPr>
              <w:t>Hinweise</w:t>
            </w:r>
            <w:r w:rsidR="003A739C">
              <w:rPr>
                <w:b/>
              </w:rPr>
              <w:t xml:space="preserve"> zum</w:t>
            </w:r>
            <w:r w:rsidRPr="008A5E5F">
              <w:rPr>
                <w:b/>
              </w:rPr>
              <w:t xml:space="preserve"> Distanzunterricht:</w:t>
            </w:r>
          </w:p>
        </w:tc>
      </w:tr>
      <w:tr w:rsidR="00ED3F4D" w:rsidRPr="008A5E5F" w14:paraId="2B4A79F2" w14:textId="77777777" w:rsidTr="002A5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9209" w:type="dxa"/>
            <w:gridSpan w:val="5"/>
          </w:tcPr>
          <w:p w14:paraId="57ADBBE4" w14:textId="5960D7F7" w:rsidR="00577D63" w:rsidRPr="00577D63" w:rsidRDefault="00577D63" w:rsidP="00577D63">
            <w:pPr>
              <w:spacing w:before="120" w:after="180"/>
              <w:rPr>
                <w:i/>
                <w:iCs/>
                <w:color w:val="0070C0"/>
                <w:vertAlign w:val="superscript"/>
              </w:rPr>
            </w:pPr>
            <w:r w:rsidRPr="00577D63">
              <w:rPr>
                <w:color w:val="0070C0"/>
              </w:rPr>
              <w:t xml:space="preserve">Voraussetzungen und Ausgestaltungsmöglichkeiten des Distanzunterrichtes: Orientierungshilfen bieten zahlreiche Literaturquellen, z. B. die </w:t>
            </w:r>
            <w:r w:rsidRPr="00577D63">
              <w:rPr>
                <w:i/>
                <w:iCs/>
                <w:color w:val="0070C0"/>
              </w:rPr>
              <w:t>Checkliste digitalen Unterrichts</w:t>
            </w:r>
            <w:r w:rsidRPr="00577D63">
              <w:rPr>
                <w:i/>
                <w:iCs/>
                <w:color w:val="0070C0"/>
                <w:vertAlign w:val="superscript"/>
              </w:rPr>
              <w:footnoteReference w:id="1"/>
            </w:r>
          </w:p>
          <w:p w14:paraId="0A13C85C" w14:textId="77777777" w:rsidR="00ED3F4D" w:rsidRPr="00FA3F68" w:rsidRDefault="00ED3F4D" w:rsidP="00ED3F4D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 w:rsidRPr="00FA3F68">
              <w:rPr>
                <w:color w:val="0070C0"/>
              </w:rPr>
              <w:t>Leistungsfähige Serverinfrastruktur: schuleigener Server, der datenschutzrechtlich abgesichert ist</w:t>
            </w:r>
          </w:p>
          <w:p w14:paraId="33FA1BFB" w14:textId="77777777" w:rsidR="00ED3F4D" w:rsidRPr="00FA3F68" w:rsidRDefault="00ED3F4D" w:rsidP="00ED3F4D">
            <w:pPr>
              <w:tabs>
                <w:tab w:val="left" w:pos="113"/>
                <w:tab w:val="left" w:pos="284"/>
              </w:tabs>
              <w:rPr>
                <w:color w:val="0070C0"/>
              </w:rPr>
            </w:pPr>
          </w:p>
          <w:p w14:paraId="40EE0441" w14:textId="1B89E77C" w:rsidR="00672593" w:rsidRDefault="00ED3F4D" w:rsidP="00ED3F4D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 w:rsidRPr="00FA3F68">
              <w:rPr>
                <w:color w:val="0070C0"/>
              </w:rPr>
              <w:t xml:space="preserve">Nutzung eines Lernmanagementsystems </w:t>
            </w:r>
            <w:r w:rsidR="00672593">
              <w:rPr>
                <w:color w:val="0070C0"/>
              </w:rPr>
              <w:t xml:space="preserve">(LMS) </w:t>
            </w:r>
          </w:p>
          <w:p w14:paraId="429FA694" w14:textId="64D15FBC" w:rsidR="00672593" w:rsidRPr="00672593" w:rsidRDefault="00672593" w:rsidP="00577D63">
            <w:pPr>
              <w:tabs>
                <w:tab w:val="left" w:pos="113"/>
                <w:tab w:val="left" w:pos="284"/>
              </w:tabs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</w:p>
          <w:p w14:paraId="34ABCB40" w14:textId="14823433" w:rsidR="00672593" w:rsidRDefault="00672593" w:rsidP="00ED3F4D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>
              <w:rPr>
                <w:color w:val="0070C0"/>
              </w:rPr>
              <w:t>Nutzung eines Videokonferenzsystems mit der Möglichkeit zur Einrichtung von Gruppen-</w:t>
            </w:r>
          </w:p>
          <w:p w14:paraId="0075CF55" w14:textId="40C2DB7E" w:rsidR="00672593" w:rsidRDefault="00672593" w:rsidP="00672593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  <w:r>
              <w:rPr>
                <w:color w:val="0070C0"/>
              </w:rPr>
              <w:t xml:space="preserve">   </w:t>
            </w:r>
            <w:r w:rsidR="00577D63" w:rsidRPr="00672593">
              <w:rPr>
                <w:color w:val="0070C0"/>
              </w:rPr>
              <w:t>A</w:t>
            </w:r>
            <w:r w:rsidRPr="00672593">
              <w:rPr>
                <w:color w:val="0070C0"/>
              </w:rPr>
              <w:t>rbeitsräumen</w:t>
            </w:r>
            <w:r w:rsidR="00577D63">
              <w:rPr>
                <w:color w:val="0070C0"/>
              </w:rPr>
              <w:t>,</w:t>
            </w:r>
            <w:r w:rsidRPr="00672593">
              <w:rPr>
                <w:color w:val="0070C0"/>
              </w:rPr>
              <w:t xml:space="preserve"> soweit nicht im genutzten LMS integriert</w:t>
            </w:r>
          </w:p>
          <w:p w14:paraId="0E6B4A17" w14:textId="77777777" w:rsidR="00577D63" w:rsidRPr="00672593" w:rsidRDefault="00577D63" w:rsidP="00672593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</w:p>
          <w:p w14:paraId="01D3EC12" w14:textId="77777777" w:rsidR="00ED3F4D" w:rsidRPr="00FA3F68" w:rsidRDefault="00ED3F4D" w:rsidP="00ED3F4D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 w:rsidRPr="00FA3F68">
              <w:rPr>
                <w:color w:val="0070C0"/>
              </w:rPr>
              <w:t>Nutzung kostenfreier, ggf. kollaborativer Lern- und Feedbacktools sowie Links, z. B. Software zur</w:t>
            </w:r>
          </w:p>
          <w:p w14:paraId="3A143054" w14:textId="526039ED" w:rsidR="00ED3F4D" w:rsidRPr="00FA3F68" w:rsidRDefault="00ED3F4D" w:rsidP="00ED3F4D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  <w:r w:rsidRPr="00FA3F68">
              <w:rPr>
                <w:color w:val="0070C0"/>
              </w:rPr>
              <w:t xml:space="preserve">    Erstellung de</w:t>
            </w:r>
            <w:r w:rsidR="00ED7C19">
              <w:rPr>
                <w:color w:val="0070C0"/>
              </w:rPr>
              <w:t>s</w:t>
            </w:r>
            <w:r w:rsidRPr="00FA3F68">
              <w:rPr>
                <w:color w:val="0070C0"/>
              </w:rPr>
              <w:t xml:space="preserve"> Handlungsergebnisse</w:t>
            </w:r>
            <w:r w:rsidR="00ED7C19">
              <w:rPr>
                <w:color w:val="0070C0"/>
              </w:rPr>
              <w:t>s</w:t>
            </w:r>
            <w:r w:rsidRPr="00FA3F68">
              <w:rPr>
                <w:color w:val="0070C0"/>
              </w:rPr>
              <w:t xml:space="preserve"> (z. B. Videos, Animationen, Präsentationen, Audiodateien, </w:t>
            </w:r>
          </w:p>
          <w:p w14:paraId="338ECC6D" w14:textId="08E9C8AD" w:rsidR="00ED3F4D" w:rsidRPr="00FA3F68" w:rsidRDefault="00ED3F4D" w:rsidP="00ED3F4D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  <w:r w:rsidRPr="00FA3F68">
              <w:rPr>
                <w:color w:val="0070C0"/>
              </w:rPr>
              <w:t xml:space="preserve">    visuelle Präsentation von Modellen, Programme, Texte, Websites, Broschüren, Plakate, Mind-</w:t>
            </w:r>
          </w:p>
          <w:p w14:paraId="165E25E9" w14:textId="17358892" w:rsidR="00577D63" w:rsidRDefault="00577D63" w:rsidP="00577D63">
            <w:pPr>
              <w:pStyle w:val="Listenabsatz"/>
              <w:tabs>
                <w:tab w:val="left" w:pos="113"/>
                <w:tab w:val="left" w:pos="284"/>
              </w:tabs>
              <w:spacing w:after="180" w:line="259" w:lineRule="auto"/>
              <w:ind w:left="113"/>
              <w:rPr>
                <w:color w:val="0070C0"/>
              </w:rPr>
            </w:pPr>
            <w:r>
              <w:rPr>
                <w:color w:val="0070C0"/>
              </w:rPr>
              <w:t xml:space="preserve">    </w:t>
            </w:r>
            <w:r w:rsidR="00ED3F4D" w:rsidRPr="00FA3F68">
              <w:rPr>
                <w:color w:val="0070C0"/>
              </w:rPr>
              <w:t>Maps, Kanban Boards, Fotos)</w:t>
            </w:r>
            <w:r>
              <w:rPr>
                <w:color w:val="0070C0"/>
              </w:rPr>
              <w:t xml:space="preserve">. </w:t>
            </w:r>
          </w:p>
          <w:p w14:paraId="7BC50D8F" w14:textId="3B522BDB" w:rsidR="00F009E0" w:rsidRDefault="00F009E0" w:rsidP="00577D63">
            <w:pPr>
              <w:pStyle w:val="Listenabsatz"/>
              <w:tabs>
                <w:tab w:val="left" w:pos="113"/>
                <w:tab w:val="left" w:pos="284"/>
              </w:tabs>
              <w:spacing w:after="180" w:line="259" w:lineRule="auto"/>
              <w:ind w:left="113"/>
              <w:rPr>
                <w:color w:val="0070C0"/>
              </w:rPr>
            </w:pPr>
            <w:r>
              <w:rPr>
                <w:color w:val="0070C0"/>
              </w:rPr>
              <w:t xml:space="preserve">    </w:t>
            </w:r>
          </w:p>
          <w:p w14:paraId="1DE8F7D7" w14:textId="1920DA55" w:rsidR="00577D63" w:rsidRDefault="00577D63" w:rsidP="00577D63">
            <w:pPr>
              <w:pStyle w:val="Listenabsatz"/>
              <w:tabs>
                <w:tab w:val="left" w:pos="113"/>
                <w:tab w:val="left" w:pos="284"/>
              </w:tabs>
              <w:spacing w:after="180" w:line="259" w:lineRule="auto"/>
              <w:ind w:left="113"/>
              <w:rPr>
                <w:i/>
                <w:iCs/>
                <w:color w:val="0070C0"/>
              </w:rPr>
            </w:pPr>
            <w:r>
              <w:rPr>
                <w:color w:val="0070C0"/>
              </w:rPr>
              <w:t xml:space="preserve">    </w:t>
            </w:r>
            <w:r w:rsidRPr="00577D63">
              <w:rPr>
                <w:color w:val="0070C0"/>
              </w:rPr>
              <w:t xml:space="preserve">Eine mögliche Übersicht findet sich im </w:t>
            </w:r>
            <w:r>
              <w:rPr>
                <w:i/>
                <w:iCs/>
                <w:color w:val="0070C0"/>
              </w:rPr>
              <w:t>D</w:t>
            </w:r>
            <w:r w:rsidRPr="00577D63">
              <w:rPr>
                <w:i/>
                <w:iCs/>
                <w:color w:val="0070C0"/>
              </w:rPr>
              <w:t>igitalen Werkzeugkoffer</w:t>
            </w:r>
            <w:r w:rsidRPr="00577D63">
              <w:rPr>
                <w:color w:val="0070C0"/>
                <w:vertAlign w:val="superscript"/>
              </w:rPr>
              <w:footnoteReference w:id="2"/>
            </w:r>
          </w:p>
          <w:p w14:paraId="77655BDF" w14:textId="1A6D626C" w:rsidR="00ED3F4D" w:rsidRPr="00FA3F68" w:rsidRDefault="00ED3F4D" w:rsidP="00ED3F4D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 w:rsidRPr="00FA3F68">
              <w:rPr>
                <w:color w:val="0070C0"/>
              </w:rPr>
              <w:t xml:space="preserve">Hinweise zur Nutzung geeigneter Lerntools </w:t>
            </w:r>
            <w:r w:rsidR="006410EA">
              <w:rPr>
                <w:color w:val="0070C0"/>
              </w:rPr>
              <w:t>und Lernplattformen</w:t>
            </w:r>
            <w:r w:rsidRPr="00FA3F68">
              <w:rPr>
                <w:color w:val="0070C0"/>
              </w:rPr>
              <w:t xml:space="preserve"> finden sich u. a. in den </w:t>
            </w:r>
          </w:p>
          <w:p w14:paraId="56DF3E6B" w14:textId="49A6EDB1" w:rsidR="00ED3F4D" w:rsidRDefault="00ED3F4D" w:rsidP="006410EA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  <w:vertAlign w:val="superscript"/>
              </w:rPr>
            </w:pPr>
            <w:r w:rsidRPr="00FA3F68">
              <w:rPr>
                <w:color w:val="0070C0"/>
              </w:rPr>
              <w:t xml:space="preserve">   Hinweisen der Fachberatung Lebensmittelwissenschaft, Stand: </w:t>
            </w:r>
            <w:r w:rsidR="006410EA">
              <w:rPr>
                <w:color w:val="0070C0"/>
              </w:rPr>
              <w:t>2020.</w:t>
            </w:r>
            <w:r w:rsidR="006410EA">
              <w:rPr>
                <w:color w:val="0070C0"/>
                <w:vertAlign w:val="superscript"/>
              </w:rPr>
              <w:t>3</w:t>
            </w:r>
          </w:p>
          <w:p w14:paraId="23F98A86" w14:textId="77777777" w:rsidR="00F009E0" w:rsidRPr="006410EA" w:rsidRDefault="00F009E0" w:rsidP="006410EA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  <w:vertAlign w:val="superscript"/>
              </w:rPr>
            </w:pPr>
          </w:p>
          <w:p w14:paraId="60003486" w14:textId="4EF9F4F8" w:rsidR="00ED7C19" w:rsidRDefault="00672593" w:rsidP="00672593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 w:rsidRPr="00672593">
              <w:rPr>
                <w:color w:val="0070C0"/>
              </w:rPr>
              <w:t>Hinweise zur Anwendung von Lerntools</w:t>
            </w:r>
            <w:r w:rsidR="00ED7C19">
              <w:rPr>
                <w:color w:val="0070C0"/>
              </w:rPr>
              <w:t xml:space="preserve">: </w:t>
            </w:r>
            <w:r w:rsidRPr="00672593">
              <w:rPr>
                <w:color w:val="0070C0"/>
              </w:rPr>
              <w:t xml:space="preserve">Die ausgewählten Tools müssen den </w:t>
            </w:r>
            <w:r w:rsidR="00ED7C19">
              <w:rPr>
                <w:color w:val="0070C0"/>
              </w:rPr>
              <w:t xml:space="preserve">Lernenden </w:t>
            </w:r>
          </w:p>
          <w:p w14:paraId="2F380B30" w14:textId="77777777" w:rsidR="00ED7C19" w:rsidRDefault="00ED7C19" w:rsidP="00ED7C19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  <w:r>
              <w:rPr>
                <w:color w:val="0070C0"/>
              </w:rPr>
              <w:t xml:space="preserve">    </w:t>
            </w:r>
            <w:r w:rsidR="00672593" w:rsidRPr="00ED7C19">
              <w:rPr>
                <w:color w:val="0070C0"/>
              </w:rPr>
              <w:t xml:space="preserve">vorgestellt werden. Eine Einführung </w:t>
            </w:r>
            <w:r>
              <w:rPr>
                <w:color w:val="0070C0"/>
              </w:rPr>
              <w:t xml:space="preserve">durch </w:t>
            </w:r>
            <w:r w:rsidR="00672593" w:rsidRPr="00ED7C19">
              <w:rPr>
                <w:color w:val="0070C0"/>
              </w:rPr>
              <w:t xml:space="preserve">die Lehrkräfte ist </w:t>
            </w:r>
            <w:r>
              <w:rPr>
                <w:color w:val="0070C0"/>
              </w:rPr>
              <w:t xml:space="preserve">Voraussetzung </w:t>
            </w:r>
            <w:r w:rsidR="00672593" w:rsidRPr="00ED7C19">
              <w:rPr>
                <w:color w:val="0070C0"/>
              </w:rPr>
              <w:t xml:space="preserve">für das Gelingen des </w:t>
            </w:r>
          </w:p>
          <w:p w14:paraId="78EBFDCE" w14:textId="5218F8E1" w:rsidR="00672593" w:rsidRDefault="00ED7C19" w:rsidP="00ED7C19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  <w:r>
              <w:rPr>
                <w:color w:val="0070C0"/>
              </w:rPr>
              <w:t xml:space="preserve">    </w:t>
            </w:r>
            <w:r w:rsidR="00672593" w:rsidRPr="00ED7C19">
              <w:rPr>
                <w:color w:val="0070C0"/>
              </w:rPr>
              <w:t>Unterrichts</w:t>
            </w:r>
            <w:r>
              <w:rPr>
                <w:color w:val="0070C0"/>
              </w:rPr>
              <w:t>.</w:t>
            </w:r>
          </w:p>
          <w:p w14:paraId="2310A994" w14:textId="77777777" w:rsidR="00ED7C19" w:rsidRPr="00ED7C19" w:rsidRDefault="00ED7C19" w:rsidP="00ED7C19">
            <w:pPr>
              <w:tabs>
                <w:tab w:val="left" w:pos="113"/>
                <w:tab w:val="left" w:pos="284"/>
              </w:tabs>
              <w:ind w:left="113"/>
              <w:rPr>
                <w:color w:val="0070C0"/>
              </w:rPr>
            </w:pPr>
          </w:p>
          <w:p w14:paraId="43ABA7A0" w14:textId="28F43B15" w:rsidR="00F009E0" w:rsidRPr="00034657" w:rsidRDefault="00672593" w:rsidP="00034657">
            <w:pPr>
              <w:pStyle w:val="Listenabsatz"/>
              <w:numPr>
                <w:ilvl w:val="0"/>
                <w:numId w:val="14"/>
              </w:numPr>
              <w:tabs>
                <w:tab w:val="left" w:pos="113"/>
                <w:tab w:val="left" w:pos="284"/>
              </w:tabs>
              <w:rPr>
                <w:color w:val="0070C0"/>
              </w:rPr>
            </w:pPr>
            <w:r w:rsidRPr="00672593">
              <w:rPr>
                <w:color w:val="0070C0"/>
              </w:rPr>
              <w:t xml:space="preserve">Frei verfügbare Bilder </w:t>
            </w:r>
            <w:r w:rsidR="00ED7C19">
              <w:rPr>
                <w:color w:val="0070C0"/>
              </w:rPr>
              <w:t>sind</w:t>
            </w:r>
            <w:r w:rsidRPr="00672593">
              <w:rPr>
                <w:color w:val="0070C0"/>
              </w:rPr>
              <w:t xml:space="preserve"> </w:t>
            </w:r>
            <w:r w:rsidR="005F0BD2">
              <w:rPr>
                <w:color w:val="0070C0"/>
              </w:rPr>
              <w:t>online über bestimmte Plattformen abrufbar.</w:t>
            </w:r>
          </w:p>
        </w:tc>
      </w:tr>
    </w:tbl>
    <w:p w14:paraId="63350411" w14:textId="77777777" w:rsidR="008A5E5F" w:rsidRPr="008A5E5F" w:rsidRDefault="008A5E5F" w:rsidP="008A5E5F">
      <w:pPr>
        <w:sectPr w:rsidR="008A5E5F" w:rsidRPr="008A5E5F" w:rsidSect="008A5E5F">
          <w:footerReference w:type="default" r:id="rId8"/>
          <w:pgSz w:w="11906" w:h="16838"/>
          <w:pgMar w:top="720" w:right="720" w:bottom="720" w:left="720" w:header="426" w:footer="174" w:gutter="0"/>
          <w:cols w:space="708"/>
          <w:titlePg/>
          <w:docGrid w:linePitch="360"/>
        </w:sectPr>
      </w:pPr>
    </w:p>
    <w:tbl>
      <w:tblPr>
        <w:tblStyle w:val="Tabellenraster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86"/>
        <w:gridCol w:w="2549"/>
        <w:gridCol w:w="2747"/>
        <w:gridCol w:w="2642"/>
      </w:tblGrid>
      <w:tr w:rsidR="00BC4AAE" w:rsidRPr="008A5E5F" w14:paraId="6C925310" w14:textId="77777777" w:rsidTr="004C6B88">
        <w:trPr>
          <w:trHeight w:val="680"/>
          <w:tblHeader/>
        </w:trPr>
        <w:tc>
          <w:tcPr>
            <w:tcW w:w="1986" w:type="dxa"/>
            <w:vMerge w:val="restart"/>
            <w:shd w:val="clear" w:color="auto" w:fill="BFBFBF" w:themeFill="background1" w:themeFillShade="BF"/>
          </w:tcPr>
          <w:p w14:paraId="03E9E123" w14:textId="77777777" w:rsidR="002A6235" w:rsidRPr="008A5E5F" w:rsidRDefault="002A6235" w:rsidP="008A5E5F">
            <w:pPr>
              <w:rPr>
                <w:b/>
              </w:rPr>
            </w:pPr>
            <w:bookmarkStart w:id="1" w:name="Maske" w:colFirst="0" w:colLast="0"/>
          </w:p>
          <w:p w14:paraId="3E6EB0D7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Handlungsphasen</w:t>
            </w:r>
          </w:p>
          <w:p w14:paraId="3782F9A1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(laut SchuCu-BBS, Glossar)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AF60F1" w14:textId="77777777" w:rsidR="002A6235" w:rsidRPr="008A5E5F" w:rsidRDefault="002A6235" w:rsidP="008A5E5F">
            <w:pPr>
              <w:rPr>
                <w:b/>
              </w:rPr>
            </w:pPr>
          </w:p>
          <w:p w14:paraId="0126D406" w14:textId="77777777" w:rsidR="002A6235" w:rsidRPr="008A5E5F" w:rsidRDefault="002A6235" w:rsidP="00514079">
            <w:pPr>
              <w:jc w:val="center"/>
              <w:rPr>
                <w:b/>
              </w:rPr>
            </w:pPr>
            <w:r w:rsidRPr="008A5E5F">
              <w:rPr>
                <w:b/>
              </w:rPr>
              <w:t>Angestrebte Kompetenzen</w:t>
            </w:r>
          </w:p>
        </w:tc>
        <w:tc>
          <w:tcPr>
            <w:tcW w:w="2642" w:type="dxa"/>
            <w:vMerge w:val="restart"/>
            <w:shd w:val="clear" w:color="auto" w:fill="BFBFBF" w:themeFill="background1" w:themeFillShade="BF"/>
          </w:tcPr>
          <w:p w14:paraId="49A08ED2" w14:textId="77777777" w:rsidR="002A6235" w:rsidRPr="008A5E5F" w:rsidRDefault="002A6235" w:rsidP="008A5E5F">
            <w:pPr>
              <w:rPr>
                <w:b/>
              </w:rPr>
            </w:pPr>
          </w:p>
          <w:p w14:paraId="2F93E150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Unterrichtsmethoden,</w:t>
            </w:r>
          </w:p>
          <w:p w14:paraId="573782E4" w14:textId="77777777" w:rsidR="002A6235" w:rsidRPr="008A5E5F" w:rsidRDefault="002A6235" w:rsidP="008A5E5F">
            <w:pPr>
              <w:rPr>
                <w:b/>
              </w:rPr>
            </w:pPr>
            <w:r w:rsidRPr="008A5E5F">
              <w:rPr>
                <w:b/>
              </w:rPr>
              <w:t>Medien/Materialien/</w:t>
            </w:r>
          </w:p>
          <w:p w14:paraId="07A553F3" w14:textId="459987BE" w:rsidR="002A6235" w:rsidRPr="004E7EBD" w:rsidRDefault="002A6235" w:rsidP="008A5E5F">
            <w:pPr>
              <w:rPr>
                <w:b/>
                <w:color w:val="5B9BD5" w:themeColor="accent1"/>
              </w:rPr>
            </w:pPr>
            <w:r w:rsidRPr="00ED3F4D">
              <w:rPr>
                <w:b/>
                <w:color w:val="0070C0"/>
              </w:rPr>
              <w:t>Hinweise zum Distanzunterricht</w:t>
            </w:r>
            <w:r w:rsidR="004E7EBD" w:rsidRPr="00ED3F4D">
              <w:rPr>
                <w:b/>
                <w:color w:val="0070C0"/>
              </w:rPr>
              <w:t xml:space="preserve"> </w:t>
            </w:r>
          </w:p>
        </w:tc>
      </w:tr>
      <w:tr w:rsidR="004C6B88" w:rsidRPr="008A5E5F" w14:paraId="0F099304" w14:textId="77777777" w:rsidTr="004C6B88">
        <w:trPr>
          <w:trHeight w:val="626"/>
          <w:tblHeader/>
        </w:trPr>
        <w:tc>
          <w:tcPr>
            <w:tcW w:w="1986" w:type="dxa"/>
            <w:vMerge/>
          </w:tcPr>
          <w:p w14:paraId="44897915" w14:textId="77777777" w:rsidR="002A6235" w:rsidRPr="008A5E5F" w:rsidRDefault="002A6235" w:rsidP="008A5E5F"/>
        </w:tc>
        <w:tc>
          <w:tcPr>
            <w:tcW w:w="2549" w:type="dxa"/>
            <w:shd w:val="clear" w:color="auto" w:fill="BFBFBF" w:themeFill="background1" w:themeFillShade="BF"/>
            <w:vAlign w:val="center"/>
          </w:tcPr>
          <w:p w14:paraId="68F70699" w14:textId="54902D29" w:rsidR="002A6235" w:rsidRPr="008A5E5F" w:rsidRDefault="002A6235" w:rsidP="008A5E5F">
            <w:r w:rsidRPr="008A5E5F">
              <w:t>Fac</w:t>
            </w:r>
            <w:r w:rsidR="00BC4AAE">
              <w:t>h</w:t>
            </w:r>
            <w:r w:rsidRPr="008A5E5F">
              <w:t>kompetenzen</w:t>
            </w:r>
          </w:p>
        </w:tc>
        <w:tc>
          <w:tcPr>
            <w:tcW w:w="2747" w:type="dxa"/>
            <w:shd w:val="clear" w:color="auto" w:fill="BFBFBF" w:themeFill="background1" w:themeFillShade="BF"/>
            <w:vAlign w:val="center"/>
          </w:tcPr>
          <w:p w14:paraId="67C511F7" w14:textId="77777777" w:rsidR="002A6235" w:rsidRPr="008A5E5F" w:rsidRDefault="002A6235" w:rsidP="008A5E5F">
            <w:r w:rsidRPr="008A5E5F">
              <w:t>Personale Kompetenzen</w:t>
            </w:r>
          </w:p>
        </w:tc>
        <w:tc>
          <w:tcPr>
            <w:tcW w:w="2642" w:type="dxa"/>
            <w:vMerge/>
          </w:tcPr>
          <w:p w14:paraId="0E4F30A3" w14:textId="77777777" w:rsidR="002A6235" w:rsidRPr="008A5E5F" w:rsidRDefault="002A6235" w:rsidP="008A5E5F"/>
        </w:tc>
      </w:tr>
      <w:tr w:rsidR="00BC4AAE" w:rsidRPr="008A5E5F" w14:paraId="1474BAB8" w14:textId="77777777" w:rsidTr="004C6B88">
        <w:trPr>
          <w:trHeight w:val="418"/>
        </w:trPr>
        <w:tc>
          <w:tcPr>
            <w:tcW w:w="1986" w:type="dxa"/>
          </w:tcPr>
          <w:p w14:paraId="7D59C3F6" w14:textId="77777777" w:rsidR="00330322" w:rsidRPr="008A5E5F" w:rsidRDefault="00330322" w:rsidP="008A5E5F"/>
        </w:tc>
        <w:tc>
          <w:tcPr>
            <w:tcW w:w="5296" w:type="dxa"/>
            <w:gridSpan w:val="2"/>
            <w:vAlign w:val="center"/>
          </w:tcPr>
          <w:p w14:paraId="77BFA774" w14:textId="7EB05888" w:rsidR="00330322" w:rsidRPr="008A5E5F" w:rsidRDefault="00330322" w:rsidP="00432432">
            <w:pPr>
              <w:jc w:val="center"/>
            </w:pPr>
            <w:r w:rsidRPr="008A5E5F">
              <w:t xml:space="preserve">Die </w:t>
            </w:r>
            <w:r w:rsidR="00ED3F4D">
              <w:t>Lernenden</w:t>
            </w:r>
            <w:r w:rsidRPr="008A5E5F">
              <w:t xml:space="preserve"> …</w:t>
            </w: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14:paraId="0E880D59" w14:textId="1269E2E9" w:rsidR="00330322" w:rsidRPr="008A5E5F" w:rsidRDefault="00EB6F7B" w:rsidP="00F5735F">
            <w:r>
              <w:rPr>
                <w:color w:val="0070C0"/>
              </w:rPr>
              <w:t>d</w:t>
            </w:r>
            <w:r w:rsidR="003476E9">
              <w:rPr>
                <w:color w:val="0070C0"/>
              </w:rPr>
              <w:t>urchgängige Nutzung eines Lernmanagementsystems</w:t>
            </w:r>
          </w:p>
        </w:tc>
      </w:tr>
      <w:tr w:rsidR="0017396E" w:rsidRPr="008A5E5F" w14:paraId="5868F5ED" w14:textId="77777777" w:rsidTr="004C6B88">
        <w:trPr>
          <w:trHeight w:val="1037"/>
        </w:trPr>
        <w:tc>
          <w:tcPr>
            <w:tcW w:w="1986" w:type="dxa"/>
          </w:tcPr>
          <w:p w14:paraId="5D2BDED6" w14:textId="77777777" w:rsidR="0017396E" w:rsidRPr="00330322" w:rsidRDefault="0017396E" w:rsidP="0017396E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7710A835" w14:textId="77777777" w:rsidR="0017396E" w:rsidRPr="00330322" w:rsidRDefault="0017396E" w:rsidP="0017396E">
            <w:pPr>
              <w:rPr>
                <w:b/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analysieren und erfassen im Rahmen einer Handlungssituation die komplexe Aufgaben-, Frage- bzw. Problemstellung unter Berücksichtigung eines möglichen Handlungsergebnisses</w:t>
            </w:r>
            <w:r w:rsidRPr="00330322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2549" w:type="dxa"/>
          </w:tcPr>
          <w:p w14:paraId="6852DB44" w14:textId="7C4CBDD3" w:rsidR="0017396E" w:rsidRDefault="0017396E" w:rsidP="0017396E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 w:rsidRPr="0017396E">
              <w:rPr>
                <w:rFonts w:cstheme="minorHAnsi"/>
              </w:rPr>
              <w:t xml:space="preserve">erfassen die </w:t>
            </w:r>
            <w:r>
              <w:rPr>
                <w:rFonts w:cstheme="minorHAnsi"/>
              </w:rPr>
              <w:t>Handlungssituation inhaltlich.</w:t>
            </w:r>
          </w:p>
          <w:p w14:paraId="2B8DC6D8" w14:textId="1D372E42" w:rsidR="0017396E" w:rsidRPr="00045FA2" w:rsidRDefault="0017396E" w:rsidP="0017396E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leiten aus der Handlungssituation das Problem, die dazu benötigten Kennt-nisse und Fertigkeiten sowie den Lösungs-weg </w:t>
            </w:r>
            <w:r w:rsidR="0020055E">
              <w:rPr>
                <w:rFonts w:cstheme="minorHAnsi"/>
              </w:rPr>
              <w:t>ab</w:t>
            </w:r>
            <w:r>
              <w:rPr>
                <w:rFonts w:cstheme="minorHAnsi"/>
              </w:rPr>
              <w:t>.</w:t>
            </w:r>
          </w:p>
        </w:tc>
        <w:tc>
          <w:tcPr>
            <w:tcW w:w="2747" w:type="dxa"/>
          </w:tcPr>
          <w:p w14:paraId="4DB2AC6C" w14:textId="03215D37" w:rsidR="0017396E" w:rsidRPr="0017396E" w:rsidRDefault="0017396E" w:rsidP="0017396E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 w:rsidRPr="0017396E">
              <w:rPr>
                <w:rFonts w:cstheme="minorHAnsi"/>
              </w:rPr>
              <w:t>erschließen die Inhalte der Handlungssituation in Einzelarbeit.</w:t>
            </w:r>
          </w:p>
          <w:p w14:paraId="5A8D9A94" w14:textId="4B402D4F" w:rsidR="0017396E" w:rsidRDefault="00676461" w:rsidP="0017396E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17396E">
              <w:rPr>
                <w:rFonts w:cstheme="minorHAnsi"/>
              </w:rPr>
              <w:t xml:space="preserve">räsentieren und </w:t>
            </w:r>
            <w:r w:rsidR="0017396E" w:rsidRPr="0017396E">
              <w:rPr>
                <w:rFonts w:cstheme="minorHAnsi"/>
              </w:rPr>
              <w:t>ergänzen ihre Ergeb</w:t>
            </w:r>
            <w:r w:rsidR="0017396E">
              <w:rPr>
                <w:rFonts w:cstheme="minorHAnsi"/>
              </w:rPr>
              <w:t>-</w:t>
            </w:r>
            <w:r w:rsidR="0017396E" w:rsidRPr="0017396E">
              <w:rPr>
                <w:rFonts w:cstheme="minorHAnsi"/>
              </w:rPr>
              <w:t>nisse in Gruppen.</w:t>
            </w:r>
          </w:p>
          <w:p w14:paraId="056FF676" w14:textId="11609C71" w:rsidR="0017396E" w:rsidRPr="0017396E" w:rsidRDefault="0017396E" w:rsidP="0017396E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 w:rsidRPr="0017396E">
              <w:rPr>
                <w:rFonts w:cstheme="minorHAnsi"/>
              </w:rPr>
              <w:t xml:space="preserve">einigen sich in Gruppen auf ein </w:t>
            </w:r>
            <w:r>
              <w:rPr>
                <w:rFonts w:cstheme="minorHAnsi"/>
              </w:rPr>
              <w:t>gemeinsames E</w:t>
            </w:r>
            <w:r w:rsidRPr="0017396E">
              <w:rPr>
                <w:rFonts w:cstheme="minorHAnsi"/>
              </w:rPr>
              <w:t>rgebnis.</w:t>
            </w:r>
          </w:p>
          <w:p w14:paraId="5D7D824B" w14:textId="5D9AA718" w:rsidR="0017396E" w:rsidRPr="00AA62E1" w:rsidRDefault="0017396E" w:rsidP="0017396E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 w:rsidRPr="0017396E">
              <w:rPr>
                <w:rFonts w:cstheme="minorHAnsi"/>
              </w:rPr>
              <w:t xml:space="preserve">präsentieren ihre </w:t>
            </w:r>
            <w:r>
              <w:rPr>
                <w:rFonts w:cstheme="minorHAnsi"/>
              </w:rPr>
              <w:t>Gruppener</w:t>
            </w:r>
            <w:r w:rsidRPr="0017396E">
              <w:rPr>
                <w:rFonts w:cstheme="minorHAnsi"/>
              </w:rPr>
              <w:t>gebnisse vor der Klasse.</w:t>
            </w: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14:paraId="54D6A855" w14:textId="686805C1" w:rsidR="0017396E" w:rsidRDefault="0017396E" w:rsidP="0017396E">
            <w:r>
              <w:t>Plenum</w:t>
            </w:r>
          </w:p>
          <w:p w14:paraId="79B1A15D" w14:textId="6BCFFBE7" w:rsidR="0017396E" w:rsidRDefault="0017396E" w:rsidP="0017396E">
            <w:r>
              <w:t>Einzelarbeit</w:t>
            </w:r>
          </w:p>
          <w:p w14:paraId="24FFB5E5" w14:textId="0C025BF4" w:rsidR="0017396E" w:rsidRDefault="0017396E" w:rsidP="0017396E">
            <w:pPr>
              <w:rPr>
                <w:color w:val="0070C0"/>
              </w:rPr>
            </w:pPr>
            <w:r>
              <w:t>Grup</w:t>
            </w:r>
            <w:r w:rsidR="00EB6F7B">
              <w:t>p</w:t>
            </w:r>
            <w:r>
              <w:t>enarbeit</w:t>
            </w:r>
            <w:r w:rsidR="00EB6F7B">
              <w:t xml:space="preserve"> </w:t>
            </w:r>
            <w:r w:rsidR="00EB6F7B">
              <w:rPr>
                <w:color w:val="0070C0"/>
              </w:rPr>
              <w:t>in Breakout-Räumen</w:t>
            </w:r>
          </w:p>
          <w:p w14:paraId="518E5105" w14:textId="5BC6FB31" w:rsidR="00E03012" w:rsidRDefault="00E03012" w:rsidP="0017396E">
            <w:pPr>
              <w:rPr>
                <w:color w:val="0070C0"/>
              </w:rPr>
            </w:pPr>
          </w:p>
          <w:p w14:paraId="7B9F607D" w14:textId="094F5376" w:rsidR="00E03012" w:rsidRDefault="00E03012" w:rsidP="0017396E">
            <w:pPr>
              <w:rPr>
                <w:color w:val="000000" w:themeColor="text1"/>
              </w:rPr>
            </w:pPr>
            <w:r w:rsidRPr="00E03012">
              <w:rPr>
                <w:color w:val="000000" w:themeColor="text1"/>
              </w:rPr>
              <w:t>Dokumentenkamera oder Tafel</w:t>
            </w:r>
          </w:p>
          <w:p w14:paraId="4FBF418A" w14:textId="77777777" w:rsidR="00EB6F7B" w:rsidRPr="00EB6F7B" w:rsidRDefault="00EB6F7B" w:rsidP="0017396E">
            <w:pPr>
              <w:rPr>
                <w:color w:val="0070C0"/>
              </w:rPr>
            </w:pPr>
          </w:p>
          <w:p w14:paraId="257EA3F0" w14:textId="2BFB4300" w:rsidR="0017396E" w:rsidRDefault="0017396E" w:rsidP="0017396E">
            <w:r>
              <w:t>Handlungssituation</w:t>
            </w:r>
          </w:p>
          <w:p w14:paraId="614626CC" w14:textId="1860DA07" w:rsidR="009B4DE2" w:rsidRDefault="009B4DE2" w:rsidP="0017396E">
            <w:r>
              <w:t>(s.</w:t>
            </w:r>
            <w:r w:rsidR="00750FBE">
              <w:t xml:space="preserve"> </w:t>
            </w:r>
            <w:r>
              <w:t>Materialien)</w:t>
            </w:r>
          </w:p>
          <w:p w14:paraId="0EE99899" w14:textId="77777777" w:rsidR="00AA62E1" w:rsidRPr="00AA62E1" w:rsidRDefault="00AA62E1" w:rsidP="00AA62E1">
            <w:pPr>
              <w:rPr>
                <w:bCs/>
              </w:rPr>
            </w:pPr>
            <w:r w:rsidRPr="00AA62E1">
              <w:rPr>
                <w:bCs/>
              </w:rPr>
              <w:t>Schema zur Erschließung der Handlungssituation</w:t>
            </w:r>
          </w:p>
          <w:p w14:paraId="7B070C1F" w14:textId="63486551" w:rsidR="0017396E" w:rsidRPr="00045FA2" w:rsidRDefault="00AA62E1" w:rsidP="0017396E">
            <w:pPr>
              <w:rPr>
                <w:rFonts w:cstheme="minorHAnsi"/>
              </w:rPr>
            </w:pPr>
            <w:r>
              <w:rPr>
                <w:rFonts w:cstheme="minorHAnsi"/>
              </w:rPr>
              <w:t>(s. Materialien)</w:t>
            </w:r>
          </w:p>
        </w:tc>
      </w:tr>
      <w:tr w:rsidR="004C6B88" w:rsidRPr="008A5E5F" w14:paraId="63385525" w14:textId="77777777" w:rsidTr="004C6B88">
        <w:trPr>
          <w:trHeight w:val="680"/>
        </w:trPr>
        <w:tc>
          <w:tcPr>
            <w:tcW w:w="1986" w:type="dxa"/>
          </w:tcPr>
          <w:p w14:paraId="4DAF57E5" w14:textId="77777777" w:rsidR="007177F7" w:rsidRPr="00330322" w:rsidRDefault="007177F7" w:rsidP="007177F7">
            <w:pPr>
              <w:rPr>
                <w:b/>
              </w:rPr>
            </w:pPr>
            <w:r w:rsidRPr="00330322">
              <w:rPr>
                <w:b/>
              </w:rPr>
              <w:t xml:space="preserve">Planen </w:t>
            </w:r>
          </w:p>
          <w:p w14:paraId="5ACBBB04" w14:textId="77777777" w:rsidR="007177F7" w:rsidRPr="00330322" w:rsidRDefault="007177F7" w:rsidP="007177F7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>Die Schülerinnen und Schüler planen ihr Vorgehen zur Bearbeitung und Dokumentation der komplexen Aufgaben-, Frage- bzw. Problemstellung. Die Planung erfordert, sich Informationen für die Durchführung zu beschaffen, einen vorläufigen Arbeits- und Zeitplan zu erstellen, die angestrebte Art eines Handlungsergebnisses vorzuschlagen und mögliche Kriterien für die Kontrolle und Beurteilung des Handlungsergebnisses zu identifizieren.</w:t>
            </w:r>
          </w:p>
        </w:tc>
        <w:tc>
          <w:tcPr>
            <w:tcW w:w="2549" w:type="dxa"/>
          </w:tcPr>
          <w:p w14:paraId="091D3BD0" w14:textId="0F2C29F2" w:rsidR="007177F7" w:rsidRPr="008467CA" w:rsidRDefault="007177F7" w:rsidP="003F3C2B">
            <w:pPr>
              <w:pStyle w:val="Listenabsatz"/>
              <w:numPr>
                <w:ilvl w:val="0"/>
                <w:numId w:val="22"/>
              </w:numPr>
            </w:pPr>
            <w:r w:rsidRPr="008467CA">
              <w:t xml:space="preserve">sichten </w:t>
            </w:r>
            <w:r w:rsidR="003F3C2B" w:rsidRPr="008467CA">
              <w:t xml:space="preserve">bereitgestellte und ggf. weitere Fachtexte </w:t>
            </w:r>
            <w:r w:rsidRPr="008467CA">
              <w:t>zur Informations-beschaffung.</w:t>
            </w:r>
          </w:p>
          <w:p w14:paraId="3DBA7164" w14:textId="5AE3EFE6" w:rsidR="007177F7" w:rsidRPr="008467CA" w:rsidRDefault="003F3C2B" w:rsidP="003F3C2B">
            <w:pPr>
              <w:pStyle w:val="Listenabsatz"/>
              <w:numPr>
                <w:ilvl w:val="0"/>
                <w:numId w:val="22"/>
              </w:numPr>
            </w:pPr>
            <w:r w:rsidRPr="008467CA">
              <w:t>schlagen geeignete</w:t>
            </w:r>
            <w:r w:rsidR="007177F7" w:rsidRPr="008467CA">
              <w:t xml:space="preserve"> Handlungsergebnisse </w:t>
            </w:r>
            <w:r w:rsidRPr="008467CA">
              <w:t>vor.</w:t>
            </w:r>
          </w:p>
          <w:p w14:paraId="03E021FC" w14:textId="77777777" w:rsidR="007177F7" w:rsidRPr="008467CA" w:rsidRDefault="007177F7" w:rsidP="003F3C2B">
            <w:pPr>
              <w:pStyle w:val="Listenabsatz"/>
              <w:numPr>
                <w:ilvl w:val="0"/>
                <w:numId w:val="22"/>
              </w:numPr>
            </w:pPr>
            <w:r w:rsidRPr="008467CA">
              <w:t>entwickeln Kriterien zur Bewertung der Handlungsergebnisse.</w:t>
            </w:r>
          </w:p>
          <w:p w14:paraId="6888106C" w14:textId="77777777" w:rsidR="007177F7" w:rsidRPr="008467CA" w:rsidRDefault="007177F7" w:rsidP="003F3C2B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8467CA">
              <w:t xml:space="preserve">planen ihr Vorgehen </w:t>
            </w:r>
            <w:r w:rsidR="003F3C2B" w:rsidRPr="008467CA">
              <w:t>inhaltlich</w:t>
            </w:r>
            <w:r w:rsidRPr="008467CA">
              <w:t xml:space="preserve"> und </w:t>
            </w:r>
            <w:r w:rsidR="003F3C2B" w:rsidRPr="008467CA">
              <w:t>zeitlich</w:t>
            </w:r>
            <w:r w:rsidRPr="008467CA">
              <w:t>.</w:t>
            </w:r>
          </w:p>
          <w:p w14:paraId="2027BF2B" w14:textId="77B43003" w:rsidR="00D2728E" w:rsidRPr="008467CA" w:rsidRDefault="00D2728E" w:rsidP="003F3C2B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wenden ein digitales Tool zur Kartenab</w:t>
            </w:r>
            <w:r w:rsidR="00432432" w:rsidRPr="008467CA">
              <w:rPr>
                <w:rFonts w:cstheme="minorHAnsi"/>
              </w:rPr>
              <w:t>-</w:t>
            </w:r>
            <w:r w:rsidRPr="008467CA">
              <w:rPr>
                <w:rFonts w:cstheme="minorHAnsi"/>
              </w:rPr>
              <w:t>frage, zur Gestaltung einer Pinnwand oder zur Erstellung einer Mindmap an.</w:t>
            </w:r>
          </w:p>
        </w:tc>
        <w:tc>
          <w:tcPr>
            <w:tcW w:w="2747" w:type="dxa"/>
            <w:tcBorders>
              <w:top w:val="nil"/>
            </w:tcBorders>
          </w:tcPr>
          <w:p w14:paraId="03FABAD7" w14:textId="399B5432" w:rsidR="00BC4AAE" w:rsidRPr="008467CA" w:rsidRDefault="00E03012" w:rsidP="00E03012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formulieren</w:t>
            </w:r>
            <w:r w:rsidR="00BC4AAE" w:rsidRPr="008467CA">
              <w:rPr>
                <w:rFonts w:cstheme="minorHAnsi"/>
              </w:rPr>
              <w:t xml:space="preserve"> offene Fragen im Plenum</w:t>
            </w:r>
            <w:r w:rsidRPr="008467CA">
              <w:rPr>
                <w:rFonts w:cstheme="minorHAnsi"/>
              </w:rPr>
              <w:t>.</w:t>
            </w:r>
          </w:p>
          <w:p w14:paraId="6339342C" w14:textId="28D163BE" w:rsidR="00BC4AAE" w:rsidRPr="008467CA" w:rsidRDefault="00BC4AAE" w:rsidP="00E03012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schätzen ihren Zeitbedarf realistisch ein.</w:t>
            </w:r>
          </w:p>
          <w:p w14:paraId="2565CDE2" w14:textId="542A81FD" w:rsidR="00BC4AAE" w:rsidRPr="008467CA" w:rsidRDefault="00BC4AAE" w:rsidP="00E03012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 xml:space="preserve">stimmen ihren Zeitbedarf auf die zur Verfügung stehende Zeit ab. </w:t>
            </w:r>
          </w:p>
          <w:p w14:paraId="7DC9B9EC" w14:textId="3EEE8BF8" w:rsidR="00797ED7" w:rsidRPr="008467CA" w:rsidRDefault="00797ED7" w:rsidP="007177F7">
            <w:pPr>
              <w:rPr>
                <w:rFonts w:cstheme="minorHAnsi"/>
              </w:rPr>
            </w:pPr>
          </w:p>
          <w:p w14:paraId="2FDD9F53" w14:textId="7C0ACD21" w:rsidR="00F31E2B" w:rsidRPr="008467CA" w:rsidRDefault="00F31E2B" w:rsidP="00E03012">
            <w:pPr>
              <w:rPr>
                <w:rFonts w:cstheme="minorHAnsi"/>
              </w:rPr>
            </w:pPr>
          </w:p>
        </w:tc>
        <w:tc>
          <w:tcPr>
            <w:tcW w:w="2642" w:type="dxa"/>
          </w:tcPr>
          <w:p w14:paraId="35A168F4" w14:textId="1F85F0D5" w:rsidR="00FA3F68" w:rsidRDefault="00FA3F68" w:rsidP="007177F7">
            <w:r w:rsidRPr="00FA3F68">
              <w:t>Plenum</w:t>
            </w:r>
          </w:p>
          <w:p w14:paraId="7074E5DB" w14:textId="42D01275" w:rsidR="0019303F" w:rsidRDefault="0019303F" w:rsidP="007177F7">
            <w:r>
              <w:t>S-L-Gespräch</w:t>
            </w:r>
          </w:p>
          <w:p w14:paraId="061B8E99" w14:textId="77777777" w:rsidR="00C23894" w:rsidRDefault="00D2728E" w:rsidP="00D2728E">
            <w:pPr>
              <w:rPr>
                <w:color w:val="000000" w:themeColor="text1"/>
              </w:rPr>
            </w:pPr>
            <w:r w:rsidRPr="00E03012">
              <w:rPr>
                <w:color w:val="000000" w:themeColor="text1"/>
              </w:rPr>
              <w:t>Dokumentenkamera</w:t>
            </w:r>
            <w:r w:rsidR="00C23894">
              <w:rPr>
                <w:color w:val="000000" w:themeColor="text1"/>
              </w:rPr>
              <w:t>/</w:t>
            </w:r>
          </w:p>
          <w:p w14:paraId="11632F1C" w14:textId="71989867" w:rsidR="00D2728E" w:rsidRDefault="00C23894" w:rsidP="00D272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Beamer</w:t>
            </w:r>
            <w:r w:rsidR="00D2728E" w:rsidRPr="00E03012">
              <w:rPr>
                <w:color w:val="000000" w:themeColor="text1"/>
              </w:rPr>
              <w:t xml:space="preserve"> oder Tafel</w:t>
            </w:r>
          </w:p>
          <w:p w14:paraId="563EB1FD" w14:textId="77777777" w:rsidR="00D2728E" w:rsidRPr="00D2728E" w:rsidRDefault="00D2728E" w:rsidP="007177F7"/>
          <w:p w14:paraId="1CBAEA41" w14:textId="5C7CF84A" w:rsidR="00D2728E" w:rsidRDefault="00D2728E" w:rsidP="008B1D24">
            <w:pPr>
              <w:rPr>
                <w:color w:val="0070C0"/>
              </w:rPr>
            </w:pPr>
            <w:r>
              <w:rPr>
                <w:color w:val="0070C0"/>
              </w:rPr>
              <w:t>Digitales Tool zur Kartenabfrage, Erstellung einer Pinnwand oder einer Mindmap</w:t>
            </w:r>
          </w:p>
          <w:p w14:paraId="6B104A9D" w14:textId="77777777" w:rsidR="00FA3F68" w:rsidRDefault="00FA3F68" w:rsidP="00FA3F68">
            <w:pPr>
              <w:rPr>
                <w:color w:val="0070C0"/>
              </w:rPr>
            </w:pPr>
          </w:p>
          <w:p w14:paraId="741CC06B" w14:textId="3D90CEB4" w:rsidR="007177F7" w:rsidRDefault="007177F7" w:rsidP="007177F7">
            <w:r>
              <w:t>Fachbücher</w:t>
            </w:r>
            <w:r w:rsidR="0019303F">
              <w:t xml:space="preserve"> oder Informati</w:t>
            </w:r>
            <w:r w:rsidR="00E03012">
              <w:t>o</w:t>
            </w:r>
            <w:r w:rsidR="0019303F">
              <w:t>nstexte</w:t>
            </w:r>
          </w:p>
          <w:p w14:paraId="49D0DC1D" w14:textId="6C992C9C" w:rsidR="007177F7" w:rsidRDefault="007177F7" w:rsidP="007177F7">
            <w:pPr>
              <w:rPr>
                <w:color w:val="0070C0"/>
              </w:rPr>
            </w:pPr>
          </w:p>
          <w:p w14:paraId="4457467F" w14:textId="2D3E1C4A" w:rsidR="007177F7" w:rsidRPr="00AA62E1" w:rsidRDefault="007177F7" w:rsidP="007177F7">
            <w:pPr>
              <w:rPr>
                <w:color w:val="000000" w:themeColor="text1"/>
              </w:rPr>
            </w:pPr>
          </w:p>
        </w:tc>
      </w:tr>
      <w:tr w:rsidR="004C6B88" w:rsidRPr="008A5E5F" w14:paraId="6E5EACD8" w14:textId="77777777" w:rsidTr="004C6B88">
        <w:trPr>
          <w:trHeight w:val="680"/>
        </w:trPr>
        <w:tc>
          <w:tcPr>
            <w:tcW w:w="1986" w:type="dxa"/>
          </w:tcPr>
          <w:p w14:paraId="03275293" w14:textId="77777777" w:rsidR="007177F7" w:rsidRPr="00330322" w:rsidRDefault="007177F7" w:rsidP="007177F7">
            <w:pPr>
              <w:rPr>
                <w:b/>
              </w:rPr>
            </w:pPr>
            <w:r w:rsidRPr="00330322">
              <w:rPr>
                <w:b/>
              </w:rPr>
              <w:t>Entscheiden</w:t>
            </w:r>
          </w:p>
          <w:p w14:paraId="1697749F" w14:textId="77777777" w:rsidR="007177F7" w:rsidRPr="00330322" w:rsidRDefault="007177F7" w:rsidP="007177F7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 xml:space="preserve">Die Schülerinnen und Schüler entscheiden sich auf Grundlage der vorangegangenen Planung für einen Lösungsweg oder mehrere </w:t>
            </w:r>
            <w:r>
              <w:rPr>
                <w:i/>
                <w:sz w:val="18"/>
                <w:szCs w:val="18"/>
              </w:rPr>
              <w:t>Lösungs</w:t>
            </w:r>
            <w:r w:rsidRPr="00330322">
              <w:rPr>
                <w:i/>
                <w:sz w:val="18"/>
                <w:szCs w:val="18"/>
              </w:rPr>
              <w:t xml:space="preserve">wege und legen dabei ein Handlungsergebnis sowie Vorgehensweise, Zeitrahmen, Verantwortlichkeiten </w:t>
            </w:r>
            <w:r w:rsidRPr="00330322">
              <w:rPr>
                <w:i/>
                <w:sz w:val="18"/>
                <w:szCs w:val="18"/>
              </w:rPr>
              <w:lastRenderedPageBreak/>
              <w:t>und Beurteilungskriterien fest.</w:t>
            </w:r>
          </w:p>
        </w:tc>
        <w:tc>
          <w:tcPr>
            <w:tcW w:w="2549" w:type="dxa"/>
          </w:tcPr>
          <w:p w14:paraId="009F632F" w14:textId="00F1ABAB" w:rsidR="00BC4AAE" w:rsidRPr="008467CA" w:rsidRDefault="00BC4AAE" w:rsidP="00676461">
            <w:pPr>
              <w:pStyle w:val="Listenabsatz"/>
              <w:numPr>
                <w:ilvl w:val="0"/>
                <w:numId w:val="23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lastRenderedPageBreak/>
              <w:t>legen ein Handlungs</w:t>
            </w:r>
            <w:r w:rsidR="00D2728E" w:rsidRPr="008467CA">
              <w:rPr>
                <w:rFonts w:cstheme="minorHAnsi"/>
              </w:rPr>
              <w:t>-</w:t>
            </w:r>
            <w:r w:rsidRPr="008467CA">
              <w:rPr>
                <w:rFonts w:cstheme="minorHAnsi"/>
              </w:rPr>
              <w:t>ergebnis fest.</w:t>
            </w:r>
          </w:p>
          <w:p w14:paraId="4B0D29BD" w14:textId="3A50BA23" w:rsidR="00BC4AAE" w:rsidRPr="008467CA" w:rsidRDefault="00BC4AAE" w:rsidP="00676461">
            <w:pPr>
              <w:pStyle w:val="Listenabsatz"/>
              <w:numPr>
                <w:ilvl w:val="0"/>
                <w:numId w:val="23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bestimmen Beurteilungskriterien.</w:t>
            </w:r>
          </w:p>
          <w:p w14:paraId="1BB1C689" w14:textId="77777777" w:rsidR="007177F7" w:rsidRPr="008467CA" w:rsidRDefault="00BC4AAE" w:rsidP="00676461">
            <w:pPr>
              <w:pStyle w:val="Listenabsatz"/>
              <w:numPr>
                <w:ilvl w:val="0"/>
                <w:numId w:val="23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legen einen Arbeitsplan fest.</w:t>
            </w:r>
          </w:p>
          <w:p w14:paraId="7028184A" w14:textId="7B24D150" w:rsidR="003476E9" w:rsidRPr="008467CA" w:rsidRDefault="003476E9" w:rsidP="00676461">
            <w:pPr>
              <w:pStyle w:val="Listenabsatz"/>
              <w:numPr>
                <w:ilvl w:val="0"/>
                <w:numId w:val="23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wenden ein Tool zur Kartenabfrage oder zur Gestaltung einer</w:t>
            </w:r>
            <w:r w:rsidR="00432432" w:rsidRPr="008467CA">
              <w:rPr>
                <w:rFonts w:cstheme="minorHAnsi"/>
              </w:rPr>
              <w:t xml:space="preserve"> </w:t>
            </w:r>
            <w:r w:rsidRPr="008467CA">
              <w:rPr>
                <w:rFonts w:cstheme="minorHAnsi"/>
              </w:rPr>
              <w:t>digitalen Pinnwand an.</w:t>
            </w:r>
          </w:p>
        </w:tc>
        <w:tc>
          <w:tcPr>
            <w:tcW w:w="2747" w:type="dxa"/>
          </w:tcPr>
          <w:p w14:paraId="1CDEAF10" w14:textId="68568C91" w:rsidR="00BC4AAE" w:rsidRPr="008467CA" w:rsidRDefault="00D477DF" w:rsidP="005E74A6">
            <w:pPr>
              <w:pStyle w:val="Listenabsatz"/>
              <w:numPr>
                <w:ilvl w:val="0"/>
                <w:numId w:val="23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schlagen Formen des Handlungsergebnisses und Bewertungskrite-rien im Plenum vor.</w:t>
            </w:r>
          </w:p>
          <w:p w14:paraId="51E9B252" w14:textId="0767D078" w:rsidR="00BC4AAE" w:rsidRPr="008467CA" w:rsidRDefault="00BC4AAE" w:rsidP="00676461">
            <w:pPr>
              <w:pStyle w:val="Listenabsatz"/>
              <w:numPr>
                <w:ilvl w:val="0"/>
                <w:numId w:val="24"/>
              </w:numPr>
            </w:pPr>
            <w:r w:rsidRPr="008467CA">
              <w:t xml:space="preserve">hören </w:t>
            </w:r>
            <w:r w:rsidR="003476E9" w:rsidRPr="008467CA">
              <w:t>aktiv zu</w:t>
            </w:r>
            <w:r w:rsidRPr="008467CA">
              <w:t>.</w:t>
            </w:r>
          </w:p>
          <w:p w14:paraId="43A1DC01" w14:textId="53F60818" w:rsidR="00BC4AAE" w:rsidRPr="008467CA" w:rsidRDefault="00BC4AAE" w:rsidP="00676461">
            <w:pPr>
              <w:pStyle w:val="Listenabsatz"/>
              <w:numPr>
                <w:ilvl w:val="0"/>
                <w:numId w:val="24"/>
              </w:numPr>
            </w:pPr>
            <w:r w:rsidRPr="008467CA">
              <w:t xml:space="preserve">nehmen begründet Stellung zu </w:t>
            </w:r>
            <w:r w:rsidR="00D477DF" w:rsidRPr="008467CA">
              <w:t xml:space="preserve">den o.a. </w:t>
            </w:r>
            <w:r w:rsidRPr="008467CA">
              <w:t>Vorschlägen.</w:t>
            </w:r>
          </w:p>
          <w:p w14:paraId="17173520" w14:textId="6640163C" w:rsidR="007177F7" w:rsidRPr="008467CA" w:rsidRDefault="007177F7" w:rsidP="00676461">
            <w:pPr>
              <w:pStyle w:val="Listenabsatz"/>
              <w:numPr>
                <w:ilvl w:val="0"/>
                <w:numId w:val="24"/>
              </w:numPr>
              <w:rPr>
                <w:rFonts w:cstheme="minorHAnsi"/>
              </w:rPr>
            </w:pPr>
            <w:r w:rsidRPr="008467CA">
              <w:t xml:space="preserve">verständigen sich im Plenum auf eine </w:t>
            </w:r>
            <w:r w:rsidRPr="008467CA">
              <w:lastRenderedPageBreak/>
              <w:t>einheitliche Form des Vorgehens.</w:t>
            </w:r>
          </w:p>
        </w:tc>
        <w:tc>
          <w:tcPr>
            <w:tcW w:w="2642" w:type="dxa"/>
          </w:tcPr>
          <w:p w14:paraId="5FEF91DB" w14:textId="781710A7" w:rsidR="00FA3F68" w:rsidRDefault="00FA3F68" w:rsidP="007177F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Plenum</w:t>
            </w:r>
          </w:p>
          <w:p w14:paraId="00743BA3" w14:textId="5AF5E875" w:rsidR="008B1D24" w:rsidRDefault="008B1D24" w:rsidP="008B1D24">
            <w:r>
              <w:t>S-L-Gespräch</w:t>
            </w:r>
          </w:p>
          <w:p w14:paraId="26E3A5A0" w14:textId="77777777" w:rsidR="00D2728E" w:rsidRPr="00FA3F68" w:rsidRDefault="00D2728E" w:rsidP="008B1D24"/>
          <w:p w14:paraId="57230856" w14:textId="77777777" w:rsidR="00D54447" w:rsidRDefault="00D54447" w:rsidP="00D54447">
            <w:pPr>
              <w:rPr>
                <w:color w:val="0070C0"/>
              </w:rPr>
            </w:pPr>
            <w:r>
              <w:rPr>
                <w:color w:val="0070C0"/>
              </w:rPr>
              <w:t>Digitales Tool zur Kartenabfrage, Erstellung einer Pinnwand oder einer Mindmap</w:t>
            </w:r>
          </w:p>
          <w:p w14:paraId="6BF34303" w14:textId="12519C8D" w:rsidR="00FA3F68" w:rsidRPr="00045FA2" w:rsidRDefault="00FA3F68" w:rsidP="00D54447">
            <w:pPr>
              <w:rPr>
                <w:rFonts w:cstheme="minorHAnsi"/>
              </w:rPr>
            </w:pPr>
          </w:p>
        </w:tc>
      </w:tr>
      <w:tr w:rsidR="00783B94" w:rsidRPr="008A5E5F" w14:paraId="6D1D26AF" w14:textId="77777777" w:rsidTr="004C6B88">
        <w:trPr>
          <w:trHeight w:val="680"/>
        </w:trPr>
        <w:tc>
          <w:tcPr>
            <w:tcW w:w="1986" w:type="dxa"/>
          </w:tcPr>
          <w:p w14:paraId="39E985AB" w14:textId="353E5E6F" w:rsidR="00783B94" w:rsidRPr="008A5E5F" w:rsidRDefault="00783B94" w:rsidP="00783B94">
            <w:pPr>
              <w:rPr>
                <w:b/>
                <w:u w:val="single"/>
              </w:rPr>
            </w:pPr>
            <w:r w:rsidRPr="00330322">
              <w:rPr>
                <w:b/>
              </w:rPr>
              <w:t>Durchführen</w:t>
            </w:r>
            <w:r>
              <w:rPr>
                <w:b/>
              </w:rPr>
              <w:t xml:space="preserve"> 1</w:t>
            </w:r>
          </w:p>
          <w:p w14:paraId="42218292" w14:textId="4EB9D2E7" w:rsidR="00783B94" w:rsidRPr="00330322" w:rsidRDefault="00783B94" w:rsidP="00783B94">
            <w:pPr>
              <w:rPr>
                <w:b/>
              </w:rPr>
            </w:pPr>
            <w:r w:rsidRPr="00330322">
              <w:rPr>
                <w:i/>
                <w:sz w:val="18"/>
                <w:szCs w:val="18"/>
              </w:rPr>
              <w:t xml:space="preserve">Die </w:t>
            </w:r>
            <w:r>
              <w:rPr>
                <w:i/>
                <w:sz w:val="18"/>
                <w:szCs w:val="18"/>
              </w:rPr>
              <w:t>Lernenden</w:t>
            </w:r>
            <w:r w:rsidRPr="00330322">
              <w:rPr>
                <w:i/>
                <w:sz w:val="18"/>
                <w:szCs w:val="18"/>
              </w:rPr>
              <w:t xml:space="preserve"> bearbeiten die komplexe Aufgaben-, Frage- bzw. Problemstellung entsprechend der Planungsentscheidungen. Sie beschaffen ggf. weitere Informationen und verarbeiten die vorhandenen Informationen, um das Handlungsergebnis zu erreichen und gegebenenfalls zu präsentieren.</w:t>
            </w:r>
          </w:p>
        </w:tc>
        <w:tc>
          <w:tcPr>
            <w:tcW w:w="2549" w:type="dxa"/>
          </w:tcPr>
          <w:p w14:paraId="3A64C0C0" w14:textId="77777777" w:rsidR="00783B94" w:rsidRPr="008467CA" w:rsidRDefault="00BF732C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lesen selbständig einen Fachtext.</w:t>
            </w:r>
          </w:p>
          <w:p w14:paraId="25DBC2EB" w14:textId="51F8FF61" w:rsidR="00BF732C" w:rsidRPr="008467CA" w:rsidRDefault="00BF732C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entnehmen dem Fachtext relevante Informationen</w:t>
            </w:r>
            <w:r w:rsidR="00D477DF" w:rsidRPr="008467CA">
              <w:rPr>
                <w:rFonts w:cstheme="minorHAnsi"/>
              </w:rPr>
              <w:t xml:space="preserve"> für die Rezeptur un</w:t>
            </w:r>
            <w:r w:rsidR="00B73C4F" w:rsidRPr="008467CA">
              <w:rPr>
                <w:rFonts w:cstheme="minorHAnsi"/>
              </w:rPr>
              <w:t>d</w:t>
            </w:r>
            <w:r w:rsidR="00D477DF" w:rsidRPr="008467CA">
              <w:rPr>
                <w:rFonts w:cstheme="minorHAnsi"/>
              </w:rPr>
              <w:t xml:space="preserve"> den Arbeitsplan.</w:t>
            </w:r>
          </w:p>
          <w:p w14:paraId="27A64E15" w14:textId="1B977BB4" w:rsidR="00BF732C" w:rsidRPr="008467CA" w:rsidRDefault="00BF732C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 xml:space="preserve">rechnen die Mengen der Zutaten </w:t>
            </w:r>
            <w:r w:rsidR="00D477DF" w:rsidRPr="008467CA">
              <w:rPr>
                <w:rFonts w:cstheme="minorHAnsi"/>
              </w:rPr>
              <w:t xml:space="preserve">für das Arbeitsrezept </w:t>
            </w:r>
            <w:r w:rsidRPr="008467CA">
              <w:rPr>
                <w:rFonts w:cstheme="minorHAnsi"/>
              </w:rPr>
              <w:t>um.</w:t>
            </w:r>
          </w:p>
          <w:p w14:paraId="1A9AE718" w14:textId="6CD92DA9" w:rsidR="00C23894" w:rsidRPr="008467CA" w:rsidRDefault="00B73C4F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v</w:t>
            </w:r>
            <w:r w:rsidR="00C23894" w:rsidRPr="008467CA">
              <w:rPr>
                <w:rFonts w:cstheme="minorHAnsi"/>
              </w:rPr>
              <w:t>erwenden die Fachsprache.</w:t>
            </w:r>
          </w:p>
        </w:tc>
        <w:tc>
          <w:tcPr>
            <w:tcW w:w="2747" w:type="dxa"/>
          </w:tcPr>
          <w:p w14:paraId="44845918" w14:textId="77777777" w:rsidR="00B73C4F" w:rsidRPr="008467CA" w:rsidRDefault="00B73C4F" w:rsidP="00B73C4F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stellen ggf. Rückfragen zum Inhalt des Textes.</w:t>
            </w:r>
          </w:p>
          <w:p w14:paraId="43A04535" w14:textId="664157E1" w:rsidR="00C23894" w:rsidRPr="008467CA" w:rsidRDefault="00C23894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holen sich bei Bedarf Unterstützung zur Lösung der Aufgaben bei der Lehrkraft.</w:t>
            </w:r>
          </w:p>
        </w:tc>
        <w:tc>
          <w:tcPr>
            <w:tcW w:w="2642" w:type="dxa"/>
          </w:tcPr>
          <w:p w14:paraId="31F0554A" w14:textId="04D275B7" w:rsidR="00C23894" w:rsidRDefault="00C23894" w:rsidP="00C23894">
            <w:r>
              <w:t>Einzelarbeit</w:t>
            </w:r>
          </w:p>
          <w:p w14:paraId="18FAA8FA" w14:textId="77777777" w:rsidR="00C23894" w:rsidRDefault="00C23894" w:rsidP="00C23894"/>
          <w:p w14:paraId="25B3E722" w14:textId="5BE56439" w:rsidR="00C23894" w:rsidRDefault="00C23894" w:rsidP="00C23894">
            <w:r>
              <w:t>Arbeitsblatt Rezeptur</w:t>
            </w:r>
          </w:p>
          <w:p w14:paraId="0A42CA62" w14:textId="5BB02370" w:rsidR="00C23894" w:rsidRDefault="00C23894" w:rsidP="00C23894">
            <w:r>
              <w:t>Arbeitsblatt Arbeitsplan</w:t>
            </w:r>
          </w:p>
          <w:p w14:paraId="0F4C5E66" w14:textId="21675080" w:rsidR="00C23894" w:rsidRPr="00C23894" w:rsidRDefault="00C23894" w:rsidP="00C23894">
            <w:r>
              <w:t>(s. Materialien)</w:t>
            </w:r>
          </w:p>
          <w:p w14:paraId="0BC407DD" w14:textId="77777777" w:rsidR="00C23894" w:rsidRDefault="00C23894" w:rsidP="00C23894">
            <w:pPr>
              <w:rPr>
                <w:color w:val="0070C0"/>
              </w:rPr>
            </w:pPr>
          </w:p>
          <w:p w14:paraId="261E0B2F" w14:textId="77777777" w:rsidR="00C23894" w:rsidRDefault="00C23894" w:rsidP="00C23894">
            <w:pPr>
              <w:rPr>
                <w:color w:val="0070C0"/>
              </w:rPr>
            </w:pPr>
          </w:p>
          <w:p w14:paraId="768BD2A6" w14:textId="63313AD6" w:rsidR="00783B94" w:rsidRPr="00C23894" w:rsidRDefault="00C23894" w:rsidP="00C61518">
            <w:pPr>
              <w:rPr>
                <w:color w:val="0070C0"/>
              </w:rPr>
            </w:pPr>
            <w:r>
              <w:rPr>
                <w:color w:val="0070C0"/>
              </w:rPr>
              <w:t>Die Lehrkraft steht ggf. über das LMS in einem anberaumten Zeitfenster für Rückfragen zur Verfügung.</w:t>
            </w:r>
          </w:p>
        </w:tc>
      </w:tr>
      <w:tr w:rsidR="002862DB" w:rsidRPr="008A5E5F" w14:paraId="40C1A8A7" w14:textId="77777777" w:rsidTr="004C6B88">
        <w:trPr>
          <w:trHeight w:val="680"/>
        </w:trPr>
        <w:tc>
          <w:tcPr>
            <w:tcW w:w="1986" w:type="dxa"/>
          </w:tcPr>
          <w:p w14:paraId="77749680" w14:textId="55E45A56" w:rsidR="00330322" w:rsidRPr="008A5E5F" w:rsidRDefault="00330322" w:rsidP="008A5E5F">
            <w:pPr>
              <w:rPr>
                <w:b/>
                <w:u w:val="single"/>
              </w:rPr>
            </w:pPr>
            <w:r w:rsidRPr="00330322">
              <w:rPr>
                <w:b/>
              </w:rPr>
              <w:t>Durchführen</w:t>
            </w:r>
            <w:r w:rsidR="005242DA">
              <w:rPr>
                <w:b/>
              </w:rPr>
              <w:t xml:space="preserve"> </w:t>
            </w:r>
            <w:r w:rsidR="00783B94">
              <w:rPr>
                <w:b/>
              </w:rPr>
              <w:t>2</w:t>
            </w:r>
          </w:p>
          <w:p w14:paraId="4EBEA8F5" w14:textId="34A0A108" w:rsidR="00330322" w:rsidRPr="008A5E5F" w:rsidRDefault="00330322" w:rsidP="008A5E5F">
            <w:pPr>
              <w:rPr>
                <w:i/>
              </w:rPr>
            </w:pPr>
            <w:r w:rsidRPr="00330322">
              <w:rPr>
                <w:i/>
                <w:sz w:val="18"/>
                <w:szCs w:val="18"/>
              </w:rPr>
              <w:t xml:space="preserve">Die </w:t>
            </w:r>
            <w:r w:rsidR="00FA3F68">
              <w:rPr>
                <w:i/>
                <w:sz w:val="18"/>
                <w:szCs w:val="18"/>
              </w:rPr>
              <w:t>Lernenden</w:t>
            </w:r>
            <w:r w:rsidRPr="00330322">
              <w:rPr>
                <w:i/>
                <w:sz w:val="18"/>
                <w:szCs w:val="18"/>
              </w:rPr>
              <w:t xml:space="preserve"> bearbeiten die komplexe Aufgaben-, Frage- bzw. Problemstellung entsprechend der Planungsentscheidungen. Sie beschaffen ggf. weitere Informationen und verarbeiten die vorhandenen Informationen, um das Handlungsergebnis zu erreichen und gegebenenfalls zu präsentieren.</w:t>
            </w:r>
          </w:p>
        </w:tc>
        <w:tc>
          <w:tcPr>
            <w:tcW w:w="2549" w:type="dxa"/>
          </w:tcPr>
          <w:p w14:paraId="1DFDF437" w14:textId="77777777" w:rsidR="00C61518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besorgen die für die Rezeptur erforder-lichen Zutaten.</w:t>
            </w:r>
          </w:p>
          <w:p w14:paraId="328EA8F0" w14:textId="56C731E3" w:rsidR="00C61518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richten den Arbeits</w:t>
            </w:r>
            <w:r w:rsidR="001A2FE0">
              <w:rPr>
                <w:rFonts w:cstheme="minorHAnsi"/>
              </w:rPr>
              <w:t>-</w:t>
            </w:r>
            <w:r>
              <w:rPr>
                <w:rFonts w:cstheme="minorHAnsi"/>
              </w:rPr>
              <w:t>platz zu Hause ein.</w:t>
            </w:r>
          </w:p>
          <w:p w14:paraId="25F3D98E" w14:textId="77777777" w:rsidR="00C61518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wiegen die Zutaten ab.</w:t>
            </w:r>
          </w:p>
          <w:p w14:paraId="16EDD250" w14:textId="77777777" w:rsidR="00C61518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setzen den Arbeits-plan praktisch um.</w:t>
            </w:r>
          </w:p>
          <w:p w14:paraId="3CAA039B" w14:textId="77777777" w:rsidR="00C61518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wenden die Hygieneregeln an.</w:t>
            </w:r>
          </w:p>
          <w:p w14:paraId="30A0E102" w14:textId="61592228" w:rsidR="00935E11" w:rsidRPr="00D54447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dokumentieren ihr Vorgehen in digitaler Form.</w:t>
            </w:r>
          </w:p>
        </w:tc>
        <w:tc>
          <w:tcPr>
            <w:tcW w:w="2747" w:type="dxa"/>
          </w:tcPr>
          <w:p w14:paraId="027D726A" w14:textId="5914DC8A" w:rsidR="00C61518" w:rsidRPr="008467CA" w:rsidRDefault="00B73C4F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stellen</w:t>
            </w:r>
            <w:r w:rsidR="00C61518" w:rsidRPr="008467CA">
              <w:rPr>
                <w:rFonts w:cstheme="minorHAnsi"/>
              </w:rPr>
              <w:t xml:space="preserve"> selbständig</w:t>
            </w:r>
            <w:r w:rsidRPr="008467CA">
              <w:rPr>
                <w:rFonts w:cstheme="minorHAnsi"/>
              </w:rPr>
              <w:t xml:space="preserve"> den Mürbeteig her</w:t>
            </w:r>
            <w:r w:rsidR="00C61518" w:rsidRPr="008467CA">
              <w:rPr>
                <w:rFonts w:cstheme="minorHAnsi"/>
              </w:rPr>
              <w:t>.</w:t>
            </w:r>
          </w:p>
          <w:p w14:paraId="219B0C6D" w14:textId="105D8EF3" w:rsidR="00C61518" w:rsidRPr="008467CA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haben alle zu beachten</w:t>
            </w:r>
            <w:r w:rsidR="00B73C4F" w:rsidRPr="008467CA">
              <w:rPr>
                <w:rFonts w:cstheme="minorHAnsi"/>
              </w:rPr>
              <w:t>-</w:t>
            </w:r>
            <w:r w:rsidRPr="008467CA">
              <w:rPr>
                <w:rFonts w:cstheme="minorHAnsi"/>
              </w:rPr>
              <w:t>den Vorgaben</w:t>
            </w:r>
            <w:r w:rsidR="00B73C4F" w:rsidRPr="008467CA">
              <w:rPr>
                <w:rFonts w:cstheme="minorHAnsi"/>
              </w:rPr>
              <w:t xml:space="preserve"> in Bezug auf Rezeptur und Arbeitsplan</w:t>
            </w:r>
            <w:r w:rsidRPr="008467CA">
              <w:rPr>
                <w:rFonts w:cstheme="minorHAnsi"/>
              </w:rPr>
              <w:t xml:space="preserve"> im Blick.</w:t>
            </w:r>
          </w:p>
          <w:p w14:paraId="543862C1" w14:textId="120A549A" w:rsidR="00C61518" w:rsidRPr="008467CA" w:rsidRDefault="00C61518" w:rsidP="00C61518">
            <w:pPr>
              <w:pStyle w:val="Listenabsatz"/>
              <w:numPr>
                <w:ilvl w:val="0"/>
                <w:numId w:val="27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 xml:space="preserve">geben </w:t>
            </w:r>
            <w:r w:rsidR="00BF732C" w:rsidRPr="008467CA">
              <w:rPr>
                <w:rFonts w:cstheme="minorHAnsi"/>
              </w:rPr>
              <w:t xml:space="preserve">ggf. </w:t>
            </w:r>
            <w:r w:rsidRPr="008467CA">
              <w:rPr>
                <w:rFonts w:cstheme="minorHAnsi"/>
              </w:rPr>
              <w:t>einer filmenden Person Arbeitsanweisungen.</w:t>
            </w:r>
          </w:p>
          <w:p w14:paraId="220BBC0B" w14:textId="77777777" w:rsidR="00D95CCD" w:rsidRPr="008467CA" w:rsidRDefault="00D95CCD" w:rsidP="0097659C">
            <w:pPr>
              <w:rPr>
                <w:rFonts w:cstheme="minorHAnsi"/>
              </w:rPr>
            </w:pPr>
          </w:p>
          <w:p w14:paraId="48E3A385" w14:textId="77777777" w:rsidR="00D95CCD" w:rsidRPr="008467CA" w:rsidRDefault="00D95CCD" w:rsidP="0097659C">
            <w:pPr>
              <w:rPr>
                <w:rFonts w:cstheme="minorHAnsi"/>
              </w:rPr>
            </w:pPr>
          </w:p>
          <w:p w14:paraId="75EE7E97" w14:textId="00DE233F" w:rsidR="00D95CCD" w:rsidRPr="008467CA" w:rsidRDefault="00D95CCD" w:rsidP="0097659C">
            <w:pPr>
              <w:rPr>
                <w:rFonts w:cstheme="minorHAnsi"/>
              </w:rPr>
            </w:pPr>
          </w:p>
        </w:tc>
        <w:tc>
          <w:tcPr>
            <w:tcW w:w="2642" w:type="dxa"/>
          </w:tcPr>
          <w:p w14:paraId="6AB837DF" w14:textId="7D3BED8D" w:rsidR="00C61518" w:rsidRDefault="00C61518" w:rsidP="00C61518">
            <w:r>
              <w:t>Einzelarbeit</w:t>
            </w:r>
          </w:p>
          <w:p w14:paraId="7F153F08" w14:textId="77777777" w:rsidR="002819B2" w:rsidRDefault="002819B2" w:rsidP="00C61518"/>
          <w:p w14:paraId="2E0777B9" w14:textId="4036505E" w:rsidR="00C61518" w:rsidRDefault="00C61518" w:rsidP="00C61518">
            <w:r w:rsidRPr="00C31ECD">
              <w:t>Rezeptur</w:t>
            </w:r>
          </w:p>
          <w:p w14:paraId="6F88B026" w14:textId="7EB604EE" w:rsidR="00C61518" w:rsidRDefault="00C61518" w:rsidP="00C61518">
            <w:r>
              <w:t>Arbeitsplan</w:t>
            </w:r>
          </w:p>
          <w:p w14:paraId="27E8160C" w14:textId="6D20016D" w:rsidR="00C23894" w:rsidRDefault="00C23894" w:rsidP="00C61518">
            <w:r>
              <w:t>(ausgefüllte Arbeitsblätter)</w:t>
            </w:r>
          </w:p>
          <w:p w14:paraId="7FE3A59C" w14:textId="77777777" w:rsidR="002819B2" w:rsidRPr="00C31ECD" w:rsidRDefault="002819B2" w:rsidP="00C61518"/>
          <w:p w14:paraId="0FCDE38B" w14:textId="525D8CE8" w:rsidR="00964931" w:rsidRDefault="00C61518" w:rsidP="00C61518">
            <w:r>
              <w:t xml:space="preserve">Lebensmittel </w:t>
            </w:r>
          </w:p>
          <w:p w14:paraId="69F38715" w14:textId="1E4DD801" w:rsidR="00964931" w:rsidRDefault="00964931" w:rsidP="00C61518">
            <w:r>
              <w:t>Arbeitsgeräte</w:t>
            </w:r>
          </w:p>
          <w:p w14:paraId="69DA87A1" w14:textId="43D0E0E5" w:rsidR="00C61518" w:rsidRPr="008467CA" w:rsidRDefault="00964931" w:rsidP="00C61518">
            <w:pPr>
              <w:rPr>
                <w:color w:val="0070C0"/>
              </w:rPr>
            </w:pPr>
            <w:r w:rsidRPr="008467CA">
              <w:rPr>
                <w:color w:val="0070C0"/>
              </w:rPr>
              <w:t>häuslicher Arbeitsplatz</w:t>
            </w:r>
          </w:p>
          <w:p w14:paraId="3F508E7A" w14:textId="02BDB455" w:rsidR="00964931" w:rsidRPr="00964931" w:rsidRDefault="00964931" w:rsidP="00C61518">
            <w:pPr>
              <w:rPr>
                <w:color w:val="0070C0"/>
              </w:rPr>
            </w:pPr>
            <w:r w:rsidRPr="008467CA">
              <w:rPr>
                <w:color w:val="0070C0"/>
              </w:rPr>
              <w:t>in der Küche der Lernenden</w:t>
            </w:r>
          </w:p>
          <w:p w14:paraId="07657F54" w14:textId="77777777" w:rsidR="00964931" w:rsidRDefault="00964931" w:rsidP="00C61518"/>
          <w:p w14:paraId="24C880CE" w14:textId="77777777" w:rsidR="00C61518" w:rsidRDefault="00C61518" w:rsidP="00C61518">
            <w:pPr>
              <w:rPr>
                <w:color w:val="0070C0"/>
              </w:rPr>
            </w:pPr>
            <w:r>
              <w:rPr>
                <w:color w:val="0070C0"/>
              </w:rPr>
              <w:t>Die Lehrkraft steht ggf. über das LMS in einem anberaumten Zeitfenster für Rückfragen zur Verfügung.</w:t>
            </w:r>
          </w:p>
          <w:p w14:paraId="61AB14F0" w14:textId="78AA8399" w:rsidR="00C61518" w:rsidRDefault="00C61518" w:rsidP="00C61518">
            <w:pPr>
              <w:rPr>
                <w:color w:val="0070C0"/>
              </w:rPr>
            </w:pPr>
            <w:r>
              <w:rPr>
                <w:color w:val="0070C0"/>
              </w:rPr>
              <w:t>Smartphone</w:t>
            </w:r>
            <w:r w:rsidR="005C6B08">
              <w:rPr>
                <w:color w:val="0070C0"/>
              </w:rPr>
              <w:t xml:space="preserve"> oder Tablet</w:t>
            </w:r>
          </w:p>
          <w:p w14:paraId="32D56CF4" w14:textId="7B4F2761" w:rsidR="000B1F39" w:rsidRPr="00D95CCD" w:rsidRDefault="00C61518" w:rsidP="00C61518">
            <w:pPr>
              <w:rPr>
                <w:color w:val="0070C0"/>
              </w:rPr>
            </w:pPr>
            <w:r>
              <w:rPr>
                <w:color w:val="0070C0"/>
              </w:rPr>
              <w:t>ggf. Schwanenhalshalterung</w:t>
            </w:r>
          </w:p>
        </w:tc>
      </w:tr>
      <w:bookmarkEnd w:id="1"/>
      <w:tr w:rsidR="002862DB" w:rsidRPr="008A5E5F" w14:paraId="21B63DC2" w14:textId="77777777" w:rsidTr="00410C6E">
        <w:trPr>
          <w:trHeight w:val="680"/>
        </w:trPr>
        <w:tc>
          <w:tcPr>
            <w:tcW w:w="1986" w:type="dxa"/>
          </w:tcPr>
          <w:p w14:paraId="3184ABD2" w14:textId="77777777" w:rsidR="00330322" w:rsidRPr="00DF0373" w:rsidRDefault="00330322" w:rsidP="008A5E5F">
            <w:pPr>
              <w:rPr>
                <w:b/>
              </w:rPr>
            </w:pPr>
            <w:r w:rsidRPr="00DF0373">
              <w:rPr>
                <w:b/>
              </w:rPr>
              <w:t>Kontrollieren / Bewerten</w:t>
            </w:r>
          </w:p>
          <w:p w14:paraId="49C05F72" w14:textId="22FE2CCB" w:rsidR="00330322" w:rsidRPr="00DF0373" w:rsidRDefault="00330322" w:rsidP="008A5E5F">
            <w:r w:rsidRPr="00DF0373">
              <w:rPr>
                <w:i/>
                <w:sz w:val="18"/>
                <w:szCs w:val="18"/>
              </w:rPr>
              <w:t xml:space="preserve">Die </w:t>
            </w:r>
            <w:r w:rsidR="00FA3F68">
              <w:rPr>
                <w:i/>
                <w:sz w:val="18"/>
                <w:szCs w:val="18"/>
              </w:rPr>
              <w:t>Lernenden</w:t>
            </w:r>
            <w:r w:rsidRPr="00DF0373">
              <w:rPr>
                <w:i/>
                <w:sz w:val="18"/>
                <w:szCs w:val="18"/>
              </w:rPr>
              <w:t xml:space="preserve"> kontrollieren das Handlungsergebnis auf Vollständigkeit und Plausibilität gemäß festgelegter Beurteilungskriterien (Soll-Ist-Vergleich). Sie beurteilen die Eignung des </w:t>
            </w:r>
            <w:r w:rsidRPr="00DF0373">
              <w:rPr>
                <w:i/>
                <w:sz w:val="18"/>
                <w:szCs w:val="18"/>
              </w:rPr>
              <w:lastRenderedPageBreak/>
              <w:t>Handlungsergebnisses als Lösung für die zentrale</w:t>
            </w:r>
            <w:r w:rsidRPr="00DF0373">
              <w:rPr>
                <w:i/>
              </w:rPr>
              <w:t xml:space="preserve"> </w:t>
            </w:r>
            <w:r w:rsidRPr="00DF0373">
              <w:rPr>
                <w:i/>
                <w:sz w:val="18"/>
                <w:szCs w:val="18"/>
              </w:rPr>
              <w:t>Aufgaben-, Frage- bzw. Problemstellung</w:t>
            </w:r>
            <w:r w:rsidRPr="00DF0373">
              <w:rPr>
                <w:sz w:val="18"/>
                <w:szCs w:val="18"/>
              </w:rPr>
              <w:t>.</w:t>
            </w:r>
          </w:p>
        </w:tc>
        <w:tc>
          <w:tcPr>
            <w:tcW w:w="2549" w:type="dxa"/>
          </w:tcPr>
          <w:p w14:paraId="0B7D2EAC" w14:textId="40878E60" w:rsidR="00410C6E" w:rsidRPr="008467CA" w:rsidRDefault="00410C6E" w:rsidP="00976BF0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lastRenderedPageBreak/>
              <w:t>präsentieren ihr Handlungsergebnis.</w:t>
            </w:r>
          </w:p>
          <w:p w14:paraId="2B6DD437" w14:textId="5065B7A0" w:rsidR="005C6B08" w:rsidRPr="008467CA" w:rsidRDefault="005C6B08" w:rsidP="00976BF0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betrachten die Handlungsergebnisse kritisch vor dem Hintergrund des Arbeitsauftrages.</w:t>
            </w:r>
          </w:p>
          <w:p w14:paraId="5C742685" w14:textId="32E2D1C7" w:rsidR="00C61518" w:rsidRPr="008467CA" w:rsidRDefault="00410C6E" w:rsidP="00976BF0">
            <w:pPr>
              <w:pStyle w:val="Listenabsatz"/>
              <w:numPr>
                <w:ilvl w:val="0"/>
                <w:numId w:val="28"/>
              </w:numPr>
              <w:rPr>
                <w:rFonts w:cstheme="minorHAnsi"/>
              </w:rPr>
            </w:pPr>
            <w:r w:rsidRPr="008467CA">
              <w:rPr>
                <w:rFonts w:cstheme="minorHAnsi"/>
              </w:rPr>
              <w:t>erkennen Stärken und Verbesserungs</w:t>
            </w:r>
            <w:r w:rsidR="00976BF0" w:rsidRPr="008467CA">
              <w:rPr>
                <w:rFonts w:cstheme="minorHAnsi"/>
              </w:rPr>
              <w:t>-</w:t>
            </w:r>
            <w:r w:rsidRPr="008467CA">
              <w:rPr>
                <w:rFonts w:cstheme="minorHAnsi"/>
              </w:rPr>
              <w:lastRenderedPageBreak/>
              <w:t>potentiale</w:t>
            </w:r>
            <w:r w:rsidR="00D477DF" w:rsidRPr="008467CA">
              <w:rPr>
                <w:rFonts w:cstheme="minorHAnsi"/>
              </w:rPr>
              <w:t xml:space="preserve"> der Handlungsergebnisse</w:t>
            </w:r>
            <w:r w:rsidR="00976BF0" w:rsidRPr="008467CA">
              <w:rPr>
                <w:rFonts w:cstheme="minorHAnsi"/>
              </w:rPr>
              <w:t>.</w:t>
            </w:r>
          </w:p>
          <w:p w14:paraId="35281E97" w14:textId="61EBCCB8" w:rsidR="00330322" w:rsidRPr="008467CA" w:rsidRDefault="00330322" w:rsidP="00F31E2B">
            <w:pPr>
              <w:jc w:val="both"/>
              <w:rPr>
                <w:rFonts w:cstheme="minorHAnsi"/>
              </w:rPr>
            </w:pPr>
          </w:p>
        </w:tc>
        <w:tc>
          <w:tcPr>
            <w:tcW w:w="2747" w:type="dxa"/>
          </w:tcPr>
          <w:p w14:paraId="69EFC4E8" w14:textId="664878DB" w:rsidR="00410C6E" w:rsidRPr="008467CA" w:rsidRDefault="00410C6E" w:rsidP="00976BF0">
            <w:pPr>
              <w:pStyle w:val="Listenabsatz"/>
              <w:numPr>
                <w:ilvl w:val="0"/>
                <w:numId w:val="29"/>
              </w:numPr>
              <w:ind w:left="360"/>
              <w:rPr>
                <w:rFonts w:cstheme="minorHAnsi"/>
                <w:bCs/>
              </w:rPr>
            </w:pPr>
            <w:r w:rsidRPr="008467CA">
              <w:rPr>
                <w:rFonts w:cstheme="minorHAnsi"/>
                <w:bCs/>
              </w:rPr>
              <w:lastRenderedPageBreak/>
              <w:t>geben Feedback</w:t>
            </w:r>
            <w:r w:rsidR="00D477DF" w:rsidRPr="008467CA">
              <w:rPr>
                <w:rFonts w:cstheme="minorHAnsi"/>
                <w:bCs/>
              </w:rPr>
              <w:t xml:space="preserve"> zu Handlungsergebnissen</w:t>
            </w:r>
            <w:r w:rsidRPr="008467CA">
              <w:rPr>
                <w:rFonts w:cstheme="minorHAnsi"/>
                <w:bCs/>
              </w:rPr>
              <w:t>.</w:t>
            </w:r>
          </w:p>
          <w:p w14:paraId="6D07A886" w14:textId="09A5E73F" w:rsidR="00570E4E" w:rsidRPr="008467CA" w:rsidRDefault="00410C6E" w:rsidP="00976BF0">
            <w:pPr>
              <w:pStyle w:val="Listenabsatz"/>
              <w:numPr>
                <w:ilvl w:val="0"/>
                <w:numId w:val="29"/>
              </w:numPr>
              <w:ind w:left="360"/>
              <w:rPr>
                <w:rFonts w:cstheme="minorHAnsi"/>
                <w:bCs/>
              </w:rPr>
            </w:pPr>
            <w:r w:rsidRPr="008467CA">
              <w:rPr>
                <w:rFonts w:cstheme="minorHAnsi"/>
                <w:bCs/>
              </w:rPr>
              <w:t>nehmen Feedback</w:t>
            </w:r>
            <w:r w:rsidR="00D477DF" w:rsidRPr="008467CA">
              <w:rPr>
                <w:rFonts w:cstheme="minorHAnsi"/>
                <w:bCs/>
              </w:rPr>
              <w:t xml:space="preserve"> zu ihrem Handlungs-ergebnis entgegen.</w:t>
            </w: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14:paraId="1FEBE36D" w14:textId="77777777" w:rsidR="00F72CF0" w:rsidRDefault="00410C6E" w:rsidP="002B1F0F">
            <w:r w:rsidRPr="00410C6E">
              <w:t>Plenum</w:t>
            </w:r>
          </w:p>
          <w:p w14:paraId="746381CD" w14:textId="5463FEC9" w:rsidR="00410C6E" w:rsidRDefault="00410C6E" w:rsidP="002B1F0F">
            <w:pPr>
              <w:rPr>
                <w:color w:val="0070C0"/>
              </w:rPr>
            </w:pPr>
            <w:r w:rsidRPr="00410C6E">
              <w:rPr>
                <w:color w:val="0070C0"/>
              </w:rPr>
              <w:t>Teilen des Bildschirms zur Präsentation der Arbeitsergebnisse</w:t>
            </w:r>
          </w:p>
          <w:p w14:paraId="06D99CD3" w14:textId="51B0956D" w:rsidR="00410C6E" w:rsidRDefault="00410C6E" w:rsidP="002B1F0F">
            <w:r w:rsidRPr="00410C6E">
              <w:t>Einzelarbeit</w:t>
            </w:r>
            <w:r>
              <w:t xml:space="preserve"> zur </w:t>
            </w:r>
          </w:p>
          <w:p w14:paraId="20549F84" w14:textId="3F995594" w:rsidR="00410C6E" w:rsidRDefault="00410C6E" w:rsidP="002B1F0F">
            <w:r>
              <w:t>Beurteilung eines Handlungser</w:t>
            </w:r>
            <w:r w:rsidR="00D73FA0">
              <w:t>g</w:t>
            </w:r>
            <w:r>
              <w:t>ebni</w:t>
            </w:r>
            <w:r w:rsidR="008E461B">
              <w:t>s</w:t>
            </w:r>
            <w:r w:rsidR="00D73FA0">
              <w:t>s</w:t>
            </w:r>
            <w:r w:rsidR="008E461B">
              <w:t>es</w:t>
            </w:r>
            <w:r>
              <w:t xml:space="preserve"> anhand des </w:t>
            </w:r>
            <w:r w:rsidR="006E007F">
              <w:t>Bewertungs</w:t>
            </w:r>
            <w:r w:rsidR="00964931">
              <w:t>bogens</w:t>
            </w:r>
          </w:p>
          <w:p w14:paraId="2865A2F6" w14:textId="36FE2023" w:rsidR="00D73FA0" w:rsidRDefault="00964931" w:rsidP="002B1F0F">
            <w:r>
              <w:t>(</w:t>
            </w:r>
            <w:r w:rsidR="0093789F">
              <w:t xml:space="preserve">s. </w:t>
            </w:r>
            <w:r w:rsidR="00D73FA0">
              <w:t>Materialien</w:t>
            </w:r>
            <w:r>
              <w:t>)</w:t>
            </w:r>
          </w:p>
          <w:p w14:paraId="7C4943AD" w14:textId="652093C5" w:rsidR="00410C6E" w:rsidRPr="00D73FA0" w:rsidRDefault="00D73FA0" w:rsidP="002B1F0F">
            <w:r w:rsidRPr="00D73FA0">
              <w:rPr>
                <w:color w:val="0070C0"/>
              </w:rPr>
              <w:lastRenderedPageBreak/>
              <w:t xml:space="preserve">ggf. </w:t>
            </w:r>
            <w:r w:rsidR="00034657">
              <w:rPr>
                <w:color w:val="0070C0"/>
              </w:rPr>
              <w:t>Durchführung einer Lernerfolgskontrolle mit einem Tool zur Wissensabfrage</w:t>
            </w:r>
          </w:p>
        </w:tc>
      </w:tr>
      <w:tr w:rsidR="002862DB" w:rsidRPr="008A5E5F" w14:paraId="6176FD68" w14:textId="77777777" w:rsidTr="004C6B88">
        <w:trPr>
          <w:trHeight w:val="680"/>
        </w:trPr>
        <w:tc>
          <w:tcPr>
            <w:tcW w:w="1986" w:type="dxa"/>
          </w:tcPr>
          <w:p w14:paraId="676C0355" w14:textId="77777777" w:rsidR="00330322" w:rsidRPr="00330322" w:rsidRDefault="00330322" w:rsidP="008A5E5F">
            <w:pPr>
              <w:rPr>
                <w:b/>
                <w:sz w:val="18"/>
                <w:szCs w:val="18"/>
                <w:u w:val="single"/>
              </w:rPr>
            </w:pPr>
            <w:r w:rsidRPr="00330322">
              <w:rPr>
                <w:b/>
                <w:sz w:val="18"/>
                <w:szCs w:val="18"/>
              </w:rPr>
              <w:lastRenderedPageBreak/>
              <w:t>Reflektieren</w:t>
            </w:r>
          </w:p>
          <w:p w14:paraId="35C8B523" w14:textId="0FCAA8E1" w:rsidR="00330322" w:rsidRPr="00330322" w:rsidRDefault="00330322" w:rsidP="008A5E5F">
            <w:pPr>
              <w:rPr>
                <w:i/>
                <w:sz w:val="18"/>
                <w:szCs w:val="18"/>
              </w:rPr>
            </w:pPr>
            <w:r w:rsidRPr="00330322">
              <w:rPr>
                <w:i/>
                <w:sz w:val="18"/>
                <w:szCs w:val="18"/>
              </w:rPr>
              <w:t xml:space="preserve">Die </w:t>
            </w:r>
            <w:r w:rsidR="00FA3F68">
              <w:rPr>
                <w:i/>
                <w:sz w:val="18"/>
                <w:szCs w:val="18"/>
              </w:rPr>
              <w:t>Lernenden</w:t>
            </w:r>
            <w:r w:rsidRPr="00330322">
              <w:rPr>
                <w:i/>
                <w:sz w:val="18"/>
                <w:szCs w:val="18"/>
              </w:rPr>
              <w:t xml:space="preserve"> reflektieren die Bearbeitung der komplexen Aufgaben-, Frage- bzw. Problemstellung. Sie identifizieren Stärken und Verbesserungspotentiale des eigenen Lernprozesses sowie des Arbeitsprozesses in den Phasen der vollständigen Handlung und erweitern damit ihre Handlungs-kompetenz.</w:t>
            </w:r>
          </w:p>
        </w:tc>
        <w:tc>
          <w:tcPr>
            <w:tcW w:w="2549" w:type="dxa"/>
          </w:tcPr>
          <w:p w14:paraId="7FF0264A" w14:textId="77777777" w:rsidR="00330322" w:rsidRPr="008467CA" w:rsidRDefault="00CF2BA7" w:rsidP="001A2FE0">
            <w:pPr>
              <w:pStyle w:val="Listenabsatz"/>
              <w:numPr>
                <w:ilvl w:val="0"/>
                <w:numId w:val="30"/>
              </w:numPr>
              <w:ind w:left="360"/>
              <w:rPr>
                <w:rFonts w:cstheme="minorHAnsi"/>
              </w:rPr>
            </w:pPr>
            <w:r w:rsidRPr="008467CA">
              <w:rPr>
                <w:rFonts w:cstheme="minorHAnsi"/>
              </w:rPr>
              <w:t xml:space="preserve">beurteilen die Durchführung der Lernsituation. </w:t>
            </w:r>
          </w:p>
          <w:p w14:paraId="374BDD5D" w14:textId="646B238D" w:rsidR="008E461B" w:rsidRPr="008467CA" w:rsidRDefault="008E461B" w:rsidP="001A2FE0">
            <w:pPr>
              <w:pStyle w:val="Listenabsatz"/>
              <w:numPr>
                <w:ilvl w:val="0"/>
                <w:numId w:val="30"/>
              </w:numPr>
              <w:ind w:left="360"/>
              <w:rPr>
                <w:rFonts w:cstheme="minorHAnsi"/>
              </w:rPr>
            </w:pPr>
            <w:r w:rsidRPr="008467CA">
              <w:rPr>
                <w:rFonts w:cstheme="minorHAnsi"/>
              </w:rPr>
              <w:t xml:space="preserve">nutzen ein </w:t>
            </w:r>
            <w:r w:rsidR="00D73FA0" w:rsidRPr="008467CA">
              <w:rPr>
                <w:rFonts w:cstheme="minorHAnsi"/>
              </w:rPr>
              <w:t xml:space="preserve">digitales </w:t>
            </w:r>
            <w:r w:rsidRPr="008467CA">
              <w:rPr>
                <w:rFonts w:cstheme="minorHAnsi"/>
              </w:rPr>
              <w:t>Tool zur Evaluation.</w:t>
            </w:r>
          </w:p>
          <w:p w14:paraId="3D77F569" w14:textId="77777777" w:rsidR="008E461B" w:rsidRPr="008467CA" w:rsidRDefault="008E461B" w:rsidP="001A2FE0">
            <w:pPr>
              <w:rPr>
                <w:rFonts w:cstheme="minorHAnsi"/>
              </w:rPr>
            </w:pPr>
          </w:p>
          <w:p w14:paraId="3FFB6445" w14:textId="49CF120E" w:rsidR="008E461B" w:rsidRPr="008467CA" w:rsidRDefault="008E461B" w:rsidP="00A95987">
            <w:pPr>
              <w:rPr>
                <w:rFonts w:cstheme="minorHAnsi"/>
              </w:rPr>
            </w:pPr>
          </w:p>
        </w:tc>
        <w:tc>
          <w:tcPr>
            <w:tcW w:w="2747" w:type="dxa"/>
          </w:tcPr>
          <w:p w14:paraId="5253C816" w14:textId="7CE609A4" w:rsidR="00F72CF0" w:rsidRPr="008467CA" w:rsidRDefault="00CF2BA7" w:rsidP="001A2FE0">
            <w:pPr>
              <w:pStyle w:val="Listenabsatz"/>
              <w:numPr>
                <w:ilvl w:val="0"/>
                <w:numId w:val="31"/>
              </w:numPr>
              <w:ind w:left="360"/>
              <w:rPr>
                <w:rFonts w:cstheme="minorHAnsi"/>
              </w:rPr>
            </w:pPr>
            <w:r w:rsidRPr="008467CA">
              <w:rPr>
                <w:rFonts w:cstheme="minorHAnsi"/>
              </w:rPr>
              <w:t>geben Feedback</w:t>
            </w:r>
            <w:r w:rsidR="00D477DF" w:rsidRPr="008467CA">
              <w:rPr>
                <w:rFonts w:cstheme="minorHAnsi"/>
              </w:rPr>
              <w:t xml:space="preserve"> zur Gestaltung der Lernsituation.</w:t>
            </w:r>
          </w:p>
          <w:p w14:paraId="3D0668EF" w14:textId="1574395C" w:rsidR="00D73FA0" w:rsidRPr="008467CA" w:rsidRDefault="00D73FA0" w:rsidP="001A2FE0">
            <w:pPr>
              <w:pStyle w:val="Listenabsatz"/>
              <w:numPr>
                <w:ilvl w:val="0"/>
                <w:numId w:val="31"/>
              </w:numPr>
              <w:ind w:left="360"/>
              <w:rPr>
                <w:rFonts w:cstheme="minorHAnsi"/>
              </w:rPr>
            </w:pPr>
            <w:r w:rsidRPr="008467CA">
              <w:rPr>
                <w:rFonts w:cstheme="minorHAnsi"/>
              </w:rPr>
              <w:t>formulieren Ich-Botschaften.</w:t>
            </w:r>
          </w:p>
          <w:p w14:paraId="595AA951" w14:textId="77777777" w:rsidR="00F72CF0" w:rsidRDefault="00CF2BA7" w:rsidP="001A2FE0">
            <w:pPr>
              <w:pStyle w:val="Listenabsatz"/>
              <w:numPr>
                <w:ilvl w:val="0"/>
                <w:numId w:val="31"/>
              </w:numPr>
              <w:ind w:left="360"/>
              <w:rPr>
                <w:rFonts w:cstheme="minorHAnsi"/>
              </w:rPr>
            </w:pPr>
            <w:r w:rsidRPr="008467CA">
              <w:rPr>
                <w:rFonts w:cstheme="minorHAnsi"/>
              </w:rPr>
              <w:t xml:space="preserve">entwickeln Verbesserungs-potentiale </w:t>
            </w:r>
            <w:r w:rsidR="00F72CF0" w:rsidRPr="008467CA">
              <w:rPr>
                <w:rFonts w:cstheme="minorHAnsi"/>
              </w:rPr>
              <w:t xml:space="preserve">für </w:t>
            </w:r>
            <w:r w:rsidRPr="008467CA">
              <w:rPr>
                <w:rFonts w:cstheme="minorHAnsi"/>
              </w:rPr>
              <w:t>die</w:t>
            </w:r>
            <w:r w:rsidR="008E461B" w:rsidRPr="008467CA">
              <w:rPr>
                <w:rFonts w:cstheme="minorHAnsi"/>
              </w:rPr>
              <w:t xml:space="preserve"> Lernsituation</w:t>
            </w:r>
            <w:r w:rsidRPr="008467CA">
              <w:rPr>
                <w:rFonts w:cstheme="minorHAnsi"/>
              </w:rPr>
              <w:t>.</w:t>
            </w:r>
          </w:p>
          <w:p w14:paraId="2CB82334" w14:textId="7BDE8533" w:rsidR="00C7360B" w:rsidRPr="008467CA" w:rsidRDefault="00C7360B" w:rsidP="001A2FE0">
            <w:pPr>
              <w:pStyle w:val="Listenabsatz"/>
              <w:numPr>
                <w:ilvl w:val="0"/>
                <w:numId w:val="31"/>
              </w:num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>schätzen ihren persönlichen Lernzuwachs realistisch ein.</w:t>
            </w: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14:paraId="2F2B5A75" w14:textId="331515ED" w:rsidR="00330322" w:rsidRDefault="00762DC1" w:rsidP="008A5E5F">
            <w:r>
              <w:t>Plenum</w:t>
            </w:r>
          </w:p>
          <w:p w14:paraId="4AF6FF89" w14:textId="73D53D5C" w:rsidR="00CF2BA7" w:rsidRDefault="00CF2BA7" w:rsidP="008A5E5F">
            <w:r>
              <w:t>Einzelarbeit</w:t>
            </w:r>
          </w:p>
          <w:p w14:paraId="569FDE78" w14:textId="77777777" w:rsidR="00C23894" w:rsidRDefault="00C23894" w:rsidP="008A5E5F"/>
          <w:p w14:paraId="2670998F" w14:textId="46D7485E" w:rsidR="00762DC1" w:rsidRDefault="00F32C5B" w:rsidP="008A5E5F">
            <w:pPr>
              <w:rPr>
                <w:color w:val="0070C0"/>
              </w:rPr>
            </w:pPr>
            <w:r>
              <w:rPr>
                <w:color w:val="0070C0"/>
              </w:rPr>
              <w:t xml:space="preserve">Nutzung eines </w:t>
            </w:r>
            <w:r w:rsidR="00D73FA0">
              <w:rPr>
                <w:color w:val="0070C0"/>
              </w:rPr>
              <w:t xml:space="preserve">digitalen </w:t>
            </w:r>
            <w:r>
              <w:rPr>
                <w:color w:val="0070C0"/>
              </w:rPr>
              <w:t xml:space="preserve">Tools zur </w:t>
            </w:r>
            <w:r w:rsidR="00866343">
              <w:rPr>
                <w:color w:val="0070C0"/>
              </w:rPr>
              <w:t>Evaluation</w:t>
            </w:r>
            <w:r>
              <w:rPr>
                <w:color w:val="0070C0"/>
              </w:rPr>
              <w:t xml:space="preserve">, </w:t>
            </w:r>
            <w:r w:rsidR="00866343">
              <w:rPr>
                <w:color w:val="0070C0"/>
              </w:rPr>
              <w:t xml:space="preserve">z.B. in Form einer </w:t>
            </w:r>
            <w:r w:rsidR="00CF2BA7" w:rsidRPr="00CF2BA7">
              <w:rPr>
                <w:color w:val="0070C0"/>
              </w:rPr>
              <w:t xml:space="preserve">Zielscheibe </w:t>
            </w:r>
            <w:r w:rsidR="00CF2BA7">
              <w:rPr>
                <w:color w:val="0070C0"/>
              </w:rPr>
              <w:t xml:space="preserve">oder </w:t>
            </w:r>
            <w:r w:rsidR="00866343">
              <w:rPr>
                <w:color w:val="0070C0"/>
              </w:rPr>
              <w:t xml:space="preserve">einer </w:t>
            </w:r>
            <w:r w:rsidR="00CF2BA7">
              <w:rPr>
                <w:color w:val="0070C0"/>
              </w:rPr>
              <w:t>Kartenabfrage</w:t>
            </w:r>
            <w:r w:rsidR="00D73FA0">
              <w:rPr>
                <w:color w:val="0070C0"/>
              </w:rPr>
              <w:t>;</w:t>
            </w:r>
          </w:p>
          <w:p w14:paraId="71AA221B" w14:textId="0179C765" w:rsidR="00CF2BA7" w:rsidRDefault="00CF2BA7" w:rsidP="008A5E5F">
            <w:pPr>
              <w:rPr>
                <w:color w:val="0070C0"/>
              </w:rPr>
            </w:pPr>
            <w:r>
              <w:rPr>
                <w:color w:val="0070C0"/>
              </w:rPr>
              <w:t>Teilen des Bildschirms zur Visualisierung des Gesamtergebnisses</w:t>
            </w:r>
          </w:p>
          <w:p w14:paraId="37E31C5F" w14:textId="1EC44893" w:rsidR="00CF2BA7" w:rsidRDefault="00CF2BA7" w:rsidP="008A5E5F">
            <w:pPr>
              <w:rPr>
                <w:color w:val="0070C0"/>
              </w:rPr>
            </w:pPr>
          </w:p>
          <w:p w14:paraId="5B86E7C9" w14:textId="610CB0F2" w:rsidR="00762DC1" w:rsidRPr="00410C6E" w:rsidRDefault="00762DC1" w:rsidP="00CF2BA7">
            <w:pPr>
              <w:rPr>
                <w:color w:val="0070C0"/>
              </w:rPr>
            </w:pPr>
          </w:p>
        </w:tc>
      </w:tr>
    </w:tbl>
    <w:p w14:paraId="4617A395" w14:textId="661187F3" w:rsidR="006A0A09" w:rsidRPr="006A0A09" w:rsidRDefault="006A0A09" w:rsidP="008216CE"/>
    <w:sectPr w:rsidR="006A0A09" w:rsidRPr="006A0A09" w:rsidSect="003303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90022" w14:textId="77777777" w:rsidR="001677D8" w:rsidRDefault="001677D8" w:rsidP="002A6235">
      <w:pPr>
        <w:spacing w:after="0" w:line="240" w:lineRule="auto"/>
      </w:pPr>
      <w:r>
        <w:separator/>
      </w:r>
    </w:p>
  </w:endnote>
  <w:endnote w:type="continuationSeparator" w:id="0">
    <w:p w14:paraId="01B1B851" w14:textId="77777777" w:rsidR="001677D8" w:rsidRDefault="001677D8" w:rsidP="002A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4537529"/>
      <w:docPartObj>
        <w:docPartGallery w:val="Page Numbers (Bottom of Page)"/>
        <w:docPartUnique/>
      </w:docPartObj>
    </w:sdtPr>
    <w:sdtEndPr>
      <w:rPr>
        <w:color w:val="1F3864" w:themeColor="accent5" w:themeShade="80"/>
      </w:rPr>
    </w:sdtEndPr>
    <w:sdtContent>
      <w:p w14:paraId="67DDF62A" w14:textId="77777777" w:rsidR="00672593" w:rsidRPr="000467C6" w:rsidRDefault="00672593" w:rsidP="00CA5BBA">
        <w:pPr>
          <w:pStyle w:val="Kopfzeile"/>
          <w:rPr>
            <w:color w:val="1F3864" w:themeColor="accent5" w:themeShade="80"/>
          </w:rPr>
        </w:pP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tab/>
        </w:r>
        <w:r w:rsidRPr="000467C6">
          <w:rPr>
            <w:color w:val="1F3864" w:themeColor="accent5" w:themeShade="80"/>
          </w:rPr>
          <w:fldChar w:fldCharType="begin"/>
        </w:r>
        <w:r w:rsidRPr="000467C6">
          <w:rPr>
            <w:color w:val="1F3864" w:themeColor="accent5" w:themeShade="80"/>
          </w:rPr>
          <w:instrText>PAGE   \* MERGEFORMAT</w:instrText>
        </w:r>
        <w:r w:rsidRPr="000467C6">
          <w:rPr>
            <w:color w:val="1F3864" w:themeColor="accent5" w:themeShade="80"/>
          </w:rPr>
          <w:fldChar w:fldCharType="separate"/>
        </w:r>
        <w:r w:rsidR="00815E4A">
          <w:rPr>
            <w:noProof/>
            <w:color w:val="1F3864" w:themeColor="accent5" w:themeShade="80"/>
          </w:rPr>
          <w:t>5</w:t>
        </w:r>
        <w:r w:rsidRPr="000467C6">
          <w:rPr>
            <w:color w:val="1F3864" w:themeColor="accent5" w:themeShade="80"/>
          </w:rPr>
          <w:fldChar w:fldCharType="end"/>
        </w:r>
      </w:p>
    </w:sdtContent>
  </w:sdt>
  <w:p w14:paraId="49399C92" w14:textId="77777777" w:rsidR="00672593" w:rsidRPr="000467C6" w:rsidRDefault="00672593">
    <w:pPr>
      <w:pStyle w:val="Fuzeile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4B1CA" w14:textId="77777777" w:rsidR="001677D8" w:rsidRDefault="001677D8" w:rsidP="002A6235">
      <w:pPr>
        <w:spacing w:after="0" w:line="240" w:lineRule="auto"/>
      </w:pPr>
      <w:r>
        <w:separator/>
      </w:r>
    </w:p>
  </w:footnote>
  <w:footnote w:type="continuationSeparator" w:id="0">
    <w:p w14:paraId="1A0C7650" w14:textId="77777777" w:rsidR="001677D8" w:rsidRDefault="001677D8" w:rsidP="002A6235">
      <w:pPr>
        <w:spacing w:after="0" w:line="240" w:lineRule="auto"/>
      </w:pPr>
      <w:r>
        <w:continuationSeparator/>
      </w:r>
    </w:p>
  </w:footnote>
  <w:footnote w:id="1">
    <w:p w14:paraId="3F0DFA43" w14:textId="77777777" w:rsidR="00577D63" w:rsidRPr="002E695D" w:rsidRDefault="00577D63" w:rsidP="00577D63">
      <w:pPr>
        <w:spacing w:after="120" w:line="240" w:lineRule="auto"/>
        <w:rPr>
          <w:rFonts w:ascii="Calibri" w:hAnsi="Calibri" w:cs="Calibri"/>
          <w:sz w:val="20"/>
          <w:szCs w:val="20"/>
        </w:rPr>
      </w:pPr>
      <w:r w:rsidRPr="002E695D">
        <w:rPr>
          <w:rStyle w:val="Funotenzeichen"/>
          <w:rFonts w:ascii="Calibri" w:hAnsi="Calibri" w:cs="Calibri"/>
        </w:rPr>
        <w:footnoteRef/>
      </w:r>
      <w:r w:rsidRPr="002E695D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Checkliste Gelingensbedingungen digitalen Unterrichts. In:</w:t>
      </w:r>
      <w:r>
        <w:rPr>
          <w:rFonts w:ascii="Calibri" w:hAnsi="Calibri" w:cs="Calibri"/>
          <w:sz w:val="20"/>
          <w:szCs w:val="20"/>
        </w:rPr>
        <w:br/>
      </w:r>
      <w:r w:rsidRPr="002E695D">
        <w:rPr>
          <w:rFonts w:ascii="Calibri" w:hAnsi="Calibri" w:cs="Calibri"/>
          <w:sz w:val="20"/>
          <w:szCs w:val="20"/>
        </w:rPr>
        <w:t>Emmermann, R.; Fastenrath, S.; Spalke, T. (2020): Digital unterrichten – Gelingensbedingungen und Unterrichtsbeispiele, in: Bildung und Beruf, Ausgabe 6/2020</w:t>
      </w:r>
      <w:r w:rsidRPr="002E695D">
        <w:rPr>
          <w:rFonts w:ascii="Calibri" w:hAnsi="Calibri" w:cs="Calibri"/>
          <w:sz w:val="20"/>
          <w:szCs w:val="20"/>
        </w:rPr>
        <w:br/>
      </w:r>
      <w:hyperlink r:id="rId1" w:history="1">
        <w:r w:rsidRPr="002E695D">
          <w:rPr>
            <w:rFonts w:ascii="Calibri" w:hAnsi="Calibri" w:cs="Calibri"/>
            <w:color w:val="0000FF"/>
            <w:sz w:val="20"/>
            <w:szCs w:val="20"/>
            <w:u w:val="single"/>
          </w:rPr>
          <w:t>SSTS-GOE-NM20092815540 (studsem-goe-lbs.de)</w:t>
        </w:r>
      </w:hyperlink>
      <w:r w:rsidRPr="002E695D">
        <w:rPr>
          <w:rFonts w:ascii="Calibri" w:hAnsi="Calibri" w:cs="Calibri"/>
          <w:sz w:val="20"/>
          <w:szCs w:val="20"/>
        </w:rPr>
        <w:t xml:space="preserve"> (Abruf 15.01.2021)</w:t>
      </w:r>
    </w:p>
  </w:footnote>
  <w:footnote w:id="2">
    <w:p w14:paraId="64781A38" w14:textId="63F14F0F" w:rsidR="00F009E0" w:rsidRDefault="00577D63" w:rsidP="00F009E0">
      <w:pPr>
        <w:pStyle w:val="Funotentext"/>
      </w:pPr>
      <w:r w:rsidRPr="002E695D">
        <w:rPr>
          <w:rStyle w:val="Funotenzeichen"/>
          <w:rFonts w:ascii="Calibri" w:hAnsi="Calibri" w:cs="Calibri"/>
        </w:rPr>
        <w:footnoteRef/>
      </w:r>
      <w:r w:rsidRPr="002E695D">
        <w:rPr>
          <w:rFonts w:ascii="Calibri" w:hAnsi="Calibri" w:cs="Calibri"/>
        </w:rPr>
        <w:t xml:space="preserve"> Digitaler Werkzeugkoffer. In:</w:t>
      </w:r>
      <w:r w:rsidRPr="002E695D">
        <w:rPr>
          <w:rFonts w:ascii="Calibri" w:hAnsi="Calibri" w:cs="Calibri"/>
        </w:rPr>
        <w:br/>
        <w:t>Emmermann, R.; Fastenrath, S.; Spalke, T. (2020): Anregungen für das Lernen zu Hause, in: Bildung und Beruf, Ausgabe 5/2020</w:t>
      </w:r>
      <w:r w:rsidRPr="002E695D">
        <w:rPr>
          <w:rFonts w:ascii="Calibri" w:hAnsi="Calibri" w:cs="Calibri"/>
        </w:rPr>
        <w:br/>
      </w:r>
      <w:hyperlink r:id="rId2" w:history="1">
        <w:r w:rsidRPr="002E695D">
          <w:rPr>
            <w:rFonts w:ascii="Calibri" w:hAnsi="Calibri" w:cs="Calibri"/>
            <w:color w:val="0000FF"/>
            <w:u w:val="single"/>
          </w:rPr>
          <w:t>SSTS-GOE-NM20092815460 (studsem-goe-lbs.de)</w:t>
        </w:r>
      </w:hyperlink>
      <w:r w:rsidRPr="002E695D">
        <w:rPr>
          <w:rFonts w:ascii="Calibri" w:hAnsi="Calibri" w:cs="Calibri"/>
        </w:rPr>
        <w:t xml:space="preserve"> (Abruf 15.01.2021)</w:t>
      </w:r>
    </w:p>
    <w:p w14:paraId="37CF44D7" w14:textId="056C7716" w:rsidR="00F009E0" w:rsidRPr="00B26461" w:rsidRDefault="00F009E0" w:rsidP="00F009E0">
      <w:pPr>
        <w:pStyle w:val="Funotentext"/>
      </w:pPr>
      <w:r>
        <w:br/>
      </w:r>
      <w:r>
        <w:rPr>
          <w:rStyle w:val="Funotenzeichen"/>
        </w:rPr>
        <w:t>3</w:t>
      </w:r>
      <w:r>
        <w:t>Materialien, Links, Literatur. In: Digitale Lerntools und Lernplattformen:</w:t>
      </w:r>
      <w:r>
        <w:br/>
      </w:r>
      <w:hyperlink r:id="rId3" w:history="1">
        <w:r w:rsidRPr="00B26461">
          <w:rPr>
            <w:color w:val="0000FF"/>
            <w:u w:val="single"/>
          </w:rPr>
          <w:t>Materialien, Links, Literatur - Niedersächsischer Bildungsserver (nibis.de)</w:t>
        </w:r>
      </w:hyperlink>
      <w:r w:rsidRPr="00B26461">
        <w:t xml:space="preserve"> (Abruf 15.01.2021)</w:t>
      </w:r>
    </w:p>
    <w:p w14:paraId="6BF6ED21" w14:textId="6E2F3A81" w:rsidR="00577D63" w:rsidRPr="002E695D" w:rsidRDefault="00577D63" w:rsidP="00577D63">
      <w:pPr>
        <w:pStyle w:val="Funotentext"/>
        <w:spacing w:after="120"/>
        <w:rPr>
          <w:rFonts w:ascii="Calibri" w:hAnsi="Calibri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837A7"/>
    <w:multiLevelType w:val="hybridMultilevel"/>
    <w:tmpl w:val="5BD2EA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D204C"/>
    <w:multiLevelType w:val="hybridMultilevel"/>
    <w:tmpl w:val="F522C8EE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CB46A8"/>
    <w:multiLevelType w:val="hybridMultilevel"/>
    <w:tmpl w:val="D9F66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35C7"/>
    <w:multiLevelType w:val="hybridMultilevel"/>
    <w:tmpl w:val="14CC26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3E6B3B"/>
    <w:multiLevelType w:val="hybridMultilevel"/>
    <w:tmpl w:val="DFE877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F21AA5"/>
    <w:multiLevelType w:val="hybridMultilevel"/>
    <w:tmpl w:val="007021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684CCE"/>
    <w:multiLevelType w:val="hybridMultilevel"/>
    <w:tmpl w:val="5BD6B1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105F06"/>
    <w:multiLevelType w:val="hybridMultilevel"/>
    <w:tmpl w:val="37A664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BE75C9"/>
    <w:multiLevelType w:val="hybridMultilevel"/>
    <w:tmpl w:val="DA9ADED4"/>
    <w:lvl w:ilvl="0" w:tplc="4AC001AC">
      <w:start w:val="26"/>
      <w:numFmt w:val="bullet"/>
      <w:lvlText w:val="-"/>
      <w:lvlJc w:val="left"/>
      <w:pPr>
        <w:ind w:left="47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 w15:restartNumberingAfterBreak="0">
    <w:nsid w:val="39006AAE"/>
    <w:multiLevelType w:val="hybridMultilevel"/>
    <w:tmpl w:val="CF2ED5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27B7D"/>
    <w:multiLevelType w:val="hybridMultilevel"/>
    <w:tmpl w:val="4DA65B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7D05AA"/>
    <w:multiLevelType w:val="hybridMultilevel"/>
    <w:tmpl w:val="1084F582"/>
    <w:lvl w:ilvl="0" w:tplc="512445F8">
      <w:start w:val="1"/>
      <w:numFmt w:val="bullet"/>
      <w:lvlText w:val=""/>
      <w:lvlJc w:val="righ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536FE"/>
    <w:multiLevelType w:val="hybridMultilevel"/>
    <w:tmpl w:val="0EF889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2A0102"/>
    <w:multiLevelType w:val="hybridMultilevel"/>
    <w:tmpl w:val="AB5C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E4068"/>
    <w:multiLevelType w:val="hybridMultilevel"/>
    <w:tmpl w:val="3A785D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1179C2"/>
    <w:multiLevelType w:val="hybridMultilevel"/>
    <w:tmpl w:val="9920FD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125F96"/>
    <w:multiLevelType w:val="hybridMultilevel"/>
    <w:tmpl w:val="2A30C0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721B8B"/>
    <w:multiLevelType w:val="hybridMultilevel"/>
    <w:tmpl w:val="794609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EC72C5"/>
    <w:multiLevelType w:val="hybridMultilevel"/>
    <w:tmpl w:val="A5C63AC4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5BD1323D"/>
    <w:multiLevelType w:val="hybridMultilevel"/>
    <w:tmpl w:val="BB2AC228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EEF427B"/>
    <w:multiLevelType w:val="hybridMultilevel"/>
    <w:tmpl w:val="FF5AA7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D555B3"/>
    <w:multiLevelType w:val="hybridMultilevel"/>
    <w:tmpl w:val="1786E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122FB"/>
    <w:multiLevelType w:val="hybridMultilevel"/>
    <w:tmpl w:val="4900D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E2B85"/>
    <w:multiLevelType w:val="hybridMultilevel"/>
    <w:tmpl w:val="7C9AA63A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7724BFD"/>
    <w:multiLevelType w:val="hybridMultilevel"/>
    <w:tmpl w:val="E5B85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C6181"/>
    <w:multiLevelType w:val="hybridMultilevel"/>
    <w:tmpl w:val="C1348D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E6CCC"/>
    <w:multiLevelType w:val="hybridMultilevel"/>
    <w:tmpl w:val="B8D65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95338A"/>
    <w:multiLevelType w:val="hybridMultilevel"/>
    <w:tmpl w:val="F788D46C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E4C3245"/>
    <w:multiLevelType w:val="hybridMultilevel"/>
    <w:tmpl w:val="8F6ED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12D3D"/>
    <w:multiLevelType w:val="hybridMultilevel"/>
    <w:tmpl w:val="6074B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52789"/>
    <w:multiLevelType w:val="hybridMultilevel"/>
    <w:tmpl w:val="EC5888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2C1C14"/>
    <w:multiLevelType w:val="hybridMultilevel"/>
    <w:tmpl w:val="C5E22A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6F30FF"/>
    <w:multiLevelType w:val="hybridMultilevel"/>
    <w:tmpl w:val="6BB6A5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24"/>
  </w:num>
  <w:num w:numId="5">
    <w:abstractNumId w:val="25"/>
  </w:num>
  <w:num w:numId="6">
    <w:abstractNumId w:val="27"/>
  </w:num>
  <w:num w:numId="7">
    <w:abstractNumId w:val="11"/>
  </w:num>
  <w:num w:numId="8">
    <w:abstractNumId w:val="18"/>
  </w:num>
  <w:num w:numId="9">
    <w:abstractNumId w:val="9"/>
  </w:num>
  <w:num w:numId="10">
    <w:abstractNumId w:val="1"/>
  </w:num>
  <w:num w:numId="11">
    <w:abstractNumId w:val="19"/>
  </w:num>
  <w:num w:numId="12">
    <w:abstractNumId w:val="10"/>
  </w:num>
  <w:num w:numId="13">
    <w:abstractNumId w:val="23"/>
  </w:num>
  <w:num w:numId="14">
    <w:abstractNumId w:val="8"/>
  </w:num>
  <w:num w:numId="15">
    <w:abstractNumId w:val="3"/>
  </w:num>
  <w:num w:numId="16">
    <w:abstractNumId w:val="0"/>
  </w:num>
  <w:num w:numId="17">
    <w:abstractNumId w:val="6"/>
  </w:num>
  <w:num w:numId="18">
    <w:abstractNumId w:val="32"/>
  </w:num>
  <w:num w:numId="19">
    <w:abstractNumId w:val="20"/>
  </w:num>
  <w:num w:numId="20">
    <w:abstractNumId w:val="16"/>
  </w:num>
  <w:num w:numId="21">
    <w:abstractNumId w:val="14"/>
  </w:num>
  <w:num w:numId="22">
    <w:abstractNumId w:val="17"/>
  </w:num>
  <w:num w:numId="23">
    <w:abstractNumId w:val="12"/>
  </w:num>
  <w:num w:numId="24">
    <w:abstractNumId w:val="26"/>
  </w:num>
  <w:num w:numId="25">
    <w:abstractNumId w:val="4"/>
  </w:num>
  <w:num w:numId="26">
    <w:abstractNumId w:val="5"/>
  </w:num>
  <w:num w:numId="27">
    <w:abstractNumId w:val="31"/>
  </w:num>
  <w:num w:numId="28">
    <w:abstractNumId w:val="7"/>
  </w:num>
  <w:num w:numId="29">
    <w:abstractNumId w:val="2"/>
  </w:num>
  <w:num w:numId="30">
    <w:abstractNumId w:val="22"/>
  </w:num>
  <w:num w:numId="31">
    <w:abstractNumId w:val="13"/>
  </w:num>
  <w:num w:numId="32">
    <w:abstractNumId w:val="1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E5F"/>
    <w:rsid w:val="00011A63"/>
    <w:rsid w:val="00014395"/>
    <w:rsid w:val="00024F8D"/>
    <w:rsid w:val="00034657"/>
    <w:rsid w:val="00041AC8"/>
    <w:rsid w:val="00045FA2"/>
    <w:rsid w:val="00050179"/>
    <w:rsid w:val="000547B6"/>
    <w:rsid w:val="00066F2A"/>
    <w:rsid w:val="0007603F"/>
    <w:rsid w:val="000764B2"/>
    <w:rsid w:val="00076AEA"/>
    <w:rsid w:val="00091F0F"/>
    <w:rsid w:val="000A58B0"/>
    <w:rsid w:val="000A6DB3"/>
    <w:rsid w:val="000B109C"/>
    <w:rsid w:val="000B1F39"/>
    <w:rsid w:val="000B4D79"/>
    <w:rsid w:val="000D204D"/>
    <w:rsid w:val="000D5FAE"/>
    <w:rsid w:val="000D764E"/>
    <w:rsid w:val="00104EE1"/>
    <w:rsid w:val="001303C6"/>
    <w:rsid w:val="001330A2"/>
    <w:rsid w:val="00134714"/>
    <w:rsid w:val="00142DD5"/>
    <w:rsid w:val="001442D6"/>
    <w:rsid w:val="00156B5E"/>
    <w:rsid w:val="00164A03"/>
    <w:rsid w:val="001677D8"/>
    <w:rsid w:val="00173578"/>
    <w:rsid w:val="0017396E"/>
    <w:rsid w:val="0018706C"/>
    <w:rsid w:val="0019303F"/>
    <w:rsid w:val="001A2FE0"/>
    <w:rsid w:val="001A366F"/>
    <w:rsid w:val="001A6FCB"/>
    <w:rsid w:val="001D43B8"/>
    <w:rsid w:val="001D5BE9"/>
    <w:rsid w:val="001F0264"/>
    <w:rsid w:val="0020055E"/>
    <w:rsid w:val="0020087B"/>
    <w:rsid w:val="00204E00"/>
    <w:rsid w:val="00211C96"/>
    <w:rsid w:val="00253A30"/>
    <w:rsid w:val="00266D23"/>
    <w:rsid w:val="002676D1"/>
    <w:rsid w:val="00274E22"/>
    <w:rsid w:val="002819B2"/>
    <w:rsid w:val="002830BB"/>
    <w:rsid w:val="00284C43"/>
    <w:rsid w:val="002862DB"/>
    <w:rsid w:val="002920BD"/>
    <w:rsid w:val="00292BEF"/>
    <w:rsid w:val="002A0DE7"/>
    <w:rsid w:val="002A56B9"/>
    <w:rsid w:val="002A6235"/>
    <w:rsid w:val="002B1F0F"/>
    <w:rsid w:val="002C69FE"/>
    <w:rsid w:val="002D0802"/>
    <w:rsid w:val="002E4D07"/>
    <w:rsid w:val="00314404"/>
    <w:rsid w:val="003213AA"/>
    <w:rsid w:val="00324F10"/>
    <w:rsid w:val="00330322"/>
    <w:rsid w:val="003432F4"/>
    <w:rsid w:val="003476E9"/>
    <w:rsid w:val="00371455"/>
    <w:rsid w:val="00386809"/>
    <w:rsid w:val="00392AD7"/>
    <w:rsid w:val="00393383"/>
    <w:rsid w:val="003A739C"/>
    <w:rsid w:val="003B1829"/>
    <w:rsid w:val="003B63B1"/>
    <w:rsid w:val="003B7617"/>
    <w:rsid w:val="003C19D9"/>
    <w:rsid w:val="003C3907"/>
    <w:rsid w:val="003C4155"/>
    <w:rsid w:val="003C4C74"/>
    <w:rsid w:val="003D017C"/>
    <w:rsid w:val="003D477A"/>
    <w:rsid w:val="003E2858"/>
    <w:rsid w:val="003F234B"/>
    <w:rsid w:val="003F3C2B"/>
    <w:rsid w:val="003F40CE"/>
    <w:rsid w:val="003F7AA4"/>
    <w:rsid w:val="00404297"/>
    <w:rsid w:val="00410C6E"/>
    <w:rsid w:val="00420D35"/>
    <w:rsid w:val="004217B1"/>
    <w:rsid w:val="00432432"/>
    <w:rsid w:val="00452B13"/>
    <w:rsid w:val="00470451"/>
    <w:rsid w:val="004709C4"/>
    <w:rsid w:val="00474EB8"/>
    <w:rsid w:val="0048749F"/>
    <w:rsid w:val="00491E7D"/>
    <w:rsid w:val="004A2975"/>
    <w:rsid w:val="004B02A8"/>
    <w:rsid w:val="004B2823"/>
    <w:rsid w:val="004C6B88"/>
    <w:rsid w:val="004D5566"/>
    <w:rsid w:val="004D61A5"/>
    <w:rsid w:val="004E0F1E"/>
    <w:rsid w:val="004E7EBD"/>
    <w:rsid w:val="004F79C8"/>
    <w:rsid w:val="00514079"/>
    <w:rsid w:val="00523D17"/>
    <w:rsid w:val="005242DA"/>
    <w:rsid w:val="005424F7"/>
    <w:rsid w:val="00544865"/>
    <w:rsid w:val="00553E52"/>
    <w:rsid w:val="00570E4E"/>
    <w:rsid w:val="00571030"/>
    <w:rsid w:val="00577D63"/>
    <w:rsid w:val="005801C5"/>
    <w:rsid w:val="005850B3"/>
    <w:rsid w:val="005A20E3"/>
    <w:rsid w:val="005B26CE"/>
    <w:rsid w:val="005B77A4"/>
    <w:rsid w:val="005C1B53"/>
    <w:rsid w:val="005C6B08"/>
    <w:rsid w:val="005E2EA7"/>
    <w:rsid w:val="005F0BD2"/>
    <w:rsid w:val="005F2696"/>
    <w:rsid w:val="00617B63"/>
    <w:rsid w:val="00624711"/>
    <w:rsid w:val="006410EA"/>
    <w:rsid w:val="00650957"/>
    <w:rsid w:val="006535E7"/>
    <w:rsid w:val="00667E45"/>
    <w:rsid w:val="00672593"/>
    <w:rsid w:val="00676461"/>
    <w:rsid w:val="006773D6"/>
    <w:rsid w:val="006846AE"/>
    <w:rsid w:val="00684F62"/>
    <w:rsid w:val="00695149"/>
    <w:rsid w:val="006A0A09"/>
    <w:rsid w:val="006A7337"/>
    <w:rsid w:val="006B14B8"/>
    <w:rsid w:val="006B374C"/>
    <w:rsid w:val="006B67A8"/>
    <w:rsid w:val="006C473A"/>
    <w:rsid w:val="006D3EED"/>
    <w:rsid w:val="006E007F"/>
    <w:rsid w:val="006F0127"/>
    <w:rsid w:val="006F12E6"/>
    <w:rsid w:val="006F166B"/>
    <w:rsid w:val="006F5646"/>
    <w:rsid w:val="006F5FA5"/>
    <w:rsid w:val="007017EE"/>
    <w:rsid w:val="0071703C"/>
    <w:rsid w:val="007177F7"/>
    <w:rsid w:val="00720A7B"/>
    <w:rsid w:val="00722BF9"/>
    <w:rsid w:val="00747913"/>
    <w:rsid w:val="00750FBE"/>
    <w:rsid w:val="00762DC1"/>
    <w:rsid w:val="00763515"/>
    <w:rsid w:val="00765FDA"/>
    <w:rsid w:val="0077445A"/>
    <w:rsid w:val="007820B8"/>
    <w:rsid w:val="00782339"/>
    <w:rsid w:val="00783B94"/>
    <w:rsid w:val="00784CBA"/>
    <w:rsid w:val="00784E1C"/>
    <w:rsid w:val="007903A3"/>
    <w:rsid w:val="007933DD"/>
    <w:rsid w:val="00797ED7"/>
    <w:rsid w:val="007A50CA"/>
    <w:rsid w:val="007F2327"/>
    <w:rsid w:val="007F251C"/>
    <w:rsid w:val="00815E4A"/>
    <w:rsid w:val="008216CE"/>
    <w:rsid w:val="008301B7"/>
    <w:rsid w:val="0083247F"/>
    <w:rsid w:val="00842DBA"/>
    <w:rsid w:val="00845AB8"/>
    <w:rsid w:val="008467CA"/>
    <w:rsid w:val="00851221"/>
    <w:rsid w:val="0085326F"/>
    <w:rsid w:val="00866343"/>
    <w:rsid w:val="00873B45"/>
    <w:rsid w:val="0087661D"/>
    <w:rsid w:val="00880DEF"/>
    <w:rsid w:val="00890947"/>
    <w:rsid w:val="00897D4C"/>
    <w:rsid w:val="008A5E5F"/>
    <w:rsid w:val="008A6905"/>
    <w:rsid w:val="008A700F"/>
    <w:rsid w:val="008B0D4E"/>
    <w:rsid w:val="008B1D24"/>
    <w:rsid w:val="008C6A6E"/>
    <w:rsid w:val="008D3DCF"/>
    <w:rsid w:val="008D3E96"/>
    <w:rsid w:val="008E0442"/>
    <w:rsid w:val="008E0ED6"/>
    <w:rsid w:val="008E461B"/>
    <w:rsid w:val="008F0953"/>
    <w:rsid w:val="008F3B05"/>
    <w:rsid w:val="009042B9"/>
    <w:rsid w:val="00917837"/>
    <w:rsid w:val="00935E11"/>
    <w:rsid w:val="0093789F"/>
    <w:rsid w:val="00946A8B"/>
    <w:rsid w:val="00951C47"/>
    <w:rsid w:val="00952944"/>
    <w:rsid w:val="00964931"/>
    <w:rsid w:val="00972BC9"/>
    <w:rsid w:val="0097659C"/>
    <w:rsid w:val="00976BF0"/>
    <w:rsid w:val="009B3105"/>
    <w:rsid w:val="009B4DE2"/>
    <w:rsid w:val="009B755B"/>
    <w:rsid w:val="009C28A6"/>
    <w:rsid w:val="009E325F"/>
    <w:rsid w:val="009F5768"/>
    <w:rsid w:val="00A02862"/>
    <w:rsid w:val="00A0798B"/>
    <w:rsid w:val="00A20CC0"/>
    <w:rsid w:val="00A32DA2"/>
    <w:rsid w:val="00A4011B"/>
    <w:rsid w:val="00A83A40"/>
    <w:rsid w:val="00A95987"/>
    <w:rsid w:val="00AA62E1"/>
    <w:rsid w:val="00AC78F7"/>
    <w:rsid w:val="00AD0D70"/>
    <w:rsid w:val="00AD5EF9"/>
    <w:rsid w:val="00AD6897"/>
    <w:rsid w:val="00B23A4F"/>
    <w:rsid w:val="00B54B2F"/>
    <w:rsid w:val="00B565A2"/>
    <w:rsid w:val="00B579B0"/>
    <w:rsid w:val="00B6646C"/>
    <w:rsid w:val="00B67509"/>
    <w:rsid w:val="00B73C4F"/>
    <w:rsid w:val="00BA011F"/>
    <w:rsid w:val="00BA1437"/>
    <w:rsid w:val="00BB34BA"/>
    <w:rsid w:val="00BB515B"/>
    <w:rsid w:val="00BC142E"/>
    <w:rsid w:val="00BC4AAE"/>
    <w:rsid w:val="00BD01D4"/>
    <w:rsid w:val="00BD214D"/>
    <w:rsid w:val="00BE3398"/>
    <w:rsid w:val="00BF732C"/>
    <w:rsid w:val="00C00B68"/>
    <w:rsid w:val="00C072A8"/>
    <w:rsid w:val="00C23894"/>
    <w:rsid w:val="00C31ECD"/>
    <w:rsid w:val="00C3339D"/>
    <w:rsid w:val="00C35E4E"/>
    <w:rsid w:val="00C537C2"/>
    <w:rsid w:val="00C61518"/>
    <w:rsid w:val="00C7360B"/>
    <w:rsid w:val="00C80490"/>
    <w:rsid w:val="00C874B4"/>
    <w:rsid w:val="00CA3CE1"/>
    <w:rsid w:val="00CA5BBA"/>
    <w:rsid w:val="00CB25CB"/>
    <w:rsid w:val="00CC1E21"/>
    <w:rsid w:val="00CE0CCD"/>
    <w:rsid w:val="00CE7BAB"/>
    <w:rsid w:val="00CF2BA7"/>
    <w:rsid w:val="00D03D65"/>
    <w:rsid w:val="00D10958"/>
    <w:rsid w:val="00D17A0F"/>
    <w:rsid w:val="00D2728E"/>
    <w:rsid w:val="00D3069C"/>
    <w:rsid w:val="00D44B33"/>
    <w:rsid w:val="00D477DF"/>
    <w:rsid w:val="00D47A67"/>
    <w:rsid w:val="00D54447"/>
    <w:rsid w:val="00D54742"/>
    <w:rsid w:val="00D605DF"/>
    <w:rsid w:val="00D60841"/>
    <w:rsid w:val="00D73FA0"/>
    <w:rsid w:val="00D75308"/>
    <w:rsid w:val="00D769DD"/>
    <w:rsid w:val="00D81D76"/>
    <w:rsid w:val="00D863FF"/>
    <w:rsid w:val="00D95CCD"/>
    <w:rsid w:val="00DA0F23"/>
    <w:rsid w:val="00DB10A8"/>
    <w:rsid w:val="00DB53DD"/>
    <w:rsid w:val="00DB690A"/>
    <w:rsid w:val="00DC4C92"/>
    <w:rsid w:val="00DD4C5D"/>
    <w:rsid w:val="00DE3BDA"/>
    <w:rsid w:val="00DE7CA4"/>
    <w:rsid w:val="00DF0373"/>
    <w:rsid w:val="00E03012"/>
    <w:rsid w:val="00E1582F"/>
    <w:rsid w:val="00E35C31"/>
    <w:rsid w:val="00E3600F"/>
    <w:rsid w:val="00E45003"/>
    <w:rsid w:val="00E55867"/>
    <w:rsid w:val="00E574B8"/>
    <w:rsid w:val="00E61D46"/>
    <w:rsid w:val="00E641FA"/>
    <w:rsid w:val="00E74A36"/>
    <w:rsid w:val="00E74A63"/>
    <w:rsid w:val="00E76DA9"/>
    <w:rsid w:val="00EB6F7B"/>
    <w:rsid w:val="00EC60DD"/>
    <w:rsid w:val="00ED3F4D"/>
    <w:rsid w:val="00ED7C19"/>
    <w:rsid w:val="00EE72AB"/>
    <w:rsid w:val="00EF6B0A"/>
    <w:rsid w:val="00F009E0"/>
    <w:rsid w:val="00F31E2B"/>
    <w:rsid w:val="00F31EC2"/>
    <w:rsid w:val="00F32C5B"/>
    <w:rsid w:val="00F50B07"/>
    <w:rsid w:val="00F5735F"/>
    <w:rsid w:val="00F6111F"/>
    <w:rsid w:val="00F72CF0"/>
    <w:rsid w:val="00F8408C"/>
    <w:rsid w:val="00F95A27"/>
    <w:rsid w:val="00FA3A84"/>
    <w:rsid w:val="00FA3F68"/>
    <w:rsid w:val="00FA66E6"/>
    <w:rsid w:val="00FC2FE2"/>
    <w:rsid w:val="00FD01BC"/>
    <w:rsid w:val="00FD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56E92"/>
  <w15:chartTrackingRefBased/>
  <w15:docId w15:val="{CC533D80-C27D-4F5D-986D-CFE9D862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3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33D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5C1B5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A0798B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A3A8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6A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6A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6A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6A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6A8B"/>
    <w:rPr>
      <w:b/>
      <w:bCs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77D63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77D6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77D6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nibis.de/materialien-links-literatur_2892" TargetMode="External"/><Relationship Id="rId2" Type="http://schemas.openxmlformats.org/officeDocument/2006/relationships/hyperlink" Target="http://studsem-goe-lbs.de/wordpress/wp-content/uploads/2020/09/SSTS-GOE-Anregungen-f%C3%BCr-das-Lernen-zu-Hause.pdf" TargetMode="External"/><Relationship Id="rId1" Type="http://schemas.openxmlformats.org/officeDocument/2006/relationships/hyperlink" Target="http://studsem-goe-lbs.de/wordpress/wp-content/uploads/2020/09/SSTS-GOE-Digital-unterrichten-Gelingensbedingung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ADB99-444C-478E-ACDA-E982EBB3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IT.Niedersachsen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Referat 43</dc:creator>
  <cp:keywords/>
  <dc:description/>
  <cp:lastModifiedBy>Heike Berghorn</cp:lastModifiedBy>
  <cp:revision>7</cp:revision>
  <cp:lastPrinted>2021-01-10T18:53:00Z</cp:lastPrinted>
  <dcterms:created xsi:type="dcterms:W3CDTF">2021-02-08T13:43:00Z</dcterms:created>
  <dcterms:modified xsi:type="dcterms:W3CDTF">2021-03-20T17:57:00Z</dcterms:modified>
</cp:coreProperties>
</file>