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2DED4" w14:textId="08086D71" w:rsidR="008A5E5F" w:rsidRPr="008A5E5F" w:rsidRDefault="008A5E5F" w:rsidP="008A5E5F">
      <w:r w:rsidRPr="008A5E5F">
        <w:rPr>
          <w:b/>
        </w:rPr>
        <w:t>Lernsituation</w:t>
      </w:r>
    </w:p>
    <w:tbl>
      <w:tblPr>
        <w:tblStyle w:val="Tabellenraster"/>
        <w:tblW w:w="10201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395"/>
        <w:gridCol w:w="5245"/>
        <w:gridCol w:w="2551"/>
      </w:tblGrid>
      <w:tr w:rsidR="00CE1A75" w:rsidRPr="008A5E5F" w14:paraId="7E441219" w14:textId="77777777" w:rsidTr="00F038E8">
        <w:trPr>
          <w:gridBefore w:val="1"/>
          <w:wBefore w:w="10" w:type="dxa"/>
          <w:trHeight w:val="454"/>
        </w:trPr>
        <w:tc>
          <w:tcPr>
            <w:tcW w:w="2395" w:type="dxa"/>
            <w:vAlign w:val="center"/>
          </w:tcPr>
          <w:p w14:paraId="006D9BE7" w14:textId="600BD032" w:rsidR="00CE1A75" w:rsidRPr="00CE1A75" w:rsidRDefault="00CE1A75" w:rsidP="00D74F45">
            <w:pPr>
              <w:spacing w:after="160" w:line="259" w:lineRule="auto"/>
              <w:rPr>
                <w:b/>
                <w:bCs/>
              </w:rPr>
            </w:pPr>
            <w:r w:rsidRPr="00CE1A75">
              <w:rPr>
                <w:b/>
                <w:bCs/>
              </w:rPr>
              <w:t>Bildungsgang:</w:t>
            </w:r>
          </w:p>
        </w:tc>
        <w:tc>
          <w:tcPr>
            <w:tcW w:w="5245" w:type="dxa"/>
            <w:vAlign w:val="center"/>
          </w:tcPr>
          <w:p w14:paraId="0802904A" w14:textId="7DB9E825" w:rsidR="00CE1A75" w:rsidRPr="008A5E5F" w:rsidRDefault="00CE1A75" w:rsidP="00D74F45">
            <w:r>
              <w:t>Berufliches Gymnasium Gesundheit und Soziales, Gesundheit-Pflege</w:t>
            </w:r>
          </w:p>
        </w:tc>
        <w:tc>
          <w:tcPr>
            <w:tcW w:w="2551" w:type="dxa"/>
            <w:vMerge w:val="restart"/>
            <w:vAlign w:val="center"/>
          </w:tcPr>
          <w:p w14:paraId="6566102B" w14:textId="77777777" w:rsidR="00CE1A75" w:rsidRDefault="00CE1A75" w:rsidP="00D74F45">
            <w:r>
              <w:t>Fachberatung für</w:t>
            </w:r>
          </w:p>
          <w:p w14:paraId="376A2617" w14:textId="538406F9" w:rsidR="00CE1A75" w:rsidRPr="008A5E5F" w:rsidRDefault="00CE1A75" w:rsidP="00D74F45">
            <w:r>
              <w:t>berufsbildende Schulen für den Beratungsbereich Gesundheit und Pflege</w:t>
            </w:r>
          </w:p>
        </w:tc>
      </w:tr>
      <w:tr w:rsidR="00CE1A75" w:rsidRPr="008A5E5F" w14:paraId="3C69C773" w14:textId="77777777" w:rsidTr="00F038E8">
        <w:trPr>
          <w:gridBefore w:val="1"/>
          <w:wBefore w:w="10" w:type="dxa"/>
        </w:trPr>
        <w:tc>
          <w:tcPr>
            <w:tcW w:w="2395" w:type="dxa"/>
            <w:vAlign w:val="center"/>
          </w:tcPr>
          <w:p w14:paraId="14774FCE" w14:textId="77777777" w:rsidR="00CE1A75" w:rsidRPr="008A5E5F" w:rsidRDefault="00CE1A75" w:rsidP="00D74F45">
            <w:pPr>
              <w:rPr>
                <w:b/>
              </w:rPr>
            </w:pPr>
            <w:r w:rsidRPr="008A5E5F">
              <w:rPr>
                <w:b/>
              </w:rPr>
              <w:t>Curricularer Bezug:</w:t>
            </w:r>
          </w:p>
        </w:tc>
        <w:tc>
          <w:tcPr>
            <w:tcW w:w="5245" w:type="dxa"/>
            <w:vAlign w:val="center"/>
          </w:tcPr>
          <w:p w14:paraId="797BA9DA" w14:textId="1C31A5C7" w:rsidR="00CE1A75" w:rsidRDefault="00CE1A75" w:rsidP="00CE1A75">
            <w:pPr>
              <w:rPr>
                <w:bCs/>
              </w:rPr>
            </w:pPr>
            <w:r>
              <w:rPr>
                <w:bCs/>
              </w:rPr>
              <w:t xml:space="preserve">Niedersächsisches Kultusministerium: </w:t>
            </w:r>
            <w:r w:rsidRPr="00692311">
              <w:rPr>
                <w:bCs/>
              </w:rPr>
              <w:t xml:space="preserve">Rahmenrichtlinien für das Fach Praxis im </w:t>
            </w:r>
            <w:r w:rsidRPr="00E25568">
              <w:rPr>
                <w:bCs/>
                <w:i/>
                <w:iCs/>
              </w:rPr>
              <w:t>Beruflichen Gymnasium</w:t>
            </w:r>
            <w:r>
              <w:rPr>
                <w:bCs/>
              </w:rPr>
              <w:t>. Stand: August 2009.</w:t>
            </w:r>
          </w:p>
          <w:p w14:paraId="403D5C17" w14:textId="1830133F" w:rsidR="00CE1A75" w:rsidRPr="008A5E5F" w:rsidRDefault="00CE1A75" w:rsidP="00CE1A75">
            <w:r>
              <w:rPr>
                <w:bCs/>
              </w:rPr>
              <w:t>Niedersächsisches</w:t>
            </w:r>
            <w:r w:rsidRPr="00692311">
              <w:rPr>
                <w:bCs/>
              </w:rPr>
              <w:t xml:space="preserve"> Kultusministerium</w:t>
            </w:r>
            <w:r>
              <w:rPr>
                <w:bCs/>
              </w:rPr>
              <w:t xml:space="preserve">: </w:t>
            </w:r>
            <w:r w:rsidRPr="00692311">
              <w:rPr>
                <w:bCs/>
              </w:rPr>
              <w:t>Thematische Schwerpunkte für das Fach Gesundheit-Pflege</w:t>
            </w:r>
            <w:r>
              <w:rPr>
                <w:bCs/>
              </w:rPr>
              <w:t xml:space="preserve">. Stand: </w:t>
            </w:r>
            <w:r w:rsidRPr="00692311">
              <w:rPr>
                <w:bCs/>
              </w:rPr>
              <w:t>August 2019</w:t>
            </w:r>
            <w:r>
              <w:rPr>
                <w:bCs/>
              </w:rPr>
              <w:t>.</w:t>
            </w:r>
          </w:p>
        </w:tc>
        <w:tc>
          <w:tcPr>
            <w:tcW w:w="2551" w:type="dxa"/>
            <w:vMerge/>
            <w:vAlign w:val="center"/>
          </w:tcPr>
          <w:p w14:paraId="0D02B86C" w14:textId="77777777" w:rsidR="00CE1A75" w:rsidRPr="008A5E5F" w:rsidRDefault="00CE1A75" w:rsidP="00D74F45"/>
        </w:tc>
      </w:tr>
      <w:tr w:rsidR="00CE1A75" w:rsidRPr="008A5E5F" w14:paraId="2553FC04" w14:textId="77777777" w:rsidTr="00F038E8">
        <w:trPr>
          <w:gridBefore w:val="1"/>
          <w:wBefore w:w="10" w:type="dxa"/>
        </w:trPr>
        <w:tc>
          <w:tcPr>
            <w:tcW w:w="2395" w:type="dxa"/>
            <w:vAlign w:val="center"/>
          </w:tcPr>
          <w:p w14:paraId="411553CE" w14:textId="3730A7FD" w:rsidR="00CE1A75" w:rsidRPr="008A5E5F" w:rsidRDefault="00CE1A75" w:rsidP="00D74F45">
            <w:pPr>
              <w:rPr>
                <w:b/>
              </w:rPr>
            </w:pPr>
            <w:r w:rsidRPr="008A5E5F">
              <w:rPr>
                <w:b/>
              </w:rPr>
              <w:t>Lern</w:t>
            </w:r>
            <w:r>
              <w:rPr>
                <w:b/>
              </w:rPr>
              <w:t>gebiet 3</w:t>
            </w:r>
            <w:r w:rsidRPr="008A5E5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6A3CD52F" w14:textId="1307587A" w:rsidR="00CE1A75" w:rsidRPr="008A5E5F" w:rsidRDefault="00CE1A75" w:rsidP="00D74F45">
            <w:r w:rsidRPr="00692311">
              <w:rPr>
                <w:bCs/>
              </w:rPr>
              <w:t>Fachrichtungstypische Handlungsprodukte erstellen</w:t>
            </w:r>
          </w:p>
        </w:tc>
        <w:tc>
          <w:tcPr>
            <w:tcW w:w="2551" w:type="dxa"/>
            <w:vMerge/>
            <w:vAlign w:val="center"/>
          </w:tcPr>
          <w:p w14:paraId="3ACB53A0" w14:textId="77777777" w:rsidR="00CE1A75" w:rsidRPr="008A5E5F" w:rsidRDefault="00CE1A75" w:rsidP="00D74F45"/>
        </w:tc>
      </w:tr>
      <w:tr w:rsidR="00CE1A75" w:rsidRPr="008A5E5F" w14:paraId="43095A84" w14:textId="77777777" w:rsidTr="00F038E8">
        <w:trPr>
          <w:gridBefore w:val="1"/>
          <w:wBefore w:w="10" w:type="dxa"/>
          <w:trHeight w:val="567"/>
        </w:trPr>
        <w:tc>
          <w:tcPr>
            <w:tcW w:w="2395" w:type="dxa"/>
            <w:vAlign w:val="center"/>
          </w:tcPr>
          <w:p w14:paraId="21F7E598" w14:textId="3A7B0312" w:rsidR="00CE1A75" w:rsidRPr="008A5E5F" w:rsidRDefault="00CE1A75" w:rsidP="00D74F45">
            <w:pPr>
              <w:rPr>
                <w:b/>
              </w:rPr>
            </w:pPr>
            <w:r w:rsidRPr="008A5E5F">
              <w:rPr>
                <w:b/>
              </w:rPr>
              <w:t>Titel der Lernsituation</w:t>
            </w:r>
            <w:r w:rsidR="00F038E8">
              <w:rPr>
                <w:b/>
              </w:rPr>
              <w:t>:</w:t>
            </w:r>
          </w:p>
        </w:tc>
        <w:tc>
          <w:tcPr>
            <w:tcW w:w="5245" w:type="dxa"/>
            <w:vAlign w:val="center"/>
          </w:tcPr>
          <w:p w14:paraId="3E2FBE47" w14:textId="79C637C7" w:rsidR="00CE1A75" w:rsidRPr="008A5E5F" w:rsidRDefault="00CE1A75" w:rsidP="00D74F45">
            <w:r>
              <w:rPr>
                <w:bCs/>
              </w:rPr>
              <w:t>Präventionskonzepte im Gesundheitswesen erschließen und präsentieren</w:t>
            </w:r>
          </w:p>
        </w:tc>
        <w:tc>
          <w:tcPr>
            <w:tcW w:w="2551" w:type="dxa"/>
            <w:vAlign w:val="center"/>
          </w:tcPr>
          <w:p w14:paraId="48A37D43" w14:textId="4456B6CB" w:rsidR="00CE1A75" w:rsidRPr="008A5E5F" w:rsidRDefault="00CE1A75" w:rsidP="00D74F45">
            <w:r w:rsidRPr="008A5E5F">
              <w:t xml:space="preserve">Geplanter Zeitrichtwert: </w:t>
            </w:r>
            <w:r>
              <w:t xml:space="preserve">20 </w:t>
            </w:r>
            <w:r w:rsidRPr="008A5E5F">
              <w:t>Std</w:t>
            </w:r>
            <w:r>
              <w:t>.</w:t>
            </w:r>
          </w:p>
        </w:tc>
      </w:tr>
      <w:tr w:rsidR="004F2578" w:rsidRPr="008A5E5F" w14:paraId="6B67A5AA" w14:textId="77777777" w:rsidTr="00916FC2">
        <w:trPr>
          <w:gridBefore w:val="1"/>
          <w:wBefore w:w="10" w:type="dxa"/>
          <w:trHeight w:val="567"/>
        </w:trPr>
        <w:tc>
          <w:tcPr>
            <w:tcW w:w="2395" w:type="dxa"/>
            <w:vAlign w:val="center"/>
          </w:tcPr>
          <w:p w14:paraId="552C1136" w14:textId="02990993" w:rsidR="004F2578" w:rsidRPr="008A5E5F" w:rsidRDefault="004F2578" w:rsidP="00D74F45">
            <w:pPr>
              <w:rPr>
                <w:b/>
              </w:rPr>
            </w:pPr>
            <w:bookmarkStart w:id="0" w:name="_Hlk61856677"/>
            <w:r>
              <w:rPr>
                <w:b/>
              </w:rPr>
              <w:t>Ansprechpartner*in</w:t>
            </w:r>
          </w:p>
        </w:tc>
        <w:tc>
          <w:tcPr>
            <w:tcW w:w="7796" w:type="dxa"/>
            <w:gridSpan w:val="2"/>
            <w:vAlign w:val="center"/>
          </w:tcPr>
          <w:p w14:paraId="371AA13D" w14:textId="77777777" w:rsidR="004F2578" w:rsidRDefault="004F2578" w:rsidP="00D74F45">
            <w:pPr>
              <w:rPr>
                <w:bCs/>
              </w:rPr>
            </w:pPr>
            <w:r>
              <w:rPr>
                <w:bCs/>
              </w:rPr>
              <w:t>StD’in Cornelia Mätzing (cornelia.maetzing@rlsb.de)</w:t>
            </w:r>
          </w:p>
          <w:p w14:paraId="53A7B09A" w14:textId="77777777" w:rsidR="004F2578" w:rsidRDefault="004F2578" w:rsidP="00D74F45">
            <w:r>
              <w:t>StD Frank Arens (frank.arens@rlsb.de)</w:t>
            </w:r>
          </w:p>
          <w:p w14:paraId="264CCD2B" w14:textId="4C73A64C" w:rsidR="004F2578" w:rsidRPr="008A5E5F" w:rsidRDefault="004F2578" w:rsidP="00D74F45">
            <w:r>
              <w:t>StD Andreas Fehn (andreas.fehn@rlsb.de)</w:t>
            </w:r>
          </w:p>
        </w:tc>
      </w:tr>
      <w:bookmarkEnd w:id="0"/>
      <w:tr w:rsidR="008A5E5F" w:rsidRPr="008A5E5F" w14:paraId="605E5AD2" w14:textId="77777777" w:rsidTr="00C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BFBFBF" w:themeFill="background1" w:themeFillShade="BF"/>
        </w:tblPrEx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0BD105" w14:textId="77777777" w:rsidR="008A5E5F" w:rsidRPr="008A5E5F" w:rsidRDefault="008A5E5F" w:rsidP="008A5E5F">
            <w:r w:rsidRPr="008A5E5F">
              <w:rPr>
                <w:b/>
              </w:rPr>
              <w:t>Handlungssituation:</w:t>
            </w:r>
          </w:p>
        </w:tc>
      </w:tr>
      <w:tr w:rsidR="008A5E5F" w:rsidRPr="008A5E5F" w14:paraId="14841F2D" w14:textId="77777777" w:rsidTr="00C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BFBFBF" w:themeFill="background1" w:themeFillShade="BF"/>
        </w:tblPrEx>
        <w:trPr>
          <w:trHeight w:val="850"/>
        </w:trPr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30F717" w14:textId="083FC75A" w:rsidR="00106489" w:rsidRPr="008A5E5F" w:rsidRDefault="0029708B" w:rsidP="001635F5">
            <w:r w:rsidRPr="0029708B">
              <w:t xml:space="preserve">Im </w:t>
            </w:r>
            <w:r>
              <w:t>Beruflichen Gymnasium</w:t>
            </w:r>
            <w:r w:rsidRPr="0029708B">
              <w:t xml:space="preserve"> Gesundheit und Soziales mit Schwerpunkt Gesundheit-Pflege werden verschiedene fachrichtungstypische Handlungsprodukte erstellt, etwa Therapiepläne, Präventionskonzepte, Beratungskonzepte, Anleitungskonzepte, Informationsmaterialien (Flyer, Broschüren) oder Power-Point-Präsentationen. Im Kurs 12.1 werden Sie sich mit ausgewählten Präventionskonzepten</w:t>
            </w:r>
            <w:r>
              <w:t xml:space="preserve"> einer Einrichtung im Gesundheitswesen</w:t>
            </w:r>
            <w:r w:rsidRPr="0029708B">
              <w:t xml:space="preserve"> befassen und die Ergebnisse mit Power-Point präsentieren.</w:t>
            </w:r>
          </w:p>
        </w:tc>
      </w:tr>
      <w:tr w:rsidR="008A5E5F" w:rsidRPr="008A5E5F" w14:paraId="1B235A04" w14:textId="77777777" w:rsidTr="00C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1" w:type="dxa"/>
            <w:gridSpan w:val="4"/>
            <w:shd w:val="clear" w:color="auto" w:fill="BFBFBF" w:themeFill="background1" w:themeFillShade="BF"/>
            <w:vAlign w:val="center"/>
          </w:tcPr>
          <w:p w14:paraId="2BACB187" w14:textId="515D1434" w:rsidR="008A5E5F" w:rsidRPr="008A5E5F" w:rsidRDefault="001635F5" w:rsidP="008A5E5F">
            <w:pPr>
              <w:rPr>
                <w:b/>
              </w:rPr>
            </w:pPr>
            <w:r>
              <w:rPr>
                <w:b/>
              </w:rPr>
              <w:t xml:space="preserve">Aufgabenstellung mit </w:t>
            </w:r>
            <w:r w:rsidR="008A5E5F" w:rsidRPr="008A5E5F">
              <w:rPr>
                <w:b/>
              </w:rPr>
              <w:t>Handlungsergebnis:</w:t>
            </w:r>
          </w:p>
        </w:tc>
      </w:tr>
      <w:tr w:rsidR="008A5E5F" w:rsidRPr="008A5E5F" w14:paraId="30ACFA00" w14:textId="77777777" w:rsidTr="00C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14:paraId="29E0D08A" w14:textId="33D6BAD6" w:rsidR="002A56B9" w:rsidRPr="008A5E5F" w:rsidRDefault="001635F5" w:rsidP="001635F5">
            <w:r w:rsidRPr="001635F5">
              <w:rPr>
                <w:bCs/>
              </w:rPr>
              <w:t>Erstellen Sie eine Power-Point-Präsentation zur Präventionsarbeit einer Einrichtung des Gesundheitswesens. Berücksichtigen Sie die relevanten Fachbegriffe sowie gesetzlichen und gesellschaftlichen Rahmenbedingungen der Prävention.</w:t>
            </w:r>
          </w:p>
        </w:tc>
      </w:tr>
      <w:tr w:rsidR="008A5E5F" w:rsidRPr="008A5E5F" w14:paraId="4A30C01D" w14:textId="77777777" w:rsidTr="00C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1" w:type="dxa"/>
            <w:gridSpan w:val="4"/>
            <w:shd w:val="clear" w:color="auto" w:fill="BFBFBF" w:themeFill="background1" w:themeFillShade="BF"/>
            <w:vAlign w:val="center"/>
          </w:tcPr>
          <w:p w14:paraId="76FFB0DB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Inhalte:</w:t>
            </w:r>
          </w:p>
        </w:tc>
      </w:tr>
      <w:tr w:rsidR="008A5E5F" w:rsidRPr="008A5E5F" w14:paraId="5E2E81D4" w14:textId="77777777" w:rsidTr="00C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14:paraId="0EB6D674" w14:textId="77777777" w:rsidR="001635F5" w:rsidRPr="001635F5" w:rsidRDefault="001635F5" w:rsidP="001635F5">
            <w:pPr>
              <w:numPr>
                <w:ilvl w:val="0"/>
                <w:numId w:val="7"/>
              </w:numPr>
            </w:pPr>
            <w:r w:rsidRPr="001635F5">
              <w:t>Analyse und Planung der Aufgabenstellung</w:t>
            </w:r>
          </w:p>
          <w:p w14:paraId="174DC888" w14:textId="77777777" w:rsidR="001635F5" w:rsidRPr="001635F5" w:rsidRDefault="001635F5" w:rsidP="001635F5">
            <w:pPr>
              <w:numPr>
                <w:ilvl w:val="0"/>
                <w:numId w:val="7"/>
              </w:numPr>
            </w:pPr>
            <w:r w:rsidRPr="001635F5">
              <w:t>Präsentation des Handlungsproduktes und Beschreibung der Vorgehensweise</w:t>
            </w:r>
          </w:p>
          <w:p w14:paraId="2371C20F" w14:textId="00E233A9" w:rsidR="002A56B9" w:rsidRPr="008A5E5F" w:rsidRDefault="001635F5" w:rsidP="008A5E5F">
            <w:pPr>
              <w:numPr>
                <w:ilvl w:val="0"/>
                <w:numId w:val="7"/>
              </w:numPr>
            </w:pPr>
            <w:r w:rsidRPr="001635F5">
              <w:t>Reflexion des Handlungsproduktes, der Methode und der Teamarbeit</w:t>
            </w:r>
          </w:p>
        </w:tc>
      </w:tr>
      <w:tr w:rsidR="008A5E5F" w:rsidRPr="008A5E5F" w14:paraId="23437374" w14:textId="77777777" w:rsidTr="00C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blHeader/>
        </w:trPr>
        <w:tc>
          <w:tcPr>
            <w:tcW w:w="10201" w:type="dxa"/>
            <w:gridSpan w:val="4"/>
            <w:shd w:val="clear" w:color="auto" w:fill="BFBFBF" w:themeFill="background1" w:themeFillShade="BF"/>
          </w:tcPr>
          <w:p w14:paraId="39378DB0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Schulische Entscheidungen:</w:t>
            </w:r>
          </w:p>
        </w:tc>
      </w:tr>
      <w:tr w:rsidR="008A5E5F" w:rsidRPr="008A5E5F" w14:paraId="7D7E892C" w14:textId="77777777" w:rsidTr="00C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14:paraId="4785E9D3" w14:textId="77777777" w:rsidR="001635F5" w:rsidRPr="001635F5" w:rsidRDefault="001635F5" w:rsidP="001635F5">
            <w:pPr>
              <w:rPr>
                <w:b/>
                <w:bCs/>
              </w:rPr>
            </w:pPr>
            <w:r w:rsidRPr="001635F5">
              <w:rPr>
                <w:b/>
                <w:bCs/>
              </w:rPr>
              <w:t>Anforderungen an die Präsentation</w:t>
            </w:r>
          </w:p>
          <w:p w14:paraId="7768291A" w14:textId="77777777" w:rsidR="001635F5" w:rsidRPr="001635F5" w:rsidRDefault="001635F5" w:rsidP="001635F5">
            <w:pPr>
              <w:numPr>
                <w:ilvl w:val="0"/>
                <w:numId w:val="6"/>
              </w:numPr>
            </w:pPr>
            <w:r w:rsidRPr="001635F5">
              <w:t>Allgemeine Informationen zur Einrichtung,</w:t>
            </w:r>
          </w:p>
          <w:p w14:paraId="71FDC866" w14:textId="77777777" w:rsidR="001635F5" w:rsidRPr="001635F5" w:rsidRDefault="001635F5" w:rsidP="001635F5">
            <w:pPr>
              <w:numPr>
                <w:ilvl w:val="0"/>
                <w:numId w:val="6"/>
              </w:numPr>
            </w:pPr>
            <w:r w:rsidRPr="001635F5">
              <w:t>Anteil der Präventionsarbeit am gesamten Aufwand,</w:t>
            </w:r>
          </w:p>
          <w:p w14:paraId="2FFDD7EF" w14:textId="77777777" w:rsidR="001635F5" w:rsidRPr="001635F5" w:rsidRDefault="001635F5" w:rsidP="001635F5">
            <w:pPr>
              <w:numPr>
                <w:ilvl w:val="0"/>
                <w:numId w:val="6"/>
              </w:numPr>
            </w:pPr>
            <w:r w:rsidRPr="001635F5">
              <w:t>Überblick über das Spektrum der präventiven Tätigkeiten der Einrichtung,</w:t>
            </w:r>
          </w:p>
          <w:p w14:paraId="3851AE70" w14:textId="77777777" w:rsidR="001635F5" w:rsidRPr="001635F5" w:rsidRDefault="001635F5" w:rsidP="001635F5">
            <w:pPr>
              <w:numPr>
                <w:ilvl w:val="0"/>
                <w:numId w:val="6"/>
              </w:numPr>
            </w:pPr>
            <w:r w:rsidRPr="001635F5">
              <w:t>Ein konkretes Beispiel für die Präventionsarbeit,</w:t>
            </w:r>
          </w:p>
          <w:p w14:paraId="309DC486" w14:textId="77777777" w:rsidR="001635F5" w:rsidRPr="001635F5" w:rsidRDefault="001635F5" w:rsidP="001635F5">
            <w:pPr>
              <w:numPr>
                <w:ilvl w:val="0"/>
                <w:numId w:val="6"/>
              </w:numPr>
            </w:pPr>
            <w:r w:rsidRPr="001635F5">
              <w:t>Einschätzung des Nutzens der Präventionsarbeit durch die Fachleute der Einrichtung (Unterstützende Aspekte und Hindernisse/Probleme),</w:t>
            </w:r>
          </w:p>
          <w:p w14:paraId="2DA0663A" w14:textId="6B3E0F41" w:rsidR="002A56B9" w:rsidRPr="008A5E5F" w:rsidRDefault="001635F5" w:rsidP="008A5E5F">
            <w:pPr>
              <w:numPr>
                <w:ilvl w:val="0"/>
                <w:numId w:val="6"/>
              </w:numPr>
            </w:pPr>
            <w:r w:rsidRPr="001635F5">
              <w:t>Einschätzung der Präventionsarbeit durch die präsentierende Gruppe</w:t>
            </w:r>
            <w:r w:rsidR="00D237C8">
              <w:t xml:space="preserve"> auf Grundlage ausgewählter Kriterien</w:t>
            </w:r>
            <w:r w:rsidRPr="001635F5">
              <w:t>.</w:t>
            </w:r>
          </w:p>
        </w:tc>
      </w:tr>
      <w:tr w:rsidR="008A5E5F" w:rsidRPr="008A5E5F" w14:paraId="0232C3C8" w14:textId="77777777" w:rsidTr="00C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0201" w:type="dxa"/>
            <w:gridSpan w:val="4"/>
            <w:shd w:val="clear" w:color="auto" w:fill="BFBFBF" w:themeFill="background1" w:themeFillShade="BF"/>
          </w:tcPr>
          <w:p w14:paraId="7A614F79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Hinweise Distanzunterricht:</w:t>
            </w:r>
          </w:p>
        </w:tc>
      </w:tr>
      <w:tr w:rsidR="008A5E5F" w:rsidRPr="008A5E5F" w14:paraId="1C81E33C" w14:textId="77777777" w:rsidTr="00CE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6"/>
        </w:trPr>
        <w:tc>
          <w:tcPr>
            <w:tcW w:w="10201" w:type="dxa"/>
            <w:gridSpan w:val="4"/>
          </w:tcPr>
          <w:p w14:paraId="7827698E" w14:textId="21EBC35A" w:rsidR="002A56B9" w:rsidRDefault="00C472FA" w:rsidP="008A5E5F">
            <w:r>
              <w:t xml:space="preserve">Die Lernsituation kann beispielsweise mit </w:t>
            </w:r>
            <w:r w:rsidR="004265C5">
              <w:t>einem</w:t>
            </w:r>
            <w:r w:rsidR="004265C5">
              <w:t xml:space="preserve"> </w:t>
            </w:r>
            <w:r w:rsidR="004265C5">
              <w:t>Lernmanagementsystem</w:t>
            </w:r>
            <w:r>
              <w:t xml:space="preserve"> (E-Mail, </w:t>
            </w:r>
            <w:r w:rsidR="00CB5606">
              <w:t>Dateien</w:t>
            </w:r>
            <w:r>
              <w:t>, Messenger, Aufgabenmodul, Videokonferenz) im Distanzunterricht realisiert werden.</w:t>
            </w:r>
          </w:p>
          <w:p w14:paraId="51D92790" w14:textId="42051566" w:rsidR="0029708B" w:rsidRDefault="0029708B" w:rsidP="008A5E5F"/>
          <w:p w14:paraId="5812C983" w14:textId="2EF70CEA" w:rsidR="0029708B" w:rsidRDefault="0029708B" w:rsidP="008A5E5F">
            <w:r>
              <w:t>Fachtext für die Schülerinnen und Schüler für die Handlungsphase Informieren/Analysieren:</w:t>
            </w:r>
          </w:p>
          <w:p w14:paraId="76364F01" w14:textId="12CF9EA0" w:rsidR="0029708B" w:rsidRPr="008A5E5F" w:rsidRDefault="0029708B" w:rsidP="008A5E5F">
            <w:r w:rsidRPr="00D237C8">
              <w:t>https://www.tagesspiegel.de/wirtschaft/studie-belegt-gesundheitsfatalismus-weniger-deutsche-glauben-an-die-kraft-der-praevention/26700834.html</w:t>
            </w:r>
            <w:r>
              <w:t xml:space="preserve"> (letzter Zugriff: 2020-12-14).</w:t>
            </w:r>
          </w:p>
        </w:tc>
      </w:tr>
    </w:tbl>
    <w:p w14:paraId="3DF730AA" w14:textId="77777777" w:rsidR="008A5E5F" w:rsidRPr="008A5E5F" w:rsidRDefault="008A5E5F" w:rsidP="008A5E5F">
      <w:pPr>
        <w:sectPr w:rsidR="008A5E5F" w:rsidRPr="008A5E5F" w:rsidSect="008A5E5F">
          <w:footerReference w:type="default" r:id="rId7"/>
          <w:pgSz w:w="11906" w:h="16838"/>
          <w:pgMar w:top="720" w:right="720" w:bottom="720" w:left="720" w:header="426" w:footer="174" w:gutter="0"/>
          <w:cols w:space="708"/>
          <w:titlePg/>
          <w:docGrid w:linePitch="360"/>
        </w:sectPr>
      </w:pP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2190"/>
        <w:gridCol w:w="2105"/>
        <w:gridCol w:w="2052"/>
        <w:gridCol w:w="3577"/>
      </w:tblGrid>
      <w:tr w:rsidR="007B0BCD" w:rsidRPr="008A5E5F" w14:paraId="5F480B00" w14:textId="77777777" w:rsidTr="00DF0373">
        <w:trPr>
          <w:trHeight w:val="680"/>
          <w:tblHeader/>
        </w:trPr>
        <w:tc>
          <w:tcPr>
            <w:tcW w:w="2388" w:type="dxa"/>
            <w:vMerge w:val="restart"/>
            <w:shd w:val="clear" w:color="auto" w:fill="BFBFBF" w:themeFill="background1" w:themeFillShade="BF"/>
          </w:tcPr>
          <w:p w14:paraId="4F12C89E" w14:textId="77777777" w:rsidR="002A6235" w:rsidRPr="008A5E5F" w:rsidRDefault="002A6235" w:rsidP="008A5E5F">
            <w:pPr>
              <w:rPr>
                <w:b/>
              </w:rPr>
            </w:pPr>
            <w:bookmarkStart w:id="1" w:name="Maske" w:colFirst="0" w:colLast="0"/>
          </w:p>
          <w:p w14:paraId="1EA72D97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Handlungsphasen</w:t>
            </w:r>
          </w:p>
          <w:p w14:paraId="0E8CCBAE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(laut SchuCu-BBS, Glossar)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6E932C" w14:textId="77777777" w:rsidR="002A6235" w:rsidRPr="008A5E5F" w:rsidRDefault="002A6235" w:rsidP="008A5E5F">
            <w:pPr>
              <w:rPr>
                <w:b/>
              </w:rPr>
            </w:pPr>
          </w:p>
          <w:p w14:paraId="0F10EB56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Angestrebte Kompetenzen</w:t>
            </w:r>
          </w:p>
        </w:tc>
        <w:tc>
          <w:tcPr>
            <w:tcW w:w="4146" w:type="dxa"/>
            <w:vMerge w:val="restart"/>
            <w:shd w:val="clear" w:color="auto" w:fill="BFBFBF" w:themeFill="background1" w:themeFillShade="BF"/>
          </w:tcPr>
          <w:p w14:paraId="1720E862" w14:textId="77777777" w:rsidR="002A6235" w:rsidRPr="008A5E5F" w:rsidRDefault="002A6235" w:rsidP="008A5E5F">
            <w:pPr>
              <w:rPr>
                <w:b/>
              </w:rPr>
            </w:pPr>
          </w:p>
          <w:p w14:paraId="647FBC89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Unterrichtsmethoden,</w:t>
            </w:r>
          </w:p>
          <w:p w14:paraId="1370B1CF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Medien/Materialien/</w:t>
            </w:r>
          </w:p>
          <w:p w14:paraId="65620419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Hinweise zum Distanzunterricht</w:t>
            </w:r>
          </w:p>
          <w:p w14:paraId="7C44323B" w14:textId="77777777" w:rsidR="002A6235" w:rsidRPr="008A5E5F" w:rsidRDefault="002A6235" w:rsidP="008A5E5F">
            <w:pPr>
              <w:rPr>
                <w:b/>
              </w:rPr>
            </w:pPr>
          </w:p>
        </w:tc>
      </w:tr>
      <w:tr w:rsidR="007B0BCD" w:rsidRPr="008A5E5F" w14:paraId="4DF1D836" w14:textId="77777777" w:rsidTr="00DF0373">
        <w:trPr>
          <w:trHeight w:val="626"/>
          <w:tblHeader/>
        </w:trPr>
        <w:tc>
          <w:tcPr>
            <w:tcW w:w="2388" w:type="dxa"/>
            <w:vMerge/>
          </w:tcPr>
          <w:p w14:paraId="69DAEBB8" w14:textId="77777777" w:rsidR="002A6235" w:rsidRPr="008A5E5F" w:rsidRDefault="002A6235" w:rsidP="008A5E5F"/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0E91E131" w14:textId="701344C4" w:rsidR="002A6235" w:rsidRPr="008A5E5F" w:rsidRDefault="002A6235" w:rsidP="008A5E5F">
            <w:r w:rsidRPr="008A5E5F">
              <w:t>Fachkompetenzen</w:t>
            </w:r>
          </w:p>
        </w:tc>
        <w:tc>
          <w:tcPr>
            <w:tcW w:w="1808" w:type="dxa"/>
            <w:shd w:val="clear" w:color="auto" w:fill="BFBFBF" w:themeFill="background1" w:themeFillShade="BF"/>
            <w:vAlign w:val="center"/>
          </w:tcPr>
          <w:p w14:paraId="0D78C522" w14:textId="77777777" w:rsidR="002A6235" w:rsidRPr="008A5E5F" w:rsidRDefault="002A6235" w:rsidP="008A5E5F">
            <w:r w:rsidRPr="008A5E5F">
              <w:t>Personale Kompetenzen</w:t>
            </w:r>
          </w:p>
        </w:tc>
        <w:tc>
          <w:tcPr>
            <w:tcW w:w="4146" w:type="dxa"/>
            <w:vMerge/>
          </w:tcPr>
          <w:p w14:paraId="6D2F62E5" w14:textId="77777777" w:rsidR="002A6235" w:rsidRPr="008A5E5F" w:rsidRDefault="002A6235" w:rsidP="008A5E5F"/>
        </w:tc>
      </w:tr>
      <w:tr w:rsidR="007B0BCD" w:rsidRPr="008A5E5F" w14:paraId="122010F9" w14:textId="77777777" w:rsidTr="00DF0373">
        <w:trPr>
          <w:trHeight w:val="418"/>
        </w:trPr>
        <w:tc>
          <w:tcPr>
            <w:tcW w:w="2388" w:type="dxa"/>
          </w:tcPr>
          <w:p w14:paraId="5200748B" w14:textId="77777777" w:rsidR="00330322" w:rsidRPr="008A5E5F" w:rsidRDefault="00330322" w:rsidP="008A5E5F"/>
        </w:tc>
        <w:tc>
          <w:tcPr>
            <w:tcW w:w="3390" w:type="dxa"/>
            <w:gridSpan w:val="2"/>
            <w:vAlign w:val="center"/>
          </w:tcPr>
          <w:p w14:paraId="7683EC08" w14:textId="77777777" w:rsidR="00330322" w:rsidRPr="008A5E5F" w:rsidRDefault="00330322" w:rsidP="008A5E5F">
            <w:r w:rsidRPr="008A5E5F">
              <w:t>Die Schülerinnen und Schüler ….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14:paraId="3E02F28E" w14:textId="77777777" w:rsidR="00330322" w:rsidRPr="008A5E5F" w:rsidRDefault="00330322" w:rsidP="008A5E5F"/>
        </w:tc>
      </w:tr>
      <w:tr w:rsidR="007B0BCD" w:rsidRPr="008A5E5F" w14:paraId="5D299185" w14:textId="77777777" w:rsidTr="00DF0373">
        <w:trPr>
          <w:trHeight w:val="1037"/>
        </w:trPr>
        <w:tc>
          <w:tcPr>
            <w:tcW w:w="2388" w:type="dxa"/>
          </w:tcPr>
          <w:p w14:paraId="7337DCB2" w14:textId="77777777" w:rsidR="00330322" w:rsidRPr="00330322" w:rsidRDefault="00330322" w:rsidP="008A5E5F">
            <w:pPr>
              <w:rPr>
                <w:b/>
              </w:rPr>
            </w:pPr>
            <w:r w:rsidRPr="00330322">
              <w:rPr>
                <w:b/>
              </w:rPr>
              <w:t>Informieren</w:t>
            </w:r>
          </w:p>
          <w:p w14:paraId="411A9A5D" w14:textId="77777777" w:rsidR="00330322" w:rsidRPr="00330322" w:rsidRDefault="00330322" w:rsidP="008A5E5F">
            <w:pPr>
              <w:rPr>
                <w:b/>
                <w:i/>
                <w:sz w:val="18"/>
                <w:szCs w:val="18"/>
              </w:rPr>
            </w:pPr>
            <w:r w:rsidRPr="00330322">
              <w:rPr>
                <w:i/>
                <w:sz w:val="18"/>
                <w:szCs w:val="18"/>
              </w:rPr>
              <w:t>Die Schülerinnen und Schüler analysieren und erfassen im Rahmen einer Handlungssituation die komplexe Aufgaben-, Frage- bzw. Problemstellung unter Berücksichtigung eines möglichen Handlungsergebnisses</w:t>
            </w:r>
            <w:r w:rsidRPr="00330322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582" w:type="dxa"/>
          </w:tcPr>
          <w:p w14:paraId="34A0CBCF" w14:textId="7BDD7931" w:rsidR="00330322" w:rsidRPr="008A5E5F" w:rsidRDefault="001635F5" w:rsidP="008A5E5F">
            <w:r>
              <w:t>informieren sich über die Lernsituation</w:t>
            </w:r>
            <w:r w:rsidR="0029708B">
              <w:t xml:space="preserve"> sowie den Fachtext</w:t>
            </w:r>
            <w:r>
              <w:t xml:space="preserve"> und analysieren die Aufgabenstellung</w:t>
            </w:r>
          </w:p>
        </w:tc>
        <w:tc>
          <w:tcPr>
            <w:tcW w:w="1808" w:type="dxa"/>
          </w:tcPr>
          <w:p w14:paraId="3E42B6A8" w14:textId="3198AD89" w:rsidR="00330322" w:rsidRDefault="009C3B70" w:rsidP="008A5E5F">
            <w:r>
              <w:t>organisieren sich selbst und strukturieren den folgenden Lern-/Arbeitsprozess.</w:t>
            </w:r>
          </w:p>
          <w:p w14:paraId="17B79EDE" w14:textId="60085F9A" w:rsidR="00E25568" w:rsidRPr="008A5E5F" w:rsidRDefault="00E25568" w:rsidP="008A5E5F"/>
        </w:tc>
        <w:tc>
          <w:tcPr>
            <w:tcW w:w="4146" w:type="dxa"/>
            <w:tcBorders>
              <w:bottom w:val="single" w:sz="4" w:space="0" w:color="auto"/>
            </w:tcBorders>
          </w:tcPr>
          <w:p w14:paraId="08AE8F41" w14:textId="7A11CD94" w:rsidR="00330322" w:rsidRDefault="001635F5" w:rsidP="001635F5">
            <w:r>
              <w:t xml:space="preserve">Die Lernsituation </w:t>
            </w:r>
            <w:r w:rsidR="0029708B">
              <w:t xml:space="preserve">und der ergänzende Fachtext </w:t>
            </w:r>
            <w:r>
              <w:t xml:space="preserve">kann </w:t>
            </w:r>
            <w:r w:rsidR="00CB5606">
              <w:t>den Schülerinnen und Schülern über Dateien oder d</w:t>
            </w:r>
            <w:r w:rsidR="00565A6A">
              <w:t>as</w:t>
            </w:r>
            <w:r w:rsidR="00CB5606">
              <w:t xml:space="preserve"> Aufgabenmodul zur Verfügung gestellt und </w:t>
            </w:r>
            <w:r>
              <w:t>in einer Videokonferenz vorgestellt werden.</w:t>
            </w:r>
          </w:p>
          <w:p w14:paraId="23F9FC56" w14:textId="77777777" w:rsidR="00CB5606" w:rsidRDefault="00366185" w:rsidP="001635F5">
            <w:r>
              <w:t xml:space="preserve">Die Schülerinnen und Schüler erfassen </w:t>
            </w:r>
            <w:r w:rsidR="00CB5606">
              <w:t xml:space="preserve">in Einzelarbeit </w:t>
            </w:r>
            <w:r>
              <w:t xml:space="preserve">die Aufgabenstellung und formulieren Frage- und Problemstellungen zur Prävention auf Grundlage der Handlungssituation. </w:t>
            </w:r>
          </w:p>
          <w:p w14:paraId="7A5655E1" w14:textId="14D26E45" w:rsidR="00366185" w:rsidRPr="001635F5" w:rsidRDefault="00CB5606" w:rsidP="001635F5">
            <w:r>
              <w:t>Die Ergebnis</w:t>
            </w:r>
            <w:r w:rsidR="00966037">
              <w:t>se</w:t>
            </w:r>
            <w:r>
              <w:t xml:space="preserve"> </w:t>
            </w:r>
            <w:r w:rsidR="00966037">
              <w:t>können</w:t>
            </w:r>
            <w:r>
              <w:t xml:space="preserve"> </w:t>
            </w:r>
            <w:r w:rsidR="00966037">
              <w:t>in</w:t>
            </w:r>
            <w:r>
              <w:t xml:space="preserve"> Dateien oder dem Aufgabenmodul </w:t>
            </w:r>
            <w:r w:rsidR="00966037">
              <w:t xml:space="preserve">dokumentiert </w:t>
            </w:r>
            <w:r>
              <w:t>werden. Mit dem Aufgabenmodul hat die Lehrkraft die Möglichkeit, individuell Rückmeldungen zu geben.</w:t>
            </w:r>
          </w:p>
        </w:tc>
      </w:tr>
      <w:tr w:rsidR="007B0BCD" w:rsidRPr="008A5E5F" w14:paraId="7955787C" w14:textId="77777777" w:rsidTr="00DF0373">
        <w:trPr>
          <w:trHeight w:val="680"/>
        </w:trPr>
        <w:tc>
          <w:tcPr>
            <w:tcW w:w="2388" w:type="dxa"/>
          </w:tcPr>
          <w:p w14:paraId="1EC09407" w14:textId="77777777" w:rsidR="00330322" w:rsidRPr="00330322" w:rsidRDefault="00330322" w:rsidP="008A5E5F">
            <w:pPr>
              <w:rPr>
                <w:b/>
              </w:rPr>
            </w:pPr>
            <w:r w:rsidRPr="00330322">
              <w:rPr>
                <w:b/>
              </w:rPr>
              <w:t xml:space="preserve">Planen </w:t>
            </w:r>
          </w:p>
          <w:p w14:paraId="5CFB9BEB" w14:textId="77777777" w:rsidR="00330322" w:rsidRPr="00330322" w:rsidRDefault="00330322" w:rsidP="008A5E5F">
            <w:pPr>
              <w:rPr>
                <w:i/>
                <w:sz w:val="18"/>
                <w:szCs w:val="18"/>
              </w:rPr>
            </w:pPr>
            <w:r w:rsidRPr="00330322">
              <w:rPr>
                <w:i/>
                <w:sz w:val="18"/>
                <w:szCs w:val="18"/>
              </w:rPr>
              <w:t>Die Schülerinnen und Schüler planen ihr Vorgehen zur Bearbeitung und Dokumentation der komplexen Aufgaben-, Frage- bzw. Problemstellung. Die Planung erfordert, sich Informationen für die Durchführung zu beschaffen, einen vorläufigen Arbeits- und Zeitplan zu erstellen, die angestrebte Art eines Handlungsergebnisses vorzuschlagen und mögliche Kriterien für die Kontrolle und Beurteilung des Handlungsergebnisses zu identifizieren.</w:t>
            </w:r>
          </w:p>
        </w:tc>
        <w:tc>
          <w:tcPr>
            <w:tcW w:w="1582" w:type="dxa"/>
          </w:tcPr>
          <w:p w14:paraId="28813789" w14:textId="5167D1A9" w:rsidR="00330322" w:rsidRDefault="001635F5" w:rsidP="008A5E5F">
            <w:r w:rsidRPr="001635F5">
              <w:t xml:space="preserve">planen die </w:t>
            </w:r>
            <w:r w:rsidR="00FB349D">
              <w:t xml:space="preserve">Erhebung </w:t>
            </w:r>
            <w:r w:rsidR="00366185">
              <w:t>ausgewählter Präventionskonzepte in Einrichtungen des Gesundheitswesens</w:t>
            </w:r>
          </w:p>
          <w:p w14:paraId="23838355" w14:textId="77777777" w:rsidR="001635F5" w:rsidRDefault="001635F5" w:rsidP="008A5E5F"/>
          <w:p w14:paraId="3B997C3C" w14:textId="0D622B0B" w:rsidR="001635F5" w:rsidRPr="008A5E5F" w:rsidRDefault="001635F5" w:rsidP="008A5E5F"/>
        </w:tc>
        <w:tc>
          <w:tcPr>
            <w:tcW w:w="1808" w:type="dxa"/>
          </w:tcPr>
          <w:p w14:paraId="4A1780D1" w14:textId="77777777" w:rsidR="00F038E8" w:rsidRDefault="00B30703" w:rsidP="008A5E5F">
            <w:r>
              <w:t>planen den Prozess der systematischen Ergebnissicherung.</w:t>
            </w:r>
          </w:p>
          <w:p w14:paraId="0CE0DC3F" w14:textId="0DC14241" w:rsidR="007B0BCD" w:rsidRDefault="007B0BCD" w:rsidP="008A5E5F">
            <w:r>
              <w:t>nehmen eine systematische Internetrecherche vor.</w:t>
            </w:r>
          </w:p>
          <w:p w14:paraId="355897B3" w14:textId="7A7F51CC" w:rsidR="00330322" w:rsidRDefault="007B0BCD" w:rsidP="008A5E5F">
            <w:r>
              <w:t>dokumentieren strukturiert ihre Ergebnisse</w:t>
            </w:r>
            <w:r w:rsidR="0029708B">
              <w:t>.</w:t>
            </w:r>
          </w:p>
          <w:p w14:paraId="0A3FD8ED" w14:textId="28B425DB" w:rsidR="007B0BCD" w:rsidRPr="008A5E5F" w:rsidRDefault="007B0BCD" w:rsidP="008A5E5F">
            <w:r>
              <w:t>bereiten die Ergebnisse für eine Online-Präsentation digital auf.</w:t>
            </w:r>
          </w:p>
        </w:tc>
        <w:tc>
          <w:tcPr>
            <w:tcW w:w="4146" w:type="dxa"/>
          </w:tcPr>
          <w:p w14:paraId="47A5E466" w14:textId="52613DAB" w:rsidR="00330322" w:rsidRPr="00FB349D" w:rsidRDefault="001635F5" w:rsidP="00330322">
            <w:pPr>
              <w:rPr>
                <w:rFonts w:cstheme="minorHAnsi"/>
              </w:rPr>
            </w:pPr>
            <w:r w:rsidRPr="00FB349D">
              <w:rPr>
                <w:rFonts w:cstheme="minorHAnsi"/>
              </w:rPr>
              <w:t xml:space="preserve">Die Schülerinnen und Schüler bilden </w:t>
            </w:r>
            <w:r w:rsidR="00966037">
              <w:rPr>
                <w:rFonts w:cstheme="minorHAnsi"/>
              </w:rPr>
              <w:t>Arbeitsgruppen von 3 bis 4 Personen</w:t>
            </w:r>
            <w:r w:rsidRPr="00FB349D">
              <w:rPr>
                <w:rFonts w:cstheme="minorHAnsi"/>
              </w:rPr>
              <w:t xml:space="preserve">. Dies kann über </w:t>
            </w:r>
            <w:r w:rsidR="00CB5606">
              <w:rPr>
                <w:rFonts w:cstheme="minorHAnsi"/>
              </w:rPr>
              <w:t xml:space="preserve">E-Mail, Messenger oder </w:t>
            </w:r>
            <w:r w:rsidRPr="00FB349D">
              <w:rPr>
                <w:rFonts w:cstheme="minorHAnsi"/>
              </w:rPr>
              <w:t>Videokonferenz eigenständig von den Schülerinnen und Schülern vorgenommen werden.</w:t>
            </w:r>
          </w:p>
          <w:p w14:paraId="193DCE7D" w14:textId="6F7622F4" w:rsidR="00366185" w:rsidRPr="00FB349D" w:rsidRDefault="00366185" w:rsidP="00330322">
            <w:pPr>
              <w:rPr>
                <w:rFonts w:cstheme="minorHAnsi"/>
              </w:rPr>
            </w:pPr>
            <w:r w:rsidRPr="00FB349D">
              <w:rPr>
                <w:rFonts w:cstheme="minorHAnsi"/>
              </w:rPr>
              <w:t>Die Kleingruppen erarbeiten eine vorläufige Planung zu:</w:t>
            </w:r>
          </w:p>
          <w:p w14:paraId="64D236F2" w14:textId="1572F32C" w:rsidR="00D237C8" w:rsidRPr="00FB349D" w:rsidRDefault="00366185" w:rsidP="00D237C8">
            <w:pPr>
              <w:rPr>
                <w:rFonts w:cstheme="minorHAnsi"/>
              </w:rPr>
            </w:pPr>
            <w:r w:rsidRPr="00FB349D">
              <w:rPr>
                <w:rFonts w:cstheme="minorHAnsi"/>
              </w:rPr>
              <w:t>i</w:t>
            </w:r>
            <w:r w:rsidR="00D237C8" w:rsidRPr="00FB349D">
              <w:rPr>
                <w:rFonts w:cstheme="minorHAnsi"/>
              </w:rPr>
              <w:t>nhaltliche</w:t>
            </w:r>
            <w:r w:rsidRPr="00FB349D">
              <w:rPr>
                <w:rFonts w:cstheme="minorHAnsi"/>
              </w:rPr>
              <w:t>n</w:t>
            </w:r>
            <w:r w:rsidR="00D237C8" w:rsidRPr="00FB349D">
              <w:rPr>
                <w:rFonts w:cstheme="minorHAnsi"/>
              </w:rPr>
              <w:t xml:space="preserve"> Aspekte</w:t>
            </w:r>
            <w:r w:rsidR="00FB349D">
              <w:rPr>
                <w:rFonts w:cstheme="minorHAnsi"/>
              </w:rPr>
              <w:t>n</w:t>
            </w:r>
            <w:r w:rsidRPr="00FB349D">
              <w:rPr>
                <w:rFonts w:cstheme="minorHAnsi"/>
              </w:rPr>
              <w:t>, insbesondere</w:t>
            </w:r>
            <w:r w:rsidR="00D237C8" w:rsidRPr="00FB349D">
              <w:rPr>
                <w:rFonts w:cstheme="minorHAnsi"/>
              </w:rPr>
              <w:t>:</w:t>
            </w:r>
          </w:p>
          <w:p w14:paraId="7F192078" w14:textId="7D0BA95E" w:rsidR="00D237C8" w:rsidRPr="00FB349D" w:rsidRDefault="00D237C8" w:rsidP="00D237C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B349D">
              <w:rPr>
                <w:rFonts w:asciiTheme="minorHAnsi" w:hAnsiTheme="minorHAnsi" w:cstheme="minorHAnsi"/>
                <w:sz w:val="22"/>
                <w:szCs w:val="22"/>
              </w:rPr>
              <w:t>Einrichtungen des Gesundheitswesens in der Region</w:t>
            </w:r>
            <w:r w:rsidR="00366185" w:rsidRPr="00FB349D">
              <w:rPr>
                <w:rFonts w:asciiTheme="minorHAnsi" w:hAnsiTheme="minorHAnsi" w:cstheme="minorHAnsi"/>
                <w:sz w:val="22"/>
                <w:szCs w:val="22"/>
              </w:rPr>
              <w:t xml:space="preserve"> (Brainstorming, Internetrecherche)</w:t>
            </w:r>
          </w:p>
          <w:p w14:paraId="7E1D847D" w14:textId="065F984A" w:rsidR="00366185" w:rsidRPr="00FB349D" w:rsidRDefault="00366185" w:rsidP="00D237C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B349D">
              <w:rPr>
                <w:rFonts w:asciiTheme="minorHAnsi" w:hAnsiTheme="minorHAnsi" w:cstheme="minorHAnsi"/>
                <w:sz w:val="22"/>
                <w:szCs w:val="22"/>
              </w:rPr>
              <w:t xml:space="preserve">Kriterien einer guten Power-Point-Präsentation (Aufzeichnungen aus Klasse 11, Videos auf </w:t>
            </w:r>
            <w:r w:rsidR="004265C5">
              <w:rPr>
                <w:rFonts w:asciiTheme="minorHAnsi" w:hAnsiTheme="minorHAnsi" w:cstheme="minorHAnsi"/>
                <w:sz w:val="22"/>
                <w:szCs w:val="22"/>
              </w:rPr>
              <w:t>einem Videoportal</w:t>
            </w:r>
            <w:bookmarkStart w:id="2" w:name="_GoBack"/>
            <w:bookmarkEnd w:id="2"/>
            <w:r w:rsidRPr="00FB349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B8D295E" w14:textId="1156252F" w:rsidR="00366185" w:rsidRPr="00FB349D" w:rsidRDefault="00366185" w:rsidP="00366185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B349D">
              <w:rPr>
                <w:rFonts w:asciiTheme="minorHAnsi" w:hAnsiTheme="minorHAnsi" w:cstheme="minorHAnsi"/>
                <w:sz w:val="22"/>
                <w:szCs w:val="22"/>
              </w:rPr>
              <w:t>Was wird unter Prävention verstanden? (Informationssammlung z. B. mit eingeführtem Lehrbuch, Internetrecherche)</w:t>
            </w:r>
          </w:p>
          <w:p w14:paraId="50994152" w14:textId="657C8943" w:rsidR="00366185" w:rsidRPr="00FB349D" w:rsidRDefault="00366185" w:rsidP="00366185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B349D">
              <w:rPr>
                <w:rFonts w:asciiTheme="minorHAnsi" w:hAnsiTheme="minorHAnsi" w:cstheme="minorHAnsi"/>
                <w:sz w:val="22"/>
                <w:szCs w:val="22"/>
              </w:rPr>
              <w:t>Rechtliche und gesellschaftliche Bedingungen zur Prävention in Deutschland (Informationssammlung z. B. mit eingeführtem Lehrbuch, Internetrecherche)</w:t>
            </w:r>
          </w:p>
          <w:p w14:paraId="33683D1A" w14:textId="56B73F6E" w:rsidR="00FB349D" w:rsidRPr="00FB349D" w:rsidRDefault="00FB349D" w:rsidP="00330322">
            <w:pPr>
              <w:rPr>
                <w:rFonts w:cstheme="minorHAnsi"/>
              </w:rPr>
            </w:pPr>
            <w:r w:rsidRPr="00FB349D">
              <w:rPr>
                <w:rFonts w:cstheme="minorHAnsi"/>
              </w:rPr>
              <w:t>methodische</w:t>
            </w:r>
            <w:r w:rsidR="0029708B">
              <w:rPr>
                <w:rFonts w:cstheme="minorHAnsi"/>
              </w:rPr>
              <w:t>n</w:t>
            </w:r>
            <w:r w:rsidRPr="00FB349D">
              <w:rPr>
                <w:rFonts w:cstheme="minorHAnsi"/>
              </w:rPr>
              <w:t xml:space="preserve"> Aspekte</w:t>
            </w:r>
            <w:r>
              <w:rPr>
                <w:rFonts w:cstheme="minorHAnsi"/>
              </w:rPr>
              <w:t>n</w:t>
            </w:r>
            <w:r w:rsidRPr="00FB349D">
              <w:rPr>
                <w:rFonts w:cstheme="minorHAnsi"/>
              </w:rPr>
              <w:t>, insbesondere</w:t>
            </w:r>
          </w:p>
          <w:p w14:paraId="3DC9EA95" w14:textId="28A9CEE5" w:rsidR="00FB349D" w:rsidRPr="00FB349D" w:rsidRDefault="00366185" w:rsidP="00FB349D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B349D">
              <w:rPr>
                <w:rFonts w:asciiTheme="minorHAnsi" w:hAnsiTheme="minorHAnsi" w:cstheme="minorHAnsi"/>
                <w:sz w:val="22"/>
                <w:szCs w:val="22"/>
              </w:rPr>
              <w:t>Zeitplanung</w:t>
            </w:r>
          </w:p>
          <w:p w14:paraId="53916E2E" w14:textId="77777777" w:rsidR="00FB349D" w:rsidRPr="00FB349D" w:rsidRDefault="00366185" w:rsidP="00FB349D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B349D">
              <w:rPr>
                <w:rFonts w:asciiTheme="minorHAnsi" w:hAnsiTheme="minorHAnsi" w:cstheme="minorHAnsi"/>
                <w:sz w:val="22"/>
                <w:szCs w:val="22"/>
              </w:rPr>
              <w:t>Festlegung des Handlungsergebnisses als Power-Point ist vorgegeben</w:t>
            </w:r>
          </w:p>
          <w:p w14:paraId="6A60484D" w14:textId="77777777" w:rsidR="00366185" w:rsidRPr="00FB349D" w:rsidRDefault="00366185" w:rsidP="00FB349D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B349D">
              <w:rPr>
                <w:rFonts w:asciiTheme="minorHAnsi" w:hAnsiTheme="minorHAnsi" w:cstheme="minorHAnsi"/>
                <w:sz w:val="22"/>
                <w:szCs w:val="22"/>
              </w:rPr>
              <w:t>Kriterien der Kontrolle und Beurteilung des Handlungsergebnisses, insbesondere inhaltlich-fachliche Kriterien und Kriterien einer gelungenen Power-Point-Präsentation</w:t>
            </w:r>
          </w:p>
          <w:p w14:paraId="10E50981" w14:textId="77777777" w:rsidR="00FB349D" w:rsidRDefault="00FB349D" w:rsidP="00FB349D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Gesprächs- und Frageimpulse für die Entwicklung eines Interviewleitfadens (Fachbuchauszug)</w:t>
            </w:r>
          </w:p>
          <w:p w14:paraId="35BBAEDF" w14:textId="77777777" w:rsidR="00CB5606" w:rsidRDefault="00FB349D" w:rsidP="00FB34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Die Arbeitsergebnisse können </w:t>
            </w:r>
            <w:r w:rsidR="00CB5606">
              <w:rPr>
                <w:rFonts w:cstheme="minorHAnsi"/>
              </w:rPr>
              <w:t xml:space="preserve">in Dateien oder dem </w:t>
            </w:r>
            <w:r>
              <w:rPr>
                <w:rFonts w:cstheme="minorHAnsi"/>
              </w:rPr>
              <w:t xml:space="preserve">Aufgabenmodul </w:t>
            </w:r>
            <w:r w:rsidR="00CB5606">
              <w:rPr>
                <w:rFonts w:cstheme="minorHAnsi"/>
              </w:rPr>
              <w:t>dokumentiert</w:t>
            </w:r>
            <w:r>
              <w:rPr>
                <w:rFonts w:cstheme="minorHAnsi"/>
              </w:rPr>
              <w:t xml:space="preserve"> werden. </w:t>
            </w:r>
          </w:p>
          <w:p w14:paraId="4E71A861" w14:textId="2DA38039" w:rsidR="00FB349D" w:rsidRPr="00FB349D" w:rsidRDefault="00FB349D" w:rsidP="00FB34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Beratung und Unterstützung durch die Lehrkraft kann </w:t>
            </w:r>
            <w:r w:rsidR="00CB5606">
              <w:rPr>
                <w:rFonts w:cstheme="minorHAnsi"/>
              </w:rPr>
              <w:t xml:space="preserve">gruppenbezogen </w:t>
            </w:r>
            <w:r>
              <w:rPr>
                <w:rFonts w:cstheme="minorHAnsi"/>
              </w:rPr>
              <w:t>über Messenger, E-Mail oder Videokonferenz erfolgen.</w:t>
            </w:r>
            <w:r w:rsidR="00CB5606">
              <w:rPr>
                <w:rFonts w:cstheme="minorHAnsi"/>
              </w:rPr>
              <w:t xml:space="preserve"> Für den gesamten Kurs können über Messenger Hinweise aus den einzelnen Arbeitsgruppen durch die Lehrkraft gegeben werden.</w:t>
            </w:r>
          </w:p>
        </w:tc>
      </w:tr>
      <w:tr w:rsidR="007B0BCD" w:rsidRPr="008A5E5F" w14:paraId="13B4D017" w14:textId="77777777" w:rsidTr="00DF0373">
        <w:trPr>
          <w:trHeight w:val="680"/>
        </w:trPr>
        <w:tc>
          <w:tcPr>
            <w:tcW w:w="2388" w:type="dxa"/>
          </w:tcPr>
          <w:p w14:paraId="5EFC38C9" w14:textId="77777777" w:rsidR="00330322" w:rsidRPr="00330322" w:rsidRDefault="00330322" w:rsidP="008A5E5F">
            <w:pPr>
              <w:rPr>
                <w:b/>
              </w:rPr>
            </w:pPr>
            <w:r w:rsidRPr="00330322">
              <w:rPr>
                <w:b/>
              </w:rPr>
              <w:t>Entscheiden</w:t>
            </w:r>
          </w:p>
          <w:p w14:paraId="0D1B6E16" w14:textId="77777777" w:rsidR="00330322" w:rsidRPr="00330322" w:rsidRDefault="00330322" w:rsidP="008A5E5F">
            <w:pPr>
              <w:rPr>
                <w:i/>
                <w:sz w:val="18"/>
                <w:szCs w:val="18"/>
              </w:rPr>
            </w:pPr>
            <w:r w:rsidRPr="00330322">
              <w:rPr>
                <w:i/>
                <w:sz w:val="18"/>
                <w:szCs w:val="18"/>
              </w:rPr>
              <w:t xml:space="preserve">Die Schülerinnen und Schüler entscheiden sich auf Grundlage der vorangegangenen Planung für einen Lösungsweg oder mehrere </w:t>
            </w:r>
            <w:r>
              <w:rPr>
                <w:i/>
                <w:sz w:val="18"/>
                <w:szCs w:val="18"/>
              </w:rPr>
              <w:t>Lösungs</w:t>
            </w:r>
            <w:r w:rsidRPr="00330322">
              <w:rPr>
                <w:i/>
                <w:sz w:val="18"/>
                <w:szCs w:val="18"/>
              </w:rPr>
              <w:t>wege und legen dabei ein Handlungsergebnis sowie Vorgehensweise, Zeitrahmen, Verantwortlichkeiten und Beurteilungskriterien fest.</w:t>
            </w:r>
          </w:p>
        </w:tc>
        <w:tc>
          <w:tcPr>
            <w:tcW w:w="1582" w:type="dxa"/>
          </w:tcPr>
          <w:p w14:paraId="705AE727" w14:textId="7A37CFDF" w:rsidR="00330322" w:rsidRPr="008A5E5F" w:rsidRDefault="00366185" w:rsidP="008A5E5F">
            <w:r w:rsidRPr="001635F5">
              <w:t>wählen Arbeitstechniken aus und erstellen Handlungsprodukte mit Medien und Materialien</w:t>
            </w:r>
          </w:p>
        </w:tc>
        <w:tc>
          <w:tcPr>
            <w:tcW w:w="1808" w:type="dxa"/>
          </w:tcPr>
          <w:p w14:paraId="5AE7167A" w14:textId="4F9B4076" w:rsidR="007B0BCD" w:rsidRDefault="007B0BCD" w:rsidP="008A5E5F">
            <w:r>
              <w:t>arbeiten als Projektteam</w:t>
            </w:r>
          </w:p>
          <w:p w14:paraId="3F00250E" w14:textId="77777777" w:rsidR="00F038E8" w:rsidRDefault="007B0BCD" w:rsidP="008A5E5F">
            <w:r>
              <w:t>kollaborativ und selbständig in digitalen Formaten.</w:t>
            </w:r>
          </w:p>
          <w:p w14:paraId="26476E3C" w14:textId="593E1D8A" w:rsidR="00A470F8" w:rsidRDefault="00A470F8" w:rsidP="008A5E5F">
            <w:r>
              <w:t>steuern reflexiv ihren Arbeitsprozess.</w:t>
            </w:r>
          </w:p>
          <w:p w14:paraId="226D51FA" w14:textId="3B8F0ECE" w:rsidR="00A470F8" w:rsidRPr="008A5E5F" w:rsidRDefault="00A470F8" w:rsidP="00A470F8">
            <w:r>
              <w:t>zeigen sich als verantwortliches Projektteammitglied für übernommene Teilaufgaben.</w:t>
            </w:r>
          </w:p>
          <w:p w14:paraId="6A62C6F7" w14:textId="7211FA0E" w:rsidR="00A470F8" w:rsidRPr="008A5E5F" w:rsidRDefault="00A470F8" w:rsidP="008A5E5F"/>
        </w:tc>
        <w:tc>
          <w:tcPr>
            <w:tcW w:w="4146" w:type="dxa"/>
          </w:tcPr>
          <w:p w14:paraId="769BD46E" w14:textId="0D1C1A0B" w:rsidR="00330322" w:rsidRPr="00261955" w:rsidRDefault="00D237C8" w:rsidP="008A5E5F">
            <w:pPr>
              <w:rPr>
                <w:rFonts w:cstheme="minorHAnsi"/>
              </w:rPr>
            </w:pPr>
            <w:r w:rsidRPr="00261955">
              <w:rPr>
                <w:rFonts w:cstheme="minorHAnsi"/>
              </w:rPr>
              <w:t xml:space="preserve">Die </w:t>
            </w:r>
            <w:r w:rsidR="00B04E68">
              <w:rPr>
                <w:rFonts w:cstheme="minorHAnsi"/>
              </w:rPr>
              <w:t>Arbeitsgruppen</w:t>
            </w:r>
            <w:r w:rsidRPr="00261955">
              <w:rPr>
                <w:rFonts w:cstheme="minorHAnsi"/>
              </w:rPr>
              <w:t xml:space="preserve"> entscheiden sich für eine Einrichtung</w:t>
            </w:r>
            <w:r w:rsidR="00366185" w:rsidRPr="00261955">
              <w:rPr>
                <w:rFonts w:cstheme="minorHAnsi"/>
              </w:rPr>
              <w:t xml:space="preserve"> des Gesundheitswesens aus der Region</w:t>
            </w:r>
            <w:r w:rsidRPr="00261955">
              <w:rPr>
                <w:rFonts w:cstheme="minorHAnsi"/>
              </w:rPr>
              <w:t>, in der ausgewählte Konzepte der Prävention erhoben werden sollen.</w:t>
            </w:r>
          </w:p>
          <w:p w14:paraId="14B083CA" w14:textId="051CAB78" w:rsidR="00261955" w:rsidRPr="00261955" w:rsidRDefault="00261955" w:rsidP="008A5E5F">
            <w:pPr>
              <w:rPr>
                <w:rFonts w:cstheme="minorHAnsi"/>
              </w:rPr>
            </w:pPr>
            <w:r w:rsidRPr="00261955">
              <w:rPr>
                <w:rFonts w:cstheme="minorHAnsi"/>
              </w:rPr>
              <w:t>Die Kleingruppe legt fest:</w:t>
            </w:r>
          </w:p>
          <w:p w14:paraId="490A2C2A" w14:textId="37CFF737" w:rsidR="00261955" w:rsidRDefault="00FB349D" w:rsidP="00261955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1955">
              <w:rPr>
                <w:rFonts w:asciiTheme="minorHAnsi" w:hAnsiTheme="minorHAnsi" w:cstheme="minorHAnsi"/>
                <w:sz w:val="22"/>
                <w:szCs w:val="22"/>
              </w:rPr>
              <w:t>Zeitrahmen</w:t>
            </w:r>
            <w:r w:rsidR="00261955">
              <w:rPr>
                <w:rFonts w:asciiTheme="minorHAnsi" w:hAnsiTheme="minorHAnsi" w:cstheme="minorHAnsi"/>
                <w:sz w:val="22"/>
                <w:szCs w:val="22"/>
              </w:rPr>
              <w:t xml:space="preserve"> der Erhebung in einer Einrichtung des Gesundheitswesens und Erstellung der Power-Point-Präsentation,</w:t>
            </w:r>
          </w:p>
          <w:p w14:paraId="24F68C36" w14:textId="361791B4" w:rsidR="00261955" w:rsidRDefault="00FB349D" w:rsidP="00261955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1955">
              <w:rPr>
                <w:rFonts w:asciiTheme="minorHAnsi" w:hAnsiTheme="minorHAnsi" w:cstheme="minorHAnsi"/>
                <w:sz w:val="22"/>
                <w:szCs w:val="22"/>
              </w:rPr>
              <w:t>Lösungswege zur Kontaktaufnahme und zum</w:t>
            </w:r>
            <w:r w:rsidR="00261955" w:rsidRPr="002619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1955">
              <w:rPr>
                <w:rFonts w:asciiTheme="minorHAnsi" w:hAnsiTheme="minorHAnsi" w:cstheme="minorHAnsi"/>
                <w:sz w:val="22"/>
                <w:szCs w:val="22"/>
              </w:rPr>
              <w:t>Interviewleitfaden</w:t>
            </w:r>
            <w:r w:rsidR="0026195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29220A2" w14:textId="413D6A80" w:rsidR="00261955" w:rsidRPr="00261955" w:rsidRDefault="00FB349D" w:rsidP="008A5E5F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1955">
              <w:rPr>
                <w:rFonts w:asciiTheme="minorHAnsi" w:hAnsiTheme="minorHAnsi" w:cstheme="minorHAnsi"/>
                <w:sz w:val="22"/>
                <w:szCs w:val="22"/>
              </w:rPr>
              <w:t>Verantwortlichkeiten</w:t>
            </w:r>
            <w:r w:rsidR="00261955">
              <w:rPr>
                <w:rFonts w:asciiTheme="minorHAnsi" w:hAnsiTheme="minorHAnsi" w:cstheme="minorHAnsi"/>
                <w:sz w:val="22"/>
                <w:szCs w:val="22"/>
              </w:rPr>
              <w:t xml:space="preserve"> für die </w:t>
            </w:r>
            <w:r w:rsidR="00261955" w:rsidRPr="00261955">
              <w:rPr>
                <w:rFonts w:asciiTheme="minorHAnsi" w:hAnsiTheme="minorHAnsi" w:cstheme="minorHAnsi"/>
                <w:sz w:val="22"/>
                <w:szCs w:val="22"/>
              </w:rPr>
              <w:t>festgelegten Aufgaben</w:t>
            </w:r>
            <w:r w:rsidR="0026195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7DA289" w14:textId="2AFAB41B" w:rsidR="00FB349D" w:rsidRPr="00261955" w:rsidRDefault="00FB349D" w:rsidP="008A5E5F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61955">
              <w:rPr>
                <w:rFonts w:asciiTheme="minorHAnsi" w:hAnsiTheme="minorHAnsi" w:cstheme="minorHAnsi"/>
                <w:sz w:val="22"/>
                <w:szCs w:val="22"/>
              </w:rPr>
              <w:t>Kriterien zur Kontrolle und Beurteilung.</w:t>
            </w:r>
          </w:p>
          <w:p w14:paraId="6A77DF0C" w14:textId="10913129" w:rsidR="00FB349D" w:rsidRPr="00261955" w:rsidRDefault="00FB349D" w:rsidP="00FB349D">
            <w:pPr>
              <w:rPr>
                <w:rFonts w:cstheme="minorHAnsi"/>
              </w:rPr>
            </w:pPr>
            <w:r w:rsidRPr="00261955">
              <w:rPr>
                <w:rFonts w:cstheme="minorHAnsi"/>
              </w:rPr>
              <w:t xml:space="preserve">Die Arbeitsergebnisse können </w:t>
            </w:r>
            <w:r w:rsidR="00CB5606">
              <w:rPr>
                <w:rFonts w:cstheme="minorHAnsi"/>
              </w:rPr>
              <w:t>in Dateien oder</w:t>
            </w:r>
            <w:r w:rsidRPr="00261955">
              <w:rPr>
                <w:rFonts w:cstheme="minorHAnsi"/>
              </w:rPr>
              <w:t xml:space="preserve"> </w:t>
            </w:r>
            <w:r w:rsidR="00CB5606">
              <w:rPr>
                <w:rFonts w:cstheme="minorHAnsi"/>
              </w:rPr>
              <w:t xml:space="preserve">im </w:t>
            </w:r>
            <w:r w:rsidRPr="00261955">
              <w:rPr>
                <w:rFonts w:cstheme="minorHAnsi"/>
              </w:rPr>
              <w:t xml:space="preserve">Aufgabenmodul </w:t>
            </w:r>
            <w:r w:rsidR="00CB5606">
              <w:rPr>
                <w:rFonts w:cstheme="minorHAnsi"/>
              </w:rPr>
              <w:t>dokumentiert</w:t>
            </w:r>
            <w:r w:rsidRPr="00261955">
              <w:rPr>
                <w:rFonts w:cstheme="minorHAnsi"/>
              </w:rPr>
              <w:t xml:space="preserve"> werden. Beratung und Unterstützung durch die Lehrkraft kann </w:t>
            </w:r>
            <w:r w:rsidR="00CB5606">
              <w:rPr>
                <w:rFonts w:cstheme="minorHAnsi"/>
              </w:rPr>
              <w:t xml:space="preserve">gruppenbezogen </w:t>
            </w:r>
            <w:r w:rsidRPr="00261955">
              <w:rPr>
                <w:rFonts w:cstheme="minorHAnsi"/>
              </w:rPr>
              <w:t>über Messenger, E-Mail oder Videokonferenz erfolgen.</w:t>
            </w:r>
          </w:p>
        </w:tc>
      </w:tr>
    </w:tbl>
    <w:p w14:paraId="1A9FB815" w14:textId="77777777" w:rsidR="00DF0373" w:rsidRDefault="00DF0373">
      <w:r>
        <w:lastRenderedPageBreak/>
        <w:br w:type="page"/>
      </w: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2119"/>
        <w:gridCol w:w="2465"/>
        <w:gridCol w:w="2366"/>
        <w:gridCol w:w="2974"/>
      </w:tblGrid>
      <w:tr w:rsidR="00A470F8" w:rsidRPr="008A5E5F" w14:paraId="7101CDBB" w14:textId="77777777" w:rsidTr="00763530">
        <w:trPr>
          <w:trHeight w:val="680"/>
          <w:tblHeader/>
        </w:trPr>
        <w:tc>
          <w:tcPr>
            <w:tcW w:w="2388" w:type="dxa"/>
            <w:vMerge w:val="restart"/>
            <w:shd w:val="clear" w:color="auto" w:fill="BFBFBF" w:themeFill="background1" w:themeFillShade="BF"/>
          </w:tcPr>
          <w:p w14:paraId="7C65BA2B" w14:textId="77777777" w:rsidR="00DF0373" w:rsidRPr="008A5E5F" w:rsidRDefault="00DF0373" w:rsidP="00763530">
            <w:pPr>
              <w:rPr>
                <w:b/>
              </w:rPr>
            </w:pPr>
          </w:p>
          <w:p w14:paraId="65A3FAD4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Handlungsphasen</w:t>
            </w:r>
          </w:p>
          <w:p w14:paraId="5EDA96EB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(laut SchuCu-BBS, Glossar)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DC9189" w14:textId="77777777" w:rsidR="00DF0373" w:rsidRPr="008A5E5F" w:rsidRDefault="00DF0373" w:rsidP="00763530">
            <w:pPr>
              <w:rPr>
                <w:b/>
              </w:rPr>
            </w:pPr>
          </w:p>
          <w:p w14:paraId="62C7F847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Angestrebte Kompetenzen</w:t>
            </w:r>
          </w:p>
        </w:tc>
        <w:tc>
          <w:tcPr>
            <w:tcW w:w="4146" w:type="dxa"/>
            <w:vMerge w:val="restart"/>
            <w:shd w:val="clear" w:color="auto" w:fill="BFBFBF" w:themeFill="background1" w:themeFillShade="BF"/>
          </w:tcPr>
          <w:p w14:paraId="2C8CAEE3" w14:textId="77777777" w:rsidR="00DF0373" w:rsidRPr="008A5E5F" w:rsidRDefault="00DF0373" w:rsidP="00763530">
            <w:pPr>
              <w:rPr>
                <w:b/>
              </w:rPr>
            </w:pPr>
          </w:p>
          <w:p w14:paraId="2C1E04F2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Unterrichtsmethoden,</w:t>
            </w:r>
          </w:p>
          <w:p w14:paraId="16B08086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Medien/Materialien/</w:t>
            </w:r>
          </w:p>
          <w:p w14:paraId="0C3F4889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Hinweise zum Distanzunterricht</w:t>
            </w:r>
          </w:p>
          <w:p w14:paraId="72CE578E" w14:textId="77777777" w:rsidR="00DF0373" w:rsidRPr="008A5E5F" w:rsidRDefault="00DF0373" w:rsidP="00763530">
            <w:pPr>
              <w:rPr>
                <w:b/>
              </w:rPr>
            </w:pPr>
          </w:p>
        </w:tc>
      </w:tr>
      <w:tr w:rsidR="00A470F8" w:rsidRPr="008A5E5F" w14:paraId="54883A22" w14:textId="77777777" w:rsidTr="00763530">
        <w:trPr>
          <w:trHeight w:val="626"/>
          <w:tblHeader/>
        </w:trPr>
        <w:tc>
          <w:tcPr>
            <w:tcW w:w="2388" w:type="dxa"/>
            <w:vMerge/>
          </w:tcPr>
          <w:p w14:paraId="6D3E758B" w14:textId="77777777" w:rsidR="00DF0373" w:rsidRPr="008A5E5F" w:rsidRDefault="00DF0373" w:rsidP="00763530"/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10304405" w14:textId="3F4EB5BB" w:rsidR="00DF0373" w:rsidRPr="008A5E5F" w:rsidRDefault="00DF0373" w:rsidP="00763530">
            <w:r w:rsidRPr="008A5E5F">
              <w:t>Fachkompetenzen</w:t>
            </w:r>
          </w:p>
        </w:tc>
        <w:tc>
          <w:tcPr>
            <w:tcW w:w="1808" w:type="dxa"/>
            <w:shd w:val="clear" w:color="auto" w:fill="BFBFBF" w:themeFill="background1" w:themeFillShade="BF"/>
            <w:vAlign w:val="center"/>
          </w:tcPr>
          <w:p w14:paraId="26AE244C" w14:textId="77777777" w:rsidR="00DF0373" w:rsidRPr="008A5E5F" w:rsidRDefault="00DF0373" w:rsidP="00763530">
            <w:r w:rsidRPr="008A5E5F">
              <w:t>Personale Kompetenzen</w:t>
            </w:r>
          </w:p>
        </w:tc>
        <w:tc>
          <w:tcPr>
            <w:tcW w:w="4146" w:type="dxa"/>
            <w:vMerge/>
          </w:tcPr>
          <w:p w14:paraId="01B33F18" w14:textId="77777777" w:rsidR="00DF0373" w:rsidRPr="008A5E5F" w:rsidRDefault="00DF0373" w:rsidP="00763530"/>
        </w:tc>
      </w:tr>
      <w:tr w:rsidR="00343277" w:rsidRPr="008A5E5F" w14:paraId="23EBC4D4" w14:textId="77777777" w:rsidTr="00763530">
        <w:trPr>
          <w:trHeight w:val="418"/>
        </w:trPr>
        <w:tc>
          <w:tcPr>
            <w:tcW w:w="2388" w:type="dxa"/>
          </w:tcPr>
          <w:p w14:paraId="092B0FF6" w14:textId="77777777" w:rsidR="00DF0373" w:rsidRPr="008A5E5F" w:rsidRDefault="00DF0373" w:rsidP="00763530"/>
        </w:tc>
        <w:tc>
          <w:tcPr>
            <w:tcW w:w="3390" w:type="dxa"/>
            <w:gridSpan w:val="2"/>
            <w:vAlign w:val="center"/>
          </w:tcPr>
          <w:p w14:paraId="5410002C" w14:textId="77777777" w:rsidR="00DF0373" w:rsidRPr="008A5E5F" w:rsidRDefault="00DF0373" w:rsidP="00763530">
            <w:r w:rsidRPr="008A5E5F">
              <w:t>Die Schülerinnen und Schüler ….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14:paraId="04E36D7B" w14:textId="77777777" w:rsidR="00DF0373" w:rsidRPr="008A5E5F" w:rsidRDefault="00DF0373" w:rsidP="00763530"/>
        </w:tc>
      </w:tr>
      <w:tr w:rsidR="00343277" w:rsidRPr="008A5E5F" w14:paraId="23AB7340" w14:textId="77777777" w:rsidTr="00DF0373">
        <w:trPr>
          <w:trHeight w:val="680"/>
        </w:trPr>
        <w:tc>
          <w:tcPr>
            <w:tcW w:w="2388" w:type="dxa"/>
          </w:tcPr>
          <w:p w14:paraId="26EAB4E3" w14:textId="77777777" w:rsidR="00330322" w:rsidRPr="008A5E5F" w:rsidRDefault="00330322" w:rsidP="008A5E5F">
            <w:pPr>
              <w:rPr>
                <w:b/>
                <w:u w:val="single"/>
              </w:rPr>
            </w:pPr>
            <w:r w:rsidRPr="00330322">
              <w:rPr>
                <w:b/>
              </w:rPr>
              <w:t>Durchführen</w:t>
            </w:r>
          </w:p>
          <w:p w14:paraId="152A20F7" w14:textId="77777777" w:rsidR="00330322" w:rsidRPr="008A5E5F" w:rsidRDefault="00330322" w:rsidP="008A5E5F">
            <w:pPr>
              <w:rPr>
                <w:i/>
              </w:rPr>
            </w:pPr>
            <w:r w:rsidRPr="00330322">
              <w:rPr>
                <w:i/>
                <w:sz w:val="18"/>
                <w:szCs w:val="18"/>
              </w:rPr>
              <w:t>Die Schülerinnen und Schüler bearbeiten die komplexe Aufgaben-, Frage- bzw. Problemstellung entsprechend der Planungsentscheidungen. Sie beschaffen ggf. weitere Informationen und verarbeiten die vorhandenen Informationen, um das Handlungsergebnis zu erreichen und gegebenenfalls zu präsentieren.</w:t>
            </w:r>
          </w:p>
        </w:tc>
        <w:tc>
          <w:tcPr>
            <w:tcW w:w="1582" w:type="dxa"/>
          </w:tcPr>
          <w:p w14:paraId="0C3F5590" w14:textId="77B52A1A" w:rsidR="00C2288B" w:rsidRPr="008A5E5F" w:rsidRDefault="00A470F8" w:rsidP="008A5E5F">
            <w:r>
              <w:t xml:space="preserve">erläutern exemplarisch zentrale Eckpunkte eines </w:t>
            </w:r>
            <w:r w:rsidR="00B30703">
              <w:t>P</w:t>
            </w:r>
            <w:r>
              <w:t>räventionskonzepts.</w:t>
            </w:r>
          </w:p>
        </w:tc>
        <w:tc>
          <w:tcPr>
            <w:tcW w:w="1808" w:type="dxa"/>
          </w:tcPr>
          <w:p w14:paraId="404BDADA" w14:textId="7C1D2FF6" w:rsidR="00A470F8" w:rsidRDefault="00A470F8" w:rsidP="00A470F8">
            <w:r>
              <w:t>präsentieren ihre Ergebnisse in einer Online-Konferenz.</w:t>
            </w:r>
          </w:p>
          <w:p w14:paraId="0158ACD9" w14:textId="7265E5E3" w:rsidR="00A470F8" w:rsidRDefault="00A470F8" w:rsidP="00A470F8">
            <w:r>
              <w:t>erstellen ein geeignetes digitales Medium.</w:t>
            </w:r>
          </w:p>
          <w:p w14:paraId="74C220C5" w14:textId="5B71E3A0" w:rsidR="00330322" w:rsidRPr="008A5E5F" w:rsidRDefault="00A470F8" w:rsidP="00A470F8">
            <w:r>
              <w:t>kommunizieren geordnet mit dem Plenum (Mikrofonhygiene)</w:t>
            </w:r>
          </w:p>
        </w:tc>
        <w:tc>
          <w:tcPr>
            <w:tcW w:w="4146" w:type="dxa"/>
          </w:tcPr>
          <w:p w14:paraId="5E0AD5E7" w14:textId="0B9564CD" w:rsidR="00330322" w:rsidRPr="00261955" w:rsidRDefault="00D237C8" w:rsidP="008A5E5F">
            <w:pPr>
              <w:rPr>
                <w:rFonts w:cstheme="minorHAnsi"/>
              </w:rPr>
            </w:pPr>
            <w:r w:rsidRPr="00261955">
              <w:rPr>
                <w:rFonts w:cstheme="minorHAnsi"/>
              </w:rPr>
              <w:t xml:space="preserve">Die </w:t>
            </w:r>
            <w:r w:rsidR="00B04E68">
              <w:rPr>
                <w:rFonts w:cstheme="minorHAnsi"/>
              </w:rPr>
              <w:t>Arbeitsgruppen</w:t>
            </w:r>
            <w:r w:rsidRPr="00261955">
              <w:rPr>
                <w:rFonts w:cstheme="minorHAnsi"/>
              </w:rPr>
              <w:t xml:space="preserve"> </w:t>
            </w:r>
          </w:p>
          <w:p w14:paraId="3794D9BE" w14:textId="0AF569C9" w:rsidR="00261955" w:rsidRDefault="00261955" w:rsidP="00261955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erstellen einen Interviewleitfaden,</w:t>
            </w:r>
          </w:p>
          <w:p w14:paraId="727A5F63" w14:textId="2634AF6A" w:rsidR="00261955" w:rsidRDefault="00261955" w:rsidP="00261955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nehmen Kontakt mit einer Einrichtung des Gesundheitswesens auf,</w:t>
            </w:r>
          </w:p>
          <w:p w14:paraId="5E097B2C" w14:textId="77777777" w:rsidR="00261955" w:rsidRDefault="00261955" w:rsidP="00261955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erheben relevante Informationen zur Bearbeitung der Aufgabenstellung,</w:t>
            </w:r>
          </w:p>
          <w:p w14:paraId="0F0F9B2A" w14:textId="660DAA30" w:rsidR="00261955" w:rsidRDefault="00261955" w:rsidP="00261955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dokumentieren die erhobenen Informationen,</w:t>
            </w:r>
          </w:p>
          <w:p w14:paraId="3546DEA9" w14:textId="241AA2FF" w:rsidR="00261955" w:rsidRDefault="00261955" w:rsidP="00261955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bewerten mit ausgewählten Kriterien das erhobene Präventionskonzept,</w:t>
            </w:r>
          </w:p>
          <w:p w14:paraId="6C9B7506" w14:textId="7672B24E" w:rsidR="00261955" w:rsidRDefault="00261955" w:rsidP="00261955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erstellen eine Präsentation mit Power-Point,</w:t>
            </w:r>
          </w:p>
          <w:p w14:paraId="56700CE4" w14:textId="0AA5BB92" w:rsidR="0014630F" w:rsidRPr="0014630F" w:rsidRDefault="00261955" w:rsidP="0014630F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präsentieren die Ergebnisse</w:t>
            </w:r>
            <w:r w:rsidR="0014630F">
              <w:rPr>
                <w:rFonts w:asciiTheme="minorHAnsi" w:hAnsiTheme="minorHAnsi" w:cstheme="minorHAnsi"/>
                <w:sz w:val="22"/>
                <w:szCs w:val="22"/>
              </w:rPr>
              <w:t xml:space="preserve"> über das Videomodul. Alternativ können die SuS die Präsentation etwa mit </w:t>
            </w:r>
            <w:r w:rsidR="00966037">
              <w:rPr>
                <w:rFonts w:asciiTheme="minorHAnsi" w:hAnsiTheme="minorHAnsi" w:cstheme="minorHAnsi"/>
                <w:sz w:val="22"/>
                <w:szCs w:val="22"/>
              </w:rPr>
              <w:t xml:space="preserve">der Handykamera oder einem Programm (z. B. </w:t>
            </w:r>
            <w:r w:rsidR="0014630F">
              <w:rPr>
                <w:rFonts w:asciiTheme="minorHAnsi" w:hAnsiTheme="minorHAnsi" w:cstheme="minorHAnsi"/>
                <w:sz w:val="22"/>
                <w:szCs w:val="22"/>
              </w:rPr>
              <w:t>Debut</w:t>
            </w:r>
            <w:r w:rsidR="0096603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4630F">
              <w:rPr>
                <w:rFonts w:asciiTheme="minorHAnsi" w:hAnsiTheme="minorHAnsi" w:cstheme="minorHAnsi"/>
                <w:sz w:val="22"/>
                <w:szCs w:val="22"/>
              </w:rPr>
              <w:t xml:space="preserve"> aufzeichnen und dann die Aufzeichnung unter Dateien einstellen, so dass die Lehrkraft und die Mitschülerinnen und Mitschüler die Aufzeichnung jederzeit von zuhause aus ansehen können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bookmarkEnd w:id="1"/>
      <w:tr w:rsidR="00343277" w:rsidRPr="008A5E5F" w14:paraId="1F0B8F41" w14:textId="77777777" w:rsidTr="00DF0373">
        <w:trPr>
          <w:trHeight w:val="680"/>
        </w:trPr>
        <w:tc>
          <w:tcPr>
            <w:tcW w:w="2388" w:type="dxa"/>
          </w:tcPr>
          <w:p w14:paraId="037131B9" w14:textId="77777777" w:rsidR="00330322" w:rsidRPr="00DF0373" w:rsidRDefault="00330322" w:rsidP="008A5E5F">
            <w:pPr>
              <w:rPr>
                <w:b/>
              </w:rPr>
            </w:pPr>
            <w:r w:rsidRPr="00DF0373">
              <w:rPr>
                <w:b/>
              </w:rPr>
              <w:t>Kontrollieren / Bewerten</w:t>
            </w:r>
          </w:p>
          <w:p w14:paraId="288D4706" w14:textId="77777777" w:rsidR="00330322" w:rsidRPr="00DF0373" w:rsidRDefault="00330322" w:rsidP="008A5E5F">
            <w:r w:rsidRPr="00DF0373">
              <w:rPr>
                <w:i/>
                <w:sz w:val="18"/>
                <w:szCs w:val="18"/>
              </w:rPr>
              <w:t>Die Schülerinnen und Schüler kontrollieren das Handlungsergebnis auf Vollständigkeit und Plausibilität gemäß festgelegter Beurteilungskriterien (Soll-Ist-Vergleich). Sie beurteilen die Eignung des Handlungsergebnisses als Lösung für die zentrale</w:t>
            </w:r>
            <w:r w:rsidRPr="00DF0373">
              <w:rPr>
                <w:i/>
              </w:rPr>
              <w:t xml:space="preserve"> </w:t>
            </w:r>
            <w:r w:rsidRPr="00DF0373">
              <w:rPr>
                <w:i/>
                <w:sz w:val="18"/>
                <w:szCs w:val="18"/>
              </w:rPr>
              <w:t>Aufgaben-, Frage- bzw. Problemstellung</w:t>
            </w:r>
            <w:r w:rsidRPr="00DF0373">
              <w:rPr>
                <w:sz w:val="18"/>
                <w:szCs w:val="18"/>
              </w:rPr>
              <w:t>.</w:t>
            </w:r>
          </w:p>
        </w:tc>
        <w:tc>
          <w:tcPr>
            <w:tcW w:w="1582" w:type="dxa"/>
            <w:vAlign w:val="center"/>
          </w:tcPr>
          <w:p w14:paraId="4BAA9592" w14:textId="2748301F" w:rsidR="00330322" w:rsidRDefault="00A470F8" w:rsidP="008A5E5F">
            <w:r>
              <w:t>formulieren Bewertungskriterien für ein professionelles Präventionskonzept.</w:t>
            </w:r>
          </w:p>
          <w:p w14:paraId="4EEA693A" w14:textId="490E23DC" w:rsidR="00A470F8" w:rsidRPr="008A5E5F" w:rsidRDefault="00A470F8" w:rsidP="008A5E5F"/>
        </w:tc>
        <w:tc>
          <w:tcPr>
            <w:tcW w:w="1808" w:type="dxa"/>
          </w:tcPr>
          <w:p w14:paraId="3E827D86" w14:textId="2E1A4991" w:rsidR="00343277" w:rsidRDefault="00343277" w:rsidP="00343277">
            <w:r>
              <w:t>erkennen und kommunizieren angemessen</w:t>
            </w:r>
          </w:p>
          <w:p w14:paraId="11D3AAD1" w14:textId="7ED8E216" w:rsidR="00330322" w:rsidRPr="008A5E5F" w:rsidRDefault="00343277" w:rsidP="00343277">
            <w:pPr>
              <w:rPr>
                <w:b/>
              </w:rPr>
            </w:pPr>
            <w:r>
              <w:t xml:space="preserve">Stärken/Verbesserungs-potenziale zum ausgewählten </w:t>
            </w:r>
            <w:r w:rsidR="00B30703">
              <w:t>P</w:t>
            </w:r>
            <w:r>
              <w:t>räventionskonzept.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14:paraId="386BD975" w14:textId="77777777" w:rsidR="00330322" w:rsidRPr="0014630F" w:rsidRDefault="0014630F" w:rsidP="008A5E5F">
            <w:pPr>
              <w:rPr>
                <w:rFonts w:cstheme="minorHAnsi"/>
              </w:rPr>
            </w:pPr>
            <w:r w:rsidRPr="0014630F">
              <w:rPr>
                <w:rFonts w:cstheme="minorHAnsi"/>
              </w:rPr>
              <w:t>Die Arbeitsgruppen</w:t>
            </w:r>
          </w:p>
          <w:p w14:paraId="4A91F5D9" w14:textId="0EA23CE0" w:rsidR="0014630F" w:rsidRDefault="0014630F" w:rsidP="0014630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4630F">
              <w:rPr>
                <w:rFonts w:asciiTheme="minorHAnsi" w:hAnsiTheme="minorHAnsi" w:cstheme="minorHAnsi"/>
                <w:sz w:val="22"/>
                <w:szCs w:val="22"/>
              </w:rPr>
              <w:t>beurteilen ihre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Power-Point-Präsentation mit den festgelegten Kriterien</w:t>
            </w:r>
            <w:r w:rsidR="00C228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10618A6" w14:textId="5D71EAC7" w:rsidR="00C2288B" w:rsidRDefault="00C2288B" w:rsidP="0014630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beurteilen die ausgewählten Präventionskonzepte für die Fragen- und Problemstellungen der Handlungssituation</w:t>
            </w:r>
          </w:p>
          <w:p w14:paraId="004CD81D" w14:textId="5F96FE52" w:rsidR="0014630F" w:rsidRPr="0014630F" w:rsidRDefault="00D71CAF" w:rsidP="0014630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erhalten von den Mitschülerinnen und Mitschülern eine kriteriengeleitete Rückmeldung zur Präsentation </w:t>
            </w:r>
          </w:p>
        </w:tc>
      </w:tr>
      <w:tr w:rsidR="00343277" w:rsidRPr="008A5E5F" w14:paraId="38006F3B" w14:textId="77777777" w:rsidTr="00DF0373">
        <w:trPr>
          <w:trHeight w:val="680"/>
        </w:trPr>
        <w:tc>
          <w:tcPr>
            <w:tcW w:w="2388" w:type="dxa"/>
          </w:tcPr>
          <w:p w14:paraId="1983655E" w14:textId="77777777" w:rsidR="00330322" w:rsidRPr="00D71CAF" w:rsidRDefault="00330322" w:rsidP="008A5E5F">
            <w:pPr>
              <w:rPr>
                <w:b/>
                <w:u w:val="single"/>
              </w:rPr>
            </w:pPr>
            <w:r w:rsidRPr="00D71CAF">
              <w:rPr>
                <w:b/>
              </w:rPr>
              <w:t>Reflektieren</w:t>
            </w:r>
          </w:p>
          <w:p w14:paraId="60D48437" w14:textId="1EA21708" w:rsidR="00330322" w:rsidRPr="00330322" w:rsidRDefault="00330322" w:rsidP="008A5E5F">
            <w:pPr>
              <w:rPr>
                <w:i/>
                <w:sz w:val="18"/>
                <w:szCs w:val="18"/>
              </w:rPr>
            </w:pPr>
            <w:r w:rsidRPr="00330322">
              <w:rPr>
                <w:i/>
                <w:sz w:val="18"/>
                <w:szCs w:val="18"/>
              </w:rPr>
              <w:t>Die Schülerinnen und Schüler reflektieren die Bearbeitung der komplexen Aufgaben-, Frage- bzw. Problemstellung. Sie identifizieren Stärken und Verbesserungspotentiale des eigenen Lernprozesses sowie des Arbeitsprozesses in den Phasen der vollständigen Handlung und erweitern damit ihre Handlungskompetenz.</w:t>
            </w:r>
          </w:p>
        </w:tc>
        <w:tc>
          <w:tcPr>
            <w:tcW w:w="1582" w:type="dxa"/>
          </w:tcPr>
          <w:p w14:paraId="53E10D3E" w14:textId="4AA74144" w:rsidR="00330322" w:rsidRPr="008A5E5F" w:rsidRDefault="00D71CAF" w:rsidP="008A5E5F">
            <w:r w:rsidRPr="001635F5">
              <w:t>beurteilen ihre Arbeitsprozesse und beschreiben Verbesserungspotenziale</w:t>
            </w:r>
          </w:p>
          <w:p w14:paraId="7BC5E680" w14:textId="77777777" w:rsidR="00330322" w:rsidRPr="008A5E5F" w:rsidRDefault="00330322" w:rsidP="008A5E5F"/>
        </w:tc>
        <w:tc>
          <w:tcPr>
            <w:tcW w:w="1808" w:type="dxa"/>
          </w:tcPr>
          <w:p w14:paraId="63EB351B" w14:textId="7B4CB6A9" w:rsidR="00A470F8" w:rsidRPr="00A470F8" w:rsidRDefault="00A470F8" w:rsidP="00A470F8">
            <w:pPr>
              <w:rPr>
                <w:bCs/>
              </w:rPr>
            </w:pPr>
            <w:r w:rsidRPr="00A470F8">
              <w:rPr>
                <w:bCs/>
              </w:rPr>
              <w:t xml:space="preserve">reflektieren Stärken und Verbesserungs-potenziale zu ihren </w:t>
            </w:r>
          </w:p>
          <w:p w14:paraId="7228BAAD" w14:textId="30930D36" w:rsidR="00330322" w:rsidRPr="008A5E5F" w:rsidRDefault="00A470F8" w:rsidP="00A470F8">
            <w:r w:rsidRPr="00A470F8">
              <w:rPr>
                <w:bCs/>
              </w:rPr>
              <w:t>Lern-</w:t>
            </w:r>
            <w:r w:rsidR="00767D9A">
              <w:rPr>
                <w:bCs/>
              </w:rPr>
              <w:t xml:space="preserve"> und </w:t>
            </w:r>
            <w:r w:rsidRPr="00A470F8">
              <w:rPr>
                <w:bCs/>
              </w:rPr>
              <w:t>Arbeits-prozessen.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14:paraId="64504F79" w14:textId="77777777" w:rsidR="00330322" w:rsidRPr="00C2288B" w:rsidRDefault="00C2288B" w:rsidP="008A5E5F">
            <w:pPr>
              <w:rPr>
                <w:rFonts w:cstheme="minorHAnsi"/>
              </w:rPr>
            </w:pPr>
            <w:r w:rsidRPr="00C2288B">
              <w:rPr>
                <w:rFonts w:cstheme="minorHAnsi"/>
              </w:rPr>
              <w:t>Die Arbeitsgruppen</w:t>
            </w:r>
          </w:p>
          <w:p w14:paraId="1F8E7A8E" w14:textId="3D156226" w:rsidR="00C2288B" w:rsidRPr="00C2288B" w:rsidRDefault="00C2288B" w:rsidP="00C2288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2288B">
              <w:rPr>
                <w:rFonts w:asciiTheme="minorHAnsi" w:hAnsiTheme="minorHAnsi" w:cstheme="minorHAnsi"/>
                <w:sz w:val="22"/>
                <w:szCs w:val="22"/>
              </w:rPr>
              <w:t xml:space="preserve">reflektieren den Arbeitsprozess und beschreiben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Stärken sowie </w:t>
            </w:r>
            <w:r w:rsidRPr="00C2288B">
              <w:rPr>
                <w:rFonts w:asciiTheme="minorHAnsi" w:hAnsiTheme="minorHAnsi" w:cstheme="minorHAnsi"/>
                <w:sz w:val="22"/>
                <w:szCs w:val="22"/>
              </w:rPr>
              <w:t xml:space="preserve">Verbesserungspotentiale </w:t>
            </w:r>
          </w:p>
        </w:tc>
      </w:tr>
    </w:tbl>
    <w:p w14:paraId="5FA02540" w14:textId="77777777" w:rsidR="00C2288B" w:rsidRPr="00C2288B" w:rsidRDefault="00C2288B" w:rsidP="00B04E68">
      <w:pPr>
        <w:spacing w:after="120" w:line="240" w:lineRule="auto"/>
        <w:jc w:val="both"/>
      </w:pPr>
    </w:p>
    <w:p w14:paraId="0A390E57" w14:textId="7648BDA4" w:rsidR="00B04E68" w:rsidRPr="00B04E68" w:rsidRDefault="00B04E68" w:rsidP="00B04E68">
      <w:pPr>
        <w:spacing w:after="120" w:line="240" w:lineRule="auto"/>
        <w:jc w:val="both"/>
        <w:rPr>
          <w:b/>
          <w:bCs/>
        </w:rPr>
      </w:pPr>
      <w:r w:rsidRPr="00B04E68">
        <w:rPr>
          <w:b/>
          <w:bCs/>
        </w:rPr>
        <w:t>Bewertung der Präsentation</w:t>
      </w:r>
    </w:p>
    <w:p w14:paraId="656C8B94" w14:textId="00B065AB" w:rsidR="001635F5" w:rsidRDefault="001635F5" w:rsidP="00B04E68">
      <w:pPr>
        <w:spacing w:after="120" w:line="240" w:lineRule="auto"/>
        <w:jc w:val="both"/>
      </w:pPr>
      <w:r w:rsidRPr="00594998">
        <w:t>Beschriebene Einrichtung:</w:t>
      </w:r>
    </w:p>
    <w:p w14:paraId="278B4E45" w14:textId="118996BD" w:rsidR="001635F5" w:rsidRPr="00594998" w:rsidRDefault="001635F5" w:rsidP="00B04E68">
      <w:pPr>
        <w:spacing w:after="120" w:line="240" w:lineRule="auto"/>
        <w:jc w:val="both"/>
      </w:pPr>
      <w:r w:rsidRPr="00594998">
        <w:t xml:space="preserve">Gruppenmitglieder: 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020"/>
        <w:gridCol w:w="1137"/>
        <w:gridCol w:w="1322"/>
      </w:tblGrid>
      <w:tr w:rsidR="001635F5" w:rsidRPr="00594998" w14:paraId="1228B18A" w14:textId="77777777" w:rsidTr="00285102">
        <w:tc>
          <w:tcPr>
            <w:tcW w:w="1809" w:type="dxa"/>
            <w:shd w:val="clear" w:color="auto" w:fill="D9D9D9"/>
          </w:tcPr>
          <w:p w14:paraId="26467A9E" w14:textId="77777777" w:rsidR="001635F5" w:rsidRPr="00B04E68" w:rsidRDefault="001635F5" w:rsidP="00285102">
            <w:pPr>
              <w:rPr>
                <w:rFonts w:eastAsia="Calibri" w:cstheme="minorHAnsi"/>
              </w:rPr>
            </w:pPr>
            <w:r w:rsidRPr="00B04E68">
              <w:rPr>
                <w:rFonts w:eastAsia="Calibri" w:cstheme="minorHAnsi"/>
              </w:rPr>
              <w:t>Teilaspekt</w:t>
            </w:r>
          </w:p>
        </w:tc>
        <w:tc>
          <w:tcPr>
            <w:tcW w:w="5020" w:type="dxa"/>
            <w:shd w:val="clear" w:color="auto" w:fill="D9D9D9"/>
          </w:tcPr>
          <w:p w14:paraId="78DAD929" w14:textId="77777777" w:rsidR="001635F5" w:rsidRPr="00B04E68" w:rsidRDefault="001635F5" w:rsidP="00285102">
            <w:pPr>
              <w:rPr>
                <w:rFonts w:eastAsia="Calibri" w:cstheme="minorHAnsi"/>
              </w:rPr>
            </w:pPr>
            <w:r w:rsidRPr="00B04E68">
              <w:rPr>
                <w:rFonts w:eastAsia="Calibri" w:cstheme="minorHAnsi"/>
              </w:rPr>
              <w:t>Kriterien, insbesondere</w:t>
            </w:r>
          </w:p>
        </w:tc>
        <w:tc>
          <w:tcPr>
            <w:tcW w:w="1137" w:type="dxa"/>
            <w:shd w:val="clear" w:color="auto" w:fill="D9D9D9"/>
          </w:tcPr>
          <w:p w14:paraId="7EC9EAF5" w14:textId="77777777" w:rsidR="001635F5" w:rsidRPr="00B04E68" w:rsidRDefault="001635F5" w:rsidP="00285102">
            <w:pPr>
              <w:rPr>
                <w:rFonts w:eastAsia="Calibri" w:cstheme="minorHAnsi"/>
              </w:rPr>
            </w:pPr>
            <w:r w:rsidRPr="00B04E68">
              <w:rPr>
                <w:rFonts w:eastAsia="Calibri" w:cstheme="minorHAnsi"/>
              </w:rPr>
              <w:t>Anteil an der Note</w:t>
            </w:r>
          </w:p>
        </w:tc>
        <w:tc>
          <w:tcPr>
            <w:tcW w:w="1322" w:type="dxa"/>
            <w:shd w:val="clear" w:color="auto" w:fill="D9D9D9"/>
          </w:tcPr>
          <w:p w14:paraId="2347BCF4" w14:textId="77777777" w:rsidR="001635F5" w:rsidRPr="00B04E68" w:rsidRDefault="001635F5" w:rsidP="00285102">
            <w:pPr>
              <w:rPr>
                <w:rFonts w:eastAsia="Calibri" w:cstheme="minorHAnsi"/>
              </w:rPr>
            </w:pPr>
            <w:r w:rsidRPr="00B04E68">
              <w:rPr>
                <w:rFonts w:eastAsia="Calibri" w:cstheme="minorHAnsi"/>
              </w:rPr>
              <w:t>Benotung</w:t>
            </w:r>
          </w:p>
        </w:tc>
      </w:tr>
      <w:tr w:rsidR="001635F5" w:rsidRPr="00594998" w14:paraId="7E0C8591" w14:textId="77777777" w:rsidTr="00285102">
        <w:tc>
          <w:tcPr>
            <w:tcW w:w="1809" w:type="dxa"/>
            <w:shd w:val="clear" w:color="auto" w:fill="auto"/>
          </w:tcPr>
          <w:p w14:paraId="3E2FA6E4" w14:textId="77777777" w:rsidR="001635F5" w:rsidRPr="00B04E68" w:rsidRDefault="001635F5" w:rsidP="00285102">
            <w:pPr>
              <w:rPr>
                <w:rFonts w:eastAsia="Calibri" w:cstheme="minorHAnsi"/>
              </w:rPr>
            </w:pPr>
            <w:r w:rsidRPr="00B04E68">
              <w:rPr>
                <w:rFonts w:eastAsia="Calibri" w:cstheme="minorHAnsi"/>
              </w:rPr>
              <w:t>Mündliche Vorstellung</w:t>
            </w:r>
          </w:p>
        </w:tc>
        <w:tc>
          <w:tcPr>
            <w:tcW w:w="5020" w:type="dxa"/>
            <w:shd w:val="clear" w:color="auto" w:fill="auto"/>
          </w:tcPr>
          <w:p w14:paraId="452255AA" w14:textId="77777777" w:rsidR="001635F5" w:rsidRPr="00B04E68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 xml:space="preserve">strukturiert, flüssig und nachvollziehbar </w:t>
            </w:r>
          </w:p>
          <w:p w14:paraId="513D369F" w14:textId="77777777" w:rsidR="001635F5" w:rsidRPr="00B04E68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Fachsprache</w:t>
            </w:r>
          </w:p>
          <w:p w14:paraId="716694F2" w14:textId="77777777" w:rsidR="001635F5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Gruppenmitglieder wechseln sich ab</w:t>
            </w:r>
          </w:p>
          <w:p w14:paraId="34653FC3" w14:textId="1635325B" w:rsidR="00B04E68" w:rsidRPr="00B04E68" w:rsidRDefault="00B04E68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137" w:type="dxa"/>
            <w:shd w:val="clear" w:color="auto" w:fill="auto"/>
          </w:tcPr>
          <w:p w14:paraId="2B4BF90D" w14:textId="77777777" w:rsidR="001635F5" w:rsidRPr="00B04E68" w:rsidRDefault="001635F5" w:rsidP="00285102">
            <w:pPr>
              <w:rPr>
                <w:rFonts w:eastAsia="Calibri" w:cstheme="minorHAnsi"/>
              </w:rPr>
            </w:pPr>
            <w:r w:rsidRPr="00B04E68">
              <w:rPr>
                <w:rFonts w:eastAsia="Calibri" w:cstheme="minorHAnsi"/>
              </w:rPr>
              <w:t>20%</w:t>
            </w:r>
          </w:p>
        </w:tc>
        <w:tc>
          <w:tcPr>
            <w:tcW w:w="1322" w:type="dxa"/>
            <w:shd w:val="clear" w:color="auto" w:fill="auto"/>
          </w:tcPr>
          <w:p w14:paraId="1C9E4011" w14:textId="77777777" w:rsidR="001635F5" w:rsidRPr="00B04E68" w:rsidRDefault="001635F5" w:rsidP="00285102">
            <w:pPr>
              <w:rPr>
                <w:rFonts w:eastAsia="Calibri" w:cstheme="minorHAnsi"/>
              </w:rPr>
            </w:pPr>
          </w:p>
        </w:tc>
      </w:tr>
      <w:tr w:rsidR="001635F5" w:rsidRPr="00594998" w14:paraId="35F7726B" w14:textId="77777777" w:rsidTr="00285102">
        <w:tc>
          <w:tcPr>
            <w:tcW w:w="1809" w:type="dxa"/>
            <w:shd w:val="clear" w:color="auto" w:fill="auto"/>
          </w:tcPr>
          <w:p w14:paraId="416D1120" w14:textId="77777777" w:rsidR="001635F5" w:rsidRPr="00B04E68" w:rsidRDefault="001635F5" w:rsidP="00285102">
            <w:pPr>
              <w:rPr>
                <w:rFonts w:eastAsia="Calibri" w:cstheme="minorHAnsi"/>
              </w:rPr>
            </w:pPr>
            <w:r w:rsidRPr="00B04E68">
              <w:rPr>
                <w:rFonts w:eastAsia="Calibri" w:cstheme="minorHAnsi"/>
              </w:rPr>
              <w:t>Gestaltung der PPP</w:t>
            </w:r>
          </w:p>
        </w:tc>
        <w:tc>
          <w:tcPr>
            <w:tcW w:w="5020" w:type="dxa"/>
            <w:shd w:val="clear" w:color="auto" w:fill="auto"/>
          </w:tcPr>
          <w:p w14:paraId="1036BF6F" w14:textId="77777777" w:rsidR="001635F5" w:rsidRPr="00B04E68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Einheitliche Darstellung</w:t>
            </w:r>
          </w:p>
          <w:p w14:paraId="1F5AD1C1" w14:textId="77777777" w:rsidR="001635F5" w:rsidRPr="00B04E68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Gestaltung mit Effekten</w:t>
            </w:r>
          </w:p>
          <w:p w14:paraId="7A2D9713" w14:textId="77777777" w:rsidR="001635F5" w:rsidRPr="00B04E68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 xml:space="preserve">Visualisierungen zur Veranschaulichung </w:t>
            </w:r>
          </w:p>
          <w:p w14:paraId="073C747E" w14:textId="77777777" w:rsidR="001635F5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fehlerfreie Orthografie und Grammatik</w:t>
            </w:r>
          </w:p>
          <w:p w14:paraId="4209BC6C" w14:textId="5748B28A" w:rsidR="00B04E68" w:rsidRPr="00B04E68" w:rsidRDefault="00B04E68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137" w:type="dxa"/>
            <w:shd w:val="clear" w:color="auto" w:fill="auto"/>
          </w:tcPr>
          <w:p w14:paraId="0A8E5347" w14:textId="77777777" w:rsidR="001635F5" w:rsidRPr="00B04E68" w:rsidRDefault="001635F5" w:rsidP="00285102">
            <w:pPr>
              <w:rPr>
                <w:rFonts w:eastAsia="Calibri" w:cstheme="minorHAnsi"/>
              </w:rPr>
            </w:pPr>
            <w:r w:rsidRPr="00B04E68">
              <w:rPr>
                <w:rFonts w:eastAsia="Calibri" w:cstheme="minorHAnsi"/>
              </w:rPr>
              <w:t>20%</w:t>
            </w:r>
          </w:p>
        </w:tc>
        <w:tc>
          <w:tcPr>
            <w:tcW w:w="1322" w:type="dxa"/>
            <w:shd w:val="clear" w:color="auto" w:fill="auto"/>
          </w:tcPr>
          <w:p w14:paraId="111D8EAE" w14:textId="77777777" w:rsidR="001635F5" w:rsidRPr="00B04E68" w:rsidRDefault="001635F5" w:rsidP="00285102">
            <w:pPr>
              <w:rPr>
                <w:rFonts w:eastAsia="Calibri" w:cstheme="minorHAnsi"/>
              </w:rPr>
            </w:pPr>
          </w:p>
        </w:tc>
      </w:tr>
      <w:tr w:rsidR="001635F5" w:rsidRPr="00594998" w14:paraId="5D3EB228" w14:textId="77777777" w:rsidTr="00285102">
        <w:tc>
          <w:tcPr>
            <w:tcW w:w="1809" w:type="dxa"/>
            <w:shd w:val="clear" w:color="auto" w:fill="auto"/>
          </w:tcPr>
          <w:p w14:paraId="70ED381A" w14:textId="77777777" w:rsidR="001635F5" w:rsidRPr="00B04E68" w:rsidRDefault="001635F5" w:rsidP="00285102">
            <w:pPr>
              <w:rPr>
                <w:rFonts w:eastAsia="Calibri" w:cstheme="minorHAnsi"/>
              </w:rPr>
            </w:pPr>
            <w:r w:rsidRPr="00B04E68">
              <w:rPr>
                <w:rFonts w:eastAsia="Calibri" w:cstheme="minorHAnsi"/>
              </w:rPr>
              <w:t>Inhalt</w:t>
            </w:r>
          </w:p>
          <w:p w14:paraId="578E375A" w14:textId="77777777" w:rsidR="001635F5" w:rsidRPr="00B04E68" w:rsidRDefault="001635F5" w:rsidP="001635F5">
            <w:pPr>
              <w:pStyle w:val="Listenabsatz"/>
              <w:numPr>
                <w:ilvl w:val="0"/>
                <w:numId w:val="8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Struktur</w:t>
            </w:r>
          </w:p>
          <w:p w14:paraId="05EE65EB" w14:textId="77777777" w:rsidR="001635F5" w:rsidRPr="00B04E68" w:rsidRDefault="001635F5" w:rsidP="001635F5">
            <w:pPr>
              <w:pStyle w:val="Listenabsatz"/>
              <w:numPr>
                <w:ilvl w:val="0"/>
                <w:numId w:val="8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Tiefe</w:t>
            </w:r>
          </w:p>
          <w:p w14:paraId="25C8A344" w14:textId="77777777" w:rsidR="001635F5" w:rsidRPr="00B04E68" w:rsidRDefault="001635F5" w:rsidP="001635F5">
            <w:pPr>
              <w:pStyle w:val="Listenabsatz"/>
              <w:numPr>
                <w:ilvl w:val="0"/>
                <w:numId w:val="8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Ergiebigkeit</w:t>
            </w:r>
          </w:p>
          <w:p w14:paraId="1D2C38B4" w14:textId="77777777" w:rsidR="001635F5" w:rsidRPr="00B04E68" w:rsidRDefault="001635F5" w:rsidP="001635F5">
            <w:pPr>
              <w:pStyle w:val="Listenabsatz"/>
              <w:numPr>
                <w:ilvl w:val="0"/>
                <w:numId w:val="8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Vollständig-keit</w:t>
            </w:r>
          </w:p>
        </w:tc>
        <w:tc>
          <w:tcPr>
            <w:tcW w:w="5020" w:type="dxa"/>
            <w:shd w:val="clear" w:color="auto" w:fill="auto"/>
          </w:tcPr>
          <w:p w14:paraId="4488126E" w14:textId="77777777" w:rsidR="001635F5" w:rsidRPr="00B04E68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Klare Struktur</w:t>
            </w:r>
          </w:p>
          <w:p w14:paraId="3337D2EA" w14:textId="77777777" w:rsidR="001635F5" w:rsidRPr="00B04E68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Inhaltlich ergiebig</w:t>
            </w:r>
          </w:p>
          <w:p w14:paraId="7FA32363" w14:textId="77777777" w:rsidR="001635F5" w:rsidRPr="00B04E68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Allgemeine Informationen zur Einrichtung</w:t>
            </w:r>
          </w:p>
          <w:p w14:paraId="309178A3" w14:textId="77777777" w:rsidR="001635F5" w:rsidRPr="00B04E68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Anteil der Präventionsarbeit am gesamten Aufwand</w:t>
            </w:r>
          </w:p>
          <w:p w14:paraId="57CDDFCD" w14:textId="77777777" w:rsidR="001635F5" w:rsidRPr="00B04E68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Überblick über das Spektrum der präventiven Tätigkeiten der Einrichtung</w:t>
            </w:r>
          </w:p>
          <w:p w14:paraId="100FAC78" w14:textId="77777777" w:rsidR="001635F5" w:rsidRPr="00B04E68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Ein konkretes Beispiel für die Präventionsarbeit</w:t>
            </w:r>
          </w:p>
          <w:p w14:paraId="445827C6" w14:textId="77777777" w:rsidR="001635F5" w:rsidRPr="00B04E68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Einschätzung des Nutzens der Präventionsarbeit durch die Fachleute der Einrichtung (Unterstützende Aspekte und Hindernisse/Probleme)</w:t>
            </w:r>
          </w:p>
          <w:p w14:paraId="04FAA8E8" w14:textId="6674EF8F" w:rsidR="001635F5" w:rsidRPr="00B04E68" w:rsidRDefault="001635F5" w:rsidP="001635F5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4E68">
              <w:rPr>
                <w:rFonts w:asciiTheme="minorHAnsi" w:hAnsiTheme="minorHAnsi" w:cstheme="minorHAnsi"/>
                <w:sz w:val="22"/>
                <w:szCs w:val="22"/>
              </w:rPr>
              <w:t>Einschätzung der Präventionsarbeit durch die präsentierende Gruppe</w:t>
            </w:r>
            <w:r w:rsidR="00B04E68">
              <w:rPr>
                <w:rFonts w:asciiTheme="minorHAnsi" w:hAnsiTheme="minorHAnsi" w:cstheme="minorHAnsi"/>
                <w:sz w:val="22"/>
                <w:szCs w:val="22"/>
              </w:rPr>
              <w:t xml:space="preserve"> auf Grundlage ausgewählter Kriterien</w:t>
            </w:r>
          </w:p>
        </w:tc>
        <w:tc>
          <w:tcPr>
            <w:tcW w:w="1137" w:type="dxa"/>
            <w:shd w:val="clear" w:color="auto" w:fill="auto"/>
          </w:tcPr>
          <w:p w14:paraId="1F2E74D2" w14:textId="77777777" w:rsidR="001635F5" w:rsidRPr="00B04E68" w:rsidRDefault="001635F5" w:rsidP="00285102">
            <w:pPr>
              <w:rPr>
                <w:rFonts w:eastAsia="Calibri" w:cstheme="minorHAnsi"/>
              </w:rPr>
            </w:pPr>
            <w:r w:rsidRPr="00B04E68">
              <w:rPr>
                <w:rFonts w:eastAsia="Calibri" w:cstheme="minorHAnsi"/>
              </w:rPr>
              <w:lastRenderedPageBreak/>
              <w:t>60%</w:t>
            </w:r>
          </w:p>
        </w:tc>
        <w:tc>
          <w:tcPr>
            <w:tcW w:w="1322" w:type="dxa"/>
            <w:shd w:val="clear" w:color="auto" w:fill="auto"/>
          </w:tcPr>
          <w:p w14:paraId="54445A07" w14:textId="77777777" w:rsidR="001635F5" w:rsidRPr="00B04E68" w:rsidRDefault="001635F5" w:rsidP="00285102">
            <w:pPr>
              <w:rPr>
                <w:rFonts w:eastAsia="Calibri" w:cstheme="minorHAnsi"/>
              </w:rPr>
            </w:pPr>
          </w:p>
        </w:tc>
      </w:tr>
      <w:tr w:rsidR="001635F5" w:rsidRPr="00594998" w14:paraId="663CE78B" w14:textId="77777777" w:rsidTr="00285102">
        <w:tc>
          <w:tcPr>
            <w:tcW w:w="1809" w:type="dxa"/>
            <w:shd w:val="clear" w:color="auto" w:fill="auto"/>
          </w:tcPr>
          <w:p w14:paraId="49458CC9" w14:textId="77777777" w:rsidR="001635F5" w:rsidRPr="00B04E68" w:rsidRDefault="001635F5" w:rsidP="00285102">
            <w:pPr>
              <w:rPr>
                <w:rFonts w:eastAsia="Calibri" w:cstheme="minorHAnsi"/>
              </w:rPr>
            </w:pPr>
            <w:r w:rsidRPr="00B04E68">
              <w:rPr>
                <w:rFonts w:eastAsia="Calibri" w:cstheme="minorHAnsi"/>
              </w:rPr>
              <w:t>Gesamt-beurteilung</w:t>
            </w:r>
          </w:p>
        </w:tc>
        <w:tc>
          <w:tcPr>
            <w:tcW w:w="5020" w:type="dxa"/>
            <w:shd w:val="clear" w:color="auto" w:fill="auto"/>
          </w:tcPr>
          <w:p w14:paraId="0C36D636" w14:textId="77777777" w:rsidR="001635F5" w:rsidRPr="00B04E68" w:rsidRDefault="001635F5" w:rsidP="00285102">
            <w:pPr>
              <w:rPr>
                <w:rFonts w:eastAsia="Calibri" w:cstheme="minorHAnsi"/>
              </w:rPr>
            </w:pPr>
          </w:p>
        </w:tc>
        <w:tc>
          <w:tcPr>
            <w:tcW w:w="1137" w:type="dxa"/>
            <w:shd w:val="clear" w:color="auto" w:fill="auto"/>
          </w:tcPr>
          <w:p w14:paraId="2EC48B44" w14:textId="77777777" w:rsidR="001635F5" w:rsidRPr="00B04E68" w:rsidRDefault="001635F5" w:rsidP="00285102">
            <w:pPr>
              <w:rPr>
                <w:rFonts w:eastAsia="Calibri" w:cstheme="minorHAnsi"/>
              </w:rPr>
            </w:pPr>
          </w:p>
        </w:tc>
        <w:tc>
          <w:tcPr>
            <w:tcW w:w="1322" w:type="dxa"/>
            <w:shd w:val="clear" w:color="auto" w:fill="auto"/>
          </w:tcPr>
          <w:p w14:paraId="451F8BA4" w14:textId="77777777" w:rsidR="001635F5" w:rsidRPr="00B04E68" w:rsidRDefault="001635F5" w:rsidP="00285102">
            <w:pPr>
              <w:rPr>
                <w:rFonts w:eastAsia="Calibri" w:cstheme="minorHAnsi"/>
              </w:rPr>
            </w:pPr>
          </w:p>
        </w:tc>
      </w:tr>
    </w:tbl>
    <w:p w14:paraId="30B09A7F" w14:textId="5C539402" w:rsidR="00B04E68" w:rsidRDefault="00B04E68" w:rsidP="00B04E68">
      <w:pPr>
        <w:spacing w:after="120" w:line="240" w:lineRule="auto"/>
      </w:pPr>
      <w:r>
        <w:t>Ort</w:t>
      </w:r>
      <w:r w:rsidR="001635F5" w:rsidRPr="00594998">
        <w:t>,</w:t>
      </w:r>
      <w:r w:rsidR="001635F5">
        <w:t xml:space="preserve"> Datum</w:t>
      </w:r>
    </w:p>
    <w:p w14:paraId="4E821960" w14:textId="5C99C0E2" w:rsidR="00DD4C5D" w:rsidRDefault="001635F5" w:rsidP="00B04E68">
      <w:pPr>
        <w:spacing w:after="120" w:line="240" w:lineRule="auto"/>
      </w:pPr>
      <w:r>
        <w:t>Unterschrift Kursleitung</w:t>
      </w:r>
    </w:p>
    <w:sectPr w:rsidR="00DD4C5D" w:rsidSect="003303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A008" w14:textId="77777777" w:rsidR="00914918" w:rsidRDefault="00914918" w:rsidP="002A6235">
      <w:pPr>
        <w:spacing w:after="0" w:line="240" w:lineRule="auto"/>
      </w:pPr>
      <w:r>
        <w:separator/>
      </w:r>
    </w:p>
  </w:endnote>
  <w:endnote w:type="continuationSeparator" w:id="0">
    <w:p w14:paraId="526887F5" w14:textId="77777777" w:rsidR="00914918" w:rsidRDefault="00914918" w:rsidP="002A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537529"/>
      <w:docPartObj>
        <w:docPartGallery w:val="Page Numbers (Bottom of Page)"/>
        <w:docPartUnique/>
      </w:docPartObj>
    </w:sdtPr>
    <w:sdtEndPr>
      <w:rPr>
        <w:color w:val="1F3864" w:themeColor="accent5" w:themeShade="80"/>
      </w:rPr>
    </w:sdtEndPr>
    <w:sdtContent>
      <w:p w14:paraId="0D74F047" w14:textId="0237322F" w:rsidR="00497EDE" w:rsidRPr="000467C6" w:rsidRDefault="002A56B9" w:rsidP="005321AB">
        <w:pPr>
          <w:pStyle w:val="Kopfzeile"/>
          <w:rPr>
            <w:color w:val="1F3864" w:themeColor="accent5" w:themeShade="80"/>
          </w:rPr>
        </w:pPr>
        <w:r w:rsidRPr="000467C6">
          <w:rPr>
            <w:color w:val="1F3864" w:themeColor="accent5" w:themeShade="80"/>
          </w:rPr>
          <w:tab/>
        </w:r>
        <w:r w:rsidRPr="000467C6">
          <w:rPr>
            <w:color w:val="1F3864" w:themeColor="accent5" w:themeShade="80"/>
          </w:rPr>
          <w:tab/>
        </w:r>
        <w:r w:rsidRPr="000467C6">
          <w:rPr>
            <w:color w:val="1F3864" w:themeColor="accent5" w:themeShade="80"/>
          </w:rPr>
          <w:fldChar w:fldCharType="begin"/>
        </w:r>
        <w:r w:rsidRPr="000467C6">
          <w:rPr>
            <w:color w:val="1F3864" w:themeColor="accent5" w:themeShade="80"/>
          </w:rPr>
          <w:instrText>PAGE   \* MERGEFORMAT</w:instrText>
        </w:r>
        <w:r w:rsidRPr="000467C6">
          <w:rPr>
            <w:color w:val="1F3864" w:themeColor="accent5" w:themeShade="80"/>
          </w:rPr>
          <w:fldChar w:fldCharType="separate"/>
        </w:r>
        <w:r w:rsidR="004265C5">
          <w:rPr>
            <w:noProof/>
            <w:color w:val="1F3864" w:themeColor="accent5" w:themeShade="80"/>
          </w:rPr>
          <w:t>4</w:t>
        </w:r>
        <w:r w:rsidRPr="000467C6">
          <w:rPr>
            <w:color w:val="1F3864" w:themeColor="accent5" w:themeShade="80"/>
          </w:rPr>
          <w:fldChar w:fldCharType="end"/>
        </w:r>
      </w:p>
    </w:sdtContent>
  </w:sdt>
  <w:p w14:paraId="5A3295BB" w14:textId="77777777" w:rsidR="00497EDE" w:rsidRPr="000467C6" w:rsidRDefault="004265C5">
    <w:pPr>
      <w:pStyle w:val="Fuzeile"/>
      <w:rPr>
        <w:color w:val="1F3864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74E76" w14:textId="77777777" w:rsidR="00914918" w:rsidRDefault="00914918" w:rsidP="002A6235">
      <w:pPr>
        <w:spacing w:after="0" w:line="240" w:lineRule="auto"/>
      </w:pPr>
      <w:r>
        <w:separator/>
      </w:r>
    </w:p>
  </w:footnote>
  <w:footnote w:type="continuationSeparator" w:id="0">
    <w:p w14:paraId="479316F7" w14:textId="77777777" w:rsidR="00914918" w:rsidRDefault="00914918" w:rsidP="002A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689"/>
    <w:multiLevelType w:val="hybridMultilevel"/>
    <w:tmpl w:val="723E3E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6B1"/>
    <w:multiLevelType w:val="hybridMultilevel"/>
    <w:tmpl w:val="8160D7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910CBF"/>
    <w:multiLevelType w:val="hybridMultilevel"/>
    <w:tmpl w:val="79E49F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E7CC1"/>
    <w:multiLevelType w:val="hybridMultilevel"/>
    <w:tmpl w:val="BD723D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D3177C"/>
    <w:multiLevelType w:val="hybridMultilevel"/>
    <w:tmpl w:val="53660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D2D1D"/>
    <w:multiLevelType w:val="hybridMultilevel"/>
    <w:tmpl w:val="F7481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C4CD0"/>
    <w:multiLevelType w:val="hybridMultilevel"/>
    <w:tmpl w:val="F5FC76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D555B3"/>
    <w:multiLevelType w:val="hybridMultilevel"/>
    <w:tmpl w:val="1786E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38FC"/>
    <w:multiLevelType w:val="hybridMultilevel"/>
    <w:tmpl w:val="988CA8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24BFD"/>
    <w:multiLevelType w:val="hybridMultilevel"/>
    <w:tmpl w:val="E5B85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3245"/>
    <w:multiLevelType w:val="hybridMultilevel"/>
    <w:tmpl w:val="8F6ED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27099"/>
    <w:multiLevelType w:val="hybridMultilevel"/>
    <w:tmpl w:val="E8CA3D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712D3D"/>
    <w:multiLevelType w:val="hybridMultilevel"/>
    <w:tmpl w:val="6074B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40D2F"/>
    <w:multiLevelType w:val="hybridMultilevel"/>
    <w:tmpl w:val="CF22CA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1D4D25"/>
    <w:multiLevelType w:val="hybridMultilevel"/>
    <w:tmpl w:val="FAEA7B20"/>
    <w:lvl w:ilvl="0" w:tplc="59BCD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C3547"/>
    <w:multiLevelType w:val="hybridMultilevel"/>
    <w:tmpl w:val="5768C2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15"/>
  </w:num>
  <w:num w:numId="8">
    <w:abstractNumId w:val="14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  <w:num w:numId="13">
    <w:abstractNumId w:val="2"/>
  </w:num>
  <w:num w:numId="14">
    <w:abstractNumId w:val="6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5F"/>
    <w:rsid w:val="00012CA5"/>
    <w:rsid w:val="000547B6"/>
    <w:rsid w:val="00106489"/>
    <w:rsid w:val="001234AE"/>
    <w:rsid w:val="0014630F"/>
    <w:rsid w:val="001635F5"/>
    <w:rsid w:val="00261955"/>
    <w:rsid w:val="00272C5A"/>
    <w:rsid w:val="0029708B"/>
    <w:rsid w:val="002A56B9"/>
    <w:rsid w:val="002A6235"/>
    <w:rsid w:val="00330322"/>
    <w:rsid w:val="00343277"/>
    <w:rsid w:val="00366185"/>
    <w:rsid w:val="003B1829"/>
    <w:rsid w:val="003F7AA4"/>
    <w:rsid w:val="004265C5"/>
    <w:rsid w:val="004F2578"/>
    <w:rsid w:val="00523D17"/>
    <w:rsid w:val="00565A6A"/>
    <w:rsid w:val="00672B86"/>
    <w:rsid w:val="00692311"/>
    <w:rsid w:val="007632B2"/>
    <w:rsid w:val="00767D9A"/>
    <w:rsid w:val="007B0BCD"/>
    <w:rsid w:val="008A5E5F"/>
    <w:rsid w:val="00914918"/>
    <w:rsid w:val="00935AEE"/>
    <w:rsid w:val="00966037"/>
    <w:rsid w:val="009C3B70"/>
    <w:rsid w:val="00A202BC"/>
    <w:rsid w:val="00A470F8"/>
    <w:rsid w:val="00B04E68"/>
    <w:rsid w:val="00B23A4F"/>
    <w:rsid w:val="00B30703"/>
    <w:rsid w:val="00BA6B93"/>
    <w:rsid w:val="00C2288B"/>
    <w:rsid w:val="00C472FA"/>
    <w:rsid w:val="00CB5606"/>
    <w:rsid w:val="00CE1A75"/>
    <w:rsid w:val="00D237C8"/>
    <w:rsid w:val="00D36075"/>
    <w:rsid w:val="00D71CAF"/>
    <w:rsid w:val="00DD4C5D"/>
    <w:rsid w:val="00DF0373"/>
    <w:rsid w:val="00E25568"/>
    <w:rsid w:val="00E641FA"/>
    <w:rsid w:val="00F038E8"/>
    <w:rsid w:val="00FB349D"/>
    <w:rsid w:val="00F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DF40"/>
  <w15:chartTrackingRefBased/>
  <w15:docId w15:val="{CC533D80-C27D-4F5D-986D-CFE9D86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A5E5F"/>
    <w:rPr>
      <w:rFonts w:ascii="Arial" w:hAnsi="Arial"/>
      <w:b/>
      <w:color w:val="FFFFFF" w:themeColor="background1"/>
      <w:sz w:val="28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8A5E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8A5E5F"/>
    <w:rPr>
      <w:rFonts w:eastAsiaTheme="minorEastAsia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8A5E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8A5E5F"/>
    <w:rPr>
      <w:rFonts w:eastAsiaTheme="minorEastAsia"/>
      <w:lang w:eastAsia="ja-JP"/>
    </w:rPr>
  </w:style>
  <w:style w:type="paragraph" w:styleId="Listenabsatz">
    <w:name w:val="List Paragraph"/>
    <w:basedOn w:val="Standard"/>
    <w:uiPriority w:val="34"/>
    <w:qFormat/>
    <w:rsid w:val="001635F5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237C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A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5A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5A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A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A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42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67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1521</Words>
  <Characters>9587</Characters>
  <Application>Microsoft Office Word</Application>
  <DocSecurity>4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43</dc:creator>
  <cp:keywords/>
  <dc:description/>
  <cp:lastModifiedBy>Maillard, Martina (MK)</cp:lastModifiedBy>
  <cp:revision>2</cp:revision>
  <dcterms:created xsi:type="dcterms:W3CDTF">2021-02-12T06:33:00Z</dcterms:created>
  <dcterms:modified xsi:type="dcterms:W3CDTF">2021-02-12T06:33:00Z</dcterms:modified>
</cp:coreProperties>
</file>