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7DD152D" w14:textId="77777777" w:rsidR="00681469" w:rsidRDefault="00681469"/>
    <w:p w14:paraId="07822975" w14:textId="77777777" w:rsidR="00126626" w:rsidRDefault="00126626" w:rsidP="00126626">
      <w:pPr>
        <w:pBdr>
          <w:top w:val="single" w:sz="4" w:space="1" w:color="auto"/>
          <w:left w:val="single" w:sz="4" w:space="4" w:color="auto"/>
          <w:bottom w:val="single" w:sz="4" w:space="1" w:color="auto"/>
          <w:right w:val="single" w:sz="4" w:space="4" w:color="auto"/>
        </w:pBdr>
        <w:shd w:val="pct10" w:color="auto" w:fill="auto"/>
        <w:spacing w:before="60" w:after="60"/>
        <w:jc w:val="center"/>
        <w:rPr>
          <w:rFonts w:ascii="Verdana" w:hAnsi="Verdana" w:cs="Arial"/>
          <w:b/>
          <w:lang w:val="de-DE"/>
        </w:rPr>
      </w:pPr>
      <w:r>
        <w:rPr>
          <w:rFonts w:ascii="Verdana" w:hAnsi="Verdana" w:cs="Arial"/>
          <w:b/>
          <w:lang w:val="de-DE"/>
        </w:rPr>
        <w:t>Lernsituation „Berufliches Gymnasium – Wirtschaft“</w:t>
      </w:r>
    </w:p>
    <w:p w14:paraId="277D1345" w14:textId="77777777" w:rsidR="00126626" w:rsidRDefault="00126626" w:rsidP="00126626">
      <w:pPr>
        <w:spacing w:before="60" w:after="60"/>
        <w:rPr>
          <w:rFonts w:ascii="Verdana" w:hAnsi="Verdana" w:cs="Tahoma"/>
          <w:b/>
          <w:lang w:val="de-DE"/>
        </w:rPr>
      </w:pPr>
    </w:p>
    <w:p w14:paraId="04590687" w14:textId="77777777" w:rsidR="00126626" w:rsidRDefault="00126626" w:rsidP="00126626">
      <w:pPr>
        <w:pBdr>
          <w:top w:val="single" w:sz="4" w:space="1" w:color="auto"/>
          <w:left w:val="single" w:sz="4" w:space="0" w:color="auto"/>
          <w:bottom w:val="single" w:sz="4" w:space="1" w:color="auto"/>
          <w:right w:val="single" w:sz="4" w:space="4" w:color="auto"/>
        </w:pBdr>
        <w:tabs>
          <w:tab w:val="left" w:pos="2552"/>
        </w:tabs>
        <w:spacing w:before="60" w:after="60"/>
        <w:ind w:left="2552" w:hanging="2552"/>
        <w:rPr>
          <w:rFonts w:ascii="Verdana" w:hAnsi="Verdana" w:cs="Arial"/>
          <w:bCs/>
          <w:sz w:val="20"/>
          <w:szCs w:val="20"/>
          <w:lang w:val="de-DE"/>
        </w:rPr>
      </w:pPr>
      <w:r>
        <w:rPr>
          <w:rFonts w:ascii="Verdana" w:hAnsi="Verdana" w:cs="Arial"/>
          <w:b/>
          <w:sz w:val="20"/>
          <w:szCs w:val="20"/>
          <w:lang w:val="de-DE"/>
        </w:rPr>
        <w:t>Curricularer Bezug:</w:t>
      </w:r>
      <w:r>
        <w:rPr>
          <w:rFonts w:ascii="Verdana" w:hAnsi="Verdana" w:cs="Arial"/>
          <w:b/>
          <w:sz w:val="20"/>
          <w:szCs w:val="20"/>
          <w:lang w:val="de-DE"/>
        </w:rPr>
        <w:tab/>
      </w:r>
      <w:r>
        <w:rPr>
          <w:rFonts w:ascii="Verdana" w:hAnsi="Verdana" w:cs="Arial"/>
          <w:bCs/>
          <w:sz w:val="20"/>
          <w:szCs w:val="20"/>
          <w:lang w:val="de-DE"/>
        </w:rPr>
        <w:t xml:space="preserve">Niedersächsische Rahmenrichtlinien für die Unterrichtsfächer Betriebswirtschaftslehre mit Rechnungswesen-Controlling, Informationsverarbeitung und Volkswirtschaft im Fachgymnasium -Wirtschaft -, Niedersächsisches Kultusministerium (2006) </w:t>
      </w:r>
    </w:p>
    <w:p w14:paraId="665C0EF4" w14:textId="77777777" w:rsidR="00126626" w:rsidRDefault="00126626" w:rsidP="00126626">
      <w:pPr>
        <w:pBdr>
          <w:top w:val="single" w:sz="4" w:space="1" w:color="auto"/>
          <w:left w:val="single" w:sz="4" w:space="0" w:color="auto"/>
          <w:bottom w:val="single" w:sz="4" w:space="1" w:color="auto"/>
          <w:right w:val="single" w:sz="4" w:space="4" w:color="auto"/>
        </w:pBdr>
        <w:tabs>
          <w:tab w:val="left" w:pos="2552"/>
        </w:tabs>
        <w:spacing w:before="60" w:after="60"/>
        <w:ind w:left="2552" w:hanging="2552"/>
        <w:rPr>
          <w:rFonts w:ascii="Verdana" w:hAnsi="Verdana" w:cs="Arial"/>
          <w:b/>
          <w:sz w:val="20"/>
          <w:szCs w:val="20"/>
          <w:lang w:val="de-DE"/>
        </w:rPr>
      </w:pPr>
      <w:r>
        <w:rPr>
          <w:rFonts w:ascii="Verdana" w:hAnsi="Verdana" w:cs="Arial"/>
          <w:b/>
          <w:sz w:val="20"/>
          <w:szCs w:val="20"/>
          <w:lang w:val="de-DE"/>
        </w:rPr>
        <w:t>Fach:</w:t>
      </w:r>
      <w:r>
        <w:rPr>
          <w:rFonts w:ascii="Verdana" w:hAnsi="Verdana" w:cs="Arial"/>
          <w:b/>
          <w:sz w:val="20"/>
          <w:szCs w:val="20"/>
          <w:lang w:val="de-DE"/>
        </w:rPr>
        <w:tab/>
        <w:t>Betriebswirtschaft mit Rechnungswesen – Controlling</w:t>
      </w:r>
    </w:p>
    <w:p w14:paraId="74B6A365" w14:textId="77777777" w:rsidR="00126626" w:rsidRDefault="00126626" w:rsidP="00126626">
      <w:pPr>
        <w:pBdr>
          <w:top w:val="single" w:sz="4" w:space="1" w:color="auto"/>
          <w:left w:val="single" w:sz="4" w:space="0" w:color="auto"/>
          <w:bottom w:val="single" w:sz="4" w:space="1" w:color="auto"/>
          <w:right w:val="single" w:sz="4" w:space="4" w:color="auto"/>
        </w:pBdr>
        <w:tabs>
          <w:tab w:val="left" w:pos="2552"/>
        </w:tabs>
        <w:spacing w:before="60" w:after="60"/>
        <w:ind w:left="2552" w:hanging="2552"/>
        <w:rPr>
          <w:rFonts w:ascii="Verdana" w:hAnsi="Verdana" w:cs="Arial"/>
          <w:b/>
          <w:sz w:val="20"/>
          <w:szCs w:val="20"/>
          <w:lang w:val="de-DE"/>
        </w:rPr>
      </w:pPr>
      <w:r>
        <w:rPr>
          <w:rFonts w:ascii="Verdana" w:hAnsi="Verdana" w:cs="Arial"/>
          <w:b/>
          <w:sz w:val="20"/>
          <w:szCs w:val="20"/>
          <w:lang w:val="de-DE"/>
        </w:rPr>
        <w:t xml:space="preserve">Lerngebiet 4:  </w:t>
      </w:r>
      <w:r>
        <w:rPr>
          <w:rFonts w:ascii="Verdana" w:hAnsi="Verdana" w:cs="Arial"/>
          <w:b/>
          <w:sz w:val="20"/>
          <w:szCs w:val="20"/>
          <w:lang w:val="de-DE"/>
        </w:rPr>
        <w:tab/>
        <w:t xml:space="preserve">Ziele, Aufgaben und Prozesse der Investition und Finanzierung </w:t>
      </w:r>
    </w:p>
    <w:p w14:paraId="1DA74418" w14:textId="77777777" w:rsidR="00126626" w:rsidRDefault="00126626" w:rsidP="00126626">
      <w:pPr>
        <w:pBdr>
          <w:top w:val="single" w:sz="4" w:space="1" w:color="auto"/>
          <w:left w:val="single" w:sz="4" w:space="0" w:color="auto"/>
          <w:bottom w:val="single" w:sz="4" w:space="1" w:color="auto"/>
          <w:right w:val="single" w:sz="4" w:space="4" w:color="auto"/>
        </w:pBdr>
        <w:tabs>
          <w:tab w:val="left" w:pos="2552"/>
        </w:tabs>
        <w:spacing w:before="60" w:after="60"/>
        <w:ind w:left="2552" w:hanging="2552"/>
        <w:rPr>
          <w:rFonts w:ascii="Verdana" w:hAnsi="Verdana" w:cs="Arial"/>
          <w:b/>
          <w:sz w:val="20"/>
          <w:szCs w:val="20"/>
          <w:lang w:val="de-DE"/>
        </w:rPr>
      </w:pPr>
      <w:r>
        <w:rPr>
          <w:rFonts w:ascii="Verdana" w:hAnsi="Verdana" w:cs="Arial"/>
          <w:b/>
          <w:sz w:val="20"/>
          <w:szCs w:val="20"/>
          <w:lang w:val="de-DE"/>
        </w:rPr>
        <w:t>Schuljahrgang:</w:t>
      </w:r>
      <w:r>
        <w:rPr>
          <w:rFonts w:ascii="Verdana" w:hAnsi="Verdana" w:cs="Arial"/>
          <w:b/>
          <w:sz w:val="20"/>
          <w:szCs w:val="20"/>
          <w:lang w:val="de-DE"/>
        </w:rPr>
        <w:tab/>
        <w:t>12.2</w:t>
      </w:r>
    </w:p>
    <w:p w14:paraId="34EBFD80" w14:textId="1978FBBE" w:rsidR="00126626" w:rsidRDefault="00126626" w:rsidP="00126626">
      <w:pPr>
        <w:pBdr>
          <w:top w:val="single" w:sz="4" w:space="1" w:color="auto"/>
          <w:left w:val="single" w:sz="4" w:space="0" w:color="auto"/>
          <w:bottom w:val="single" w:sz="4" w:space="1" w:color="auto"/>
          <w:right w:val="single" w:sz="4" w:space="4" w:color="auto"/>
        </w:pBdr>
        <w:tabs>
          <w:tab w:val="left" w:pos="2552"/>
        </w:tabs>
        <w:spacing w:before="60" w:after="60"/>
        <w:ind w:left="2552" w:hanging="2552"/>
        <w:rPr>
          <w:rFonts w:ascii="Verdana" w:hAnsi="Verdana" w:cs="Arial"/>
          <w:b/>
          <w:sz w:val="20"/>
          <w:szCs w:val="20"/>
          <w:lang w:val="de-DE"/>
        </w:rPr>
      </w:pPr>
      <w:r>
        <w:rPr>
          <w:rFonts w:ascii="Verdana" w:hAnsi="Verdana" w:cs="Arial"/>
          <w:b/>
          <w:sz w:val="20"/>
          <w:szCs w:val="20"/>
          <w:lang w:val="de-DE"/>
        </w:rPr>
        <w:t>Zeitrichtwert LG:</w:t>
      </w:r>
      <w:r>
        <w:rPr>
          <w:rFonts w:ascii="Verdana" w:hAnsi="Verdana" w:cs="Arial"/>
          <w:b/>
          <w:sz w:val="20"/>
          <w:szCs w:val="20"/>
          <w:lang w:val="de-DE"/>
        </w:rPr>
        <w:tab/>
        <w:t>40 Unterrichtsstunden</w:t>
      </w:r>
    </w:p>
    <w:p w14:paraId="515E7127" w14:textId="60D524C1" w:rsidR="00B661DC" w:rsidRDefault="00A72328" w:rsidP="00126626">
      <w:pPr>
        <w:pBdr>
          <w:top w:val="single" w:sz="4" w:space="1" w:color="auto"/>
          <w:left w:val="single" w:sz="4" w:space="0" w:color="auto"/>
          <w:bottom w:val="single" w:sz="4" w:space="1" w:color="auto"/>
          <w:right w:val="single" w:sz="4" w:space="4" w:color="auto"/>
        </w:pBdr>
        <w:tabs>
          <w:tab w:val="left" w:pos="2552"/>
        </w:tabs>
        <w:spacing w:before="60" w:after="60"/>
        <w:ind w:left="2552" w:hanging="2552"/>
        <w:rPr>
          <w:rFonts w:ascii="Verdana" w:hAnsi="Verdana" w:cs="Arial"/>
          <w:b/>
          <w:sz w:val="20"/>
          <w:szCs w:val="20"/>
          <w:lang w:val="de-DE"/>
        </w:rPr>
      </w:pPr>
      <w:r>
        <w:rPr>
          <w:rFonts w:ascii="Verdana" w:hAnsi="Verdana" w:cs="Arial"/>
          <w:b/>
          <w:sz w:val="20"/>
          <w:szCs w:val="20"/>
          <w:lang w:val="de-DE"/>
        </w:rPr>
        <w:t>Ansprechpartner:</w:t>
      </w:r>
      <w:r>
        <w:rPr>
          <w:rFonts w:ascii="Verdana" w:hAnsi="Verdana" w:cs="Arial"/>
          <w:b/>
          <w:sz w:val="20"/>
          <w:szCs w:val="20"/>
          <w:lang w:val="de-DE"/>
        </w:rPr>
        <w:tab/>
        <w:t>Fachberatung Wirtschaft und Verwaltung</w:t>
      </w:r>
      <w:r w:rsidR="00B661DC">
        <w:rPr>
          <w:rFonts w:ascii="Verdana" w:hAnsi="Verdana" w:cs="Arial"/>
          <w:b/>
          <w:sz w:val="20"/>
          <w:szCs w:val="20"/>
          <w:lang w:val="de-DE"/>
        </w:rPr>
        <w:t xml:space="preserve"> </w:t>
      </w:r>
      <w:r w:rsidR="00B661DC">
        <w:rPr>
          <w:rFonts w:ascii="Verdana" w:hAnsi="Verdana" w:cs="Arial"/>
          <w:b/>
          <w:sz w:val="20"/>
          <w:szCs w:val="20"/>
          <w:lang w:val="de-DE"/>
        </w:rPr>
        <w:tab/>
      </w:r>
    </w:p>
    <w:p w14:paraId="5C68D47D" w14:textId="77777777" w:rsidR="00126626" w:rsidRDefault="00126626" w:rsidP="00126626">
      <w:pPr>
        <w:tabs>
          <w:tab w:val="left" w:pos="317"/>
          <w:tab w:val="left" w:pos="3294"/>
        </w:tabs>
        <w:rPr>
          <w:rFonts w:ascii="Calibri" w:hAnsi="Calibri" w:cs="Arial"/>
          <w:lang w:val="de-DE"/>
        </w:rPr>
      </w:pPr>
    </w:p>
    <w:tbl>
      <w:tblPr>
        <w:tblStyle w:val="Tabellenraster"/>
        <w:tblW w:w="14601" w:type="dxa"/>
        <w:tblInd w:w="-5" w:type="dxa"/>
        <w:tblLayout w:type="fixed"/>
        <w:tblLook w:val="04A0" w:firstRow="1" w:lastRow="0" w:firstColumn="1" w:lastColumn="0" w:noHBand="0" w:noVBand="1"/>
      </w:tblPr>
      <w:tblGrid>
        <w:gridCol w:w="822"/>
        <w:gridCol w:w="4423"/>
        <w:gridCol w:w="2268"/>
        <w:gridCol w:w="1701"/>
        <w:gridCol w:w="1701"/>
        <w:gridCol w:w="1559"/>
        <w:gridCol w:w="2127"/>
      </w:tblGrid>
      <w:tr w:rsidR="00126626" w14:paraId="6E16511F" w14:textId="77777777" w:rsidTr="00126626">
        <w:tc>
          <w:tcPr>
            <w:tcW w:w="14601" w:type="dxa"/>
            <w:gridSpan w:val="7"/>
            <w:shd w:val="clear" w:color="auto" w:fill="auto"/>
          </w:tcPr>
          <w:p w14:paraId="3CACBA11" w14:textId="72C4C583" w:rsidR="00126626" w:rsidRDefault="00126626" w:rsidP="00B661DC">
            <w:pPr>
              <w:pBdr>
                <w:top w:val="single" w:sz="4" w:space="1" w:color="auto"/>
                <w:left w:val="single" w:sz="4" w:space="4" w:color="auto"/>
                <w:bottom w:val="single" w:sz="4" w:space="1" w:color="auto"/>
                <w:right w:val="single" w:sz="4" w:space="4" w:color="auto"/>
              </w:pBdr>
              <w:tabs>
                <w:tab w:val="left" w:pos="3119"/>
              </w:tabs>
              <w:spacing w:before="60" w:after="60"/>
              <w:ind w:left="709" w:hanging="709"/>
              <w:rPr>
                <w:rFonts w:ascii="Verdana" w:hAnsi="Verdana" w:cs="Arial"/>
                <w:szCs w:val="20"/>
                <w:lang w:val="de-DE"/>
              </w:rPr>
            </w:pPr>
            <w:r>
              <w:rPr>
                <w:rFonts w:ascii="Verdana" w:hAnsi="Verdana" w:cs="Arial"/>
                <w:b/>
                <w:szCs w:val="20"/>
                <w:lang w:val="de-DE"/>
              </w:rPr>
              <w:t xml:space="preserve">Titel: </w:t>
            </w:r>
            <w:r w:rsidR="00B661DC">
              <w:rPr>
                <w:rFonts w:ascii="Verdana" w:hAnsi="Verdana" w:cs="Arial"/>
                <w:b/>
                <w:szCs w:val="20"/>
                <w:lang w:val="de-DE"/>
              </w:rPr>
              <w:t xml:space="preserve">Zwischen </w:t>
            </w:r>
            <w:r>
              <w:rPr>
                <w:rFonts w:ascii="Verdana" w:hAnsi="Verdana" w:cs="Arial"/>
                <w:b/>
                <w:szCs w:val="20"/>
                <w:lang w:val="de-DE"/>
              </w:rPr>
              <w:t>Leasing oder Kreditkauf</w:t>
            </w:r>
            <w:r w:rsidR="00B661DC">
              <w:rPr>
                <w:rFonts w:ascii="Verdana" w:hAnsi="Verdana" w:cs="Arial"/>
                <w:b/>
                <w:szCs w:val="20"/>
                <w:lang w:val="de-DE"/>
              </w:rPr>
              <w:t xml:space="preserve"> entscheiden</w:t>
            </w:r>
          </w:p>
          <w:p w14:paraId="496B0547" w14:textId="77777777" w:rsidR="00126626" w:rsidRDefault="00126626" w:rsidP="00B661DC">
            <w:pPr>
              <w:pBdr>
                <w:top w:val="single" w:sz="4" w:space="1" w:color="auto"/>
                <w:left w:val="single" w:sz="4" w:space="4" w:color="auto"/>
                <w:bottom w:val="single" w:sz="4" w:space="1" w:color="auto"/>
                <w:right w:val="single" w:sz="4" w:space="4" w:color="auto"/>
              </w:pBdr>
              <w:tabs>
                <w:tab w:val="left" w:pos="2728"/>
              </w:tabs>
              <w:ind w:left="2587" w:hanging="2587"/>
              <w:rPr>
                <w:rFonts w:ascii="Verdana" w:hAnsi="Verdana" w:cs="Arial"/>
                <w:szCs w:val="20"/>
                <w:lang w:val="de-DE"/>
              </w:rPr>
            </w:pPr>
            <w:r>
              <w:rPr>
                <w:rFonts w:ascii="Verdana" w:hAnsi="Verdana" w:cs="Arial"/>
                <w:b/>
                <w:szCs w:val="20"/>
                <w:lang w:val="de-DE"/>
              </w:rPr>
              <w:t>Handlungskompetenz</w:t>
            </w:r>
            <w:r>
              <w:rPr>
                <w:rFonts w:ascii="Verdana" w:hAnsi="Verdana" w:cs="Arial"/>
                <w:szCs w:val="20"/>
                <w:lang w:val="de-DE"/>
              </w:rPr>
              <w:t xml:space="preserve">: Die </w:t>
            </w:r>
            <w:proofErr w:type="spellStart"/>
            <w:r>
              <w:rPr>
                <w:rFonts w:ascii="Verdana" w:hAnsi="Verdana" w:cs="Arial"/>
                <w:szCs w:val="20"/>
                <w:lang w:val="de-DE"/>
              </w:rPr>
              <w:t>SuS</w:t>
            </w:r>
            <w:proofErr w:type="spellEnd"/>
            <w:r>
              <w:rPr>
                <w:rFonts w:ascii="Verdana" w:hAnsi="Verdana" w:cs="Arial"/>
                <w:szCs w:val="20"/>
                <w:lang w:val="de-DE"/>
              </w:rPr>
              <w:t xml:space="preserve"> stellen das Leasing der klassischen Kreditfinanzierung gegenüber und beurteilen auch anhand von Berechnungen die jeweilige Vorteilhaftigkeit für ihr Unternehmen.</w:t>
            </w:r>
          </w:p>
          <w:p w14:paraId="29B64C3C" w14:textId="77777777" w:rsidR="00126626" w:rsidRDefault="00126626" w:rsidP="00B661DC">
            <w:pPr>
              <w:pBdr>
                <w:top w:val="single" w:sz="4" w:space="1" w:color="auto"/>
                <w:left w:val="single" w:sz="4" w:space="4" w:color="auto"/>
                <w:bottom w:val="single" w:sz="4" w:space="1" w:color="auto"/>
                <w:right w:val="single" w:sz="4" w:space="4" w:color="auto"/>
              </w:pBdr>
              <w:tabs>
                <w:tab w:val="left" w:pos="2728"/>
              </w:tabs>
              <w:ind w:left="2587" w:hanging="2587"/>
              <w:rPr>
                <w:rFonts w:ascii="Verdana" w:hAnsi="Verdana" w:cs="Arial"/>
                <w:b/>
                <w:szCs w:val="20"/>
                <w:lang w:val="de-DE"/>
              </w:rPr>
            </w:pPr>
            <w:r>
              <w:rPr>
                <w:rFonts w:ascii="Verdana" w:hAnsi="Verdana" w:cs="Arial"/>
                <w:b/>
                <w:szCs w:val="20"/>
                <w:lang w:val="de-DE"/>
              </w:rPr>
              <w:t xml:space="preserve">Handlungssituation:  </w:t>
            </w:r>
          </w:p>
          <w:p w14:paraId="519772A9" w14:textId="77777777" w:rsidR="00126626" w:rsidRDefault="00126626" w:rsidP="00B661DC">
            <w:pPr>
              <w:pBdr>
                <w:top w:val="single" w:sz="4" w:space="1" w:color="auto"/>
                <w:left w:val="single" w:sz="4" w:space="4" w:color="auto"/>
                <w:bottom w:val="single" w:sz="4" w:space="1" w:color="auto"/>
                <w:right w:val="single" w:sz="4" w:space="4" w:color="auto"/>
              </w:pBdr>
              <w:tabs>
                <w:tab w:val="left" w:pos="2728"/>
              </w:tabs>
              <w:spacing w:after="200"/>
              <w:rPr>
                <w:rFonts w:ascii="Verdana" w:hAnsi="Verdana" w:cs="Arial"/>
                <w:bCs/>
                <w:szCs w:val="20"/>
                <w:lang w:val="de-DE"/>
              </w:rPr>
            </w:pPr>
            <w:r>
              <w:rPr>
                <w:rFonts w:ascii="Verdana" w:eastAsia="Calibri" w:hAnsi="Verdana" w:cs="Arial"/>
                <w:bCs/>
                <w:szCs w:val="20"/>
                <w:lang w:val="de-DE"/>
              </w:rPr>
              <w:t xml:space="preserve">Das Unternehmen (Modellunternehmen) </w:t>
            </w:r>
            <w:r>
              <w:rPr>
                <w:rFonts w:ascii="Verdana" w:hAnsi="Verdana" w:cs="Arial"/>
                <w:bCs/>
                <w:szCs w:val="20"/>
                <w:lang w:val="de-DE"/>
              </w:rPr>
              <w:t xml:space="preserve">benötigt im Zuge der Betriebserweiterung auch neue Fahrzeuge für den betriebseigenen Fuhrpark. Da durch die Investitionen im Produktionsbereich bereits neue Kredite bei der Bank aufgenommen wurden, überlegt das Unternehmen die Fahrzeuge zu </w:t>
            </w:r>
            <w:proofErr w:type="gramStart"/>
            <w:r>
              <w:rPr>
                <w:rFonts w:ascii="Verdana" w:hAnsi="Verdana" w:cs="Arial"/>
                <w:bCs/>
                <w:szCs w:val="20"/>
                <w:lang w:val="de-DE"/>
              </w:rPr>
              <w:t>leasen</w:t>
            </w:r>
            <w:proofErr w:type="gramEnd"/>
            <w:r>
              <w:rPr>
                <w:rFonts w:ascii="Verdana" w:hAnsi="Verdana" w:cs="Arial"/>
                <w:bCs/>
                <w:szCs w:val="20"/>
                <w:lang w:val="de-DE"/>
              </w:rPr>
              <w:t xml:space="preserve"> anstatt zu kaufen. Auf Grundlage von verschiedenen Finanzierungsangebote und weiteren betriebswirtschaftlichen Aspekten soll eine für das Unternehmen passende Entscheidung getroffen werden. </w:t>
            </w:r>
          </w:p>
          <w:p w14:paraId="3A16A792" w14:textId="77777777" w:rsidR="00126626" w:rsidRDefault="00126626" w:rsidP="00B661DC">
            <w:pPr>
              <w:pBdr>
                <w:top w:val="single" w:sz="4" w:space="1" w:color="auto"/>
                <w:left w:val="single" w:sz="4" w:space="4" w:color="auto"/>
                <w:bottom w:val="single" w:sz="4" w:space="1" w:color="auto"/>
                <w:right w:val="single" w:sz="4" w:space="4" w:color="auto"/>
              </w:pBdr>
              <w:spacing w:before="60" w:after="60"/>
              <w:jc w:val="both"/>
              <w:rPr>
                <w:rFonts w:ascii="Verdana" w:hAnsi="Verdana" w:cs="Arial"/>
                <w:b/>
                <w:szCs w:val="20"/>
                <w:lang w:val="de-DE"/>
              </w:rPr>
            </w:pPr>
            <w:r>
              <w:rPr>
                <w:rFonts w:ascii="Verdana" w:hAnsi="Verdana" w:cs="Arial"/>
                <w:b/>
                <w:szCs w:val="20"/>
                <w:lang w:val="de-DE"/>
              </w:rPr>
              <w:t>Handlungsergebnis:</w:t>
            </w:r>
          </w:p>
          <w:p w14:paraId="12274E47" w14:textId="77777777" w:rsidR="00126626" w:rsidRDefault="00126626" w:rsidP="00B661DC">
            <w:pPr>
              <w:pBdr>
                <w:top w:val="single" w:sz="4" w:space="1" w:color="auto"/>
                <w:left w:val="single" w:sz="4" w:space="4" w:color="auto"/>
                <w:bottom w:val="single" w:sz="4" w:space="1" w:color="auto"/>
                <w:right w:val="single" w:sz="4" w:space="4" w:color="auto"/>
              </w:pBdr>
              <w:spacing w:before="60" w:after="60"/>
              <w:jc w:val="both"/>
              <w:rPr>
                <w:rFonts w:ascii="Verdana" w:hAnsi="Verdana" w:cs="Arial"/>
                <w:bCs/>
                <w:szCs w:val="20"/>
                <w:lang w:val="de-DE"/>
              </w:rPr>
            </w:pPr>
            <w:r>
              <w:rPr>
                <w:rFonts w:ascii="Verdana" w:hAnsi="Verdana" w:cs="Arial"/>
                <w:bCs/>
                <w:szCs w:val="20"/>
                <w:lang w:val="de-DE"/>
              </w:rPr>
              <w:t>Tischvorlage oder Mindmap mit den Ergebnissen, Kriterien sowie Vor- und Nachteile der beiden Finanzierungsalternativen</w:t>
            </w:r>
            <w:r w:rsidR="00BF2A1A">
              <w:rPr>
                <w:rFonts w:ascii="Verdana" w:hAnsi="Verdana" w:cs="Arial"/>
                <w:bCs/>
                <w:szCs w:val="20"/>
                <w:lang w:val="de-DE"/>
              </w:rPr>
              <w:t xml:space="preserve">, </w:t>
            </w:r>
            <w:proofErr w:type="spellStart"/>
            <w:r w:rsidR="00BF2A1A">
              <w:rPr>
                <w:rFonts w:ascii="Verdana" w:hAnsi="Verdana" w:cs="Arial"/>
                <w:bCs/>
                <w:szCs w:val="20"/>
                <w:lang w:val="de-DE"/>
              </w:rPr>
              <w:t>ggf</w:t>
            </w:r>
            <w:proofErr w:type="spellEnd"/>
            <w:r w:rsidR="00BF2A1A">
              <w:rPr>
                <w:rFonts w:ascii="Verdana" w:hAnsi="Verdana" w:cs="Arial"/>
                <w:bCs/>
                <w:szCs w:val="20"/>
                <w:lang w:val="de-DE"/>
              </w:rPr>
              <w:t xml:space="preserve"> Beschlussvorlage</w:t>
            </w:r>
          </w:p>
          <w:p w14:paraId="08F2C327" w14:textId="77777777" w:rsidR="00126626" w:rsidRDefault="00126626" w:rsidP="00B661DC">
            <w:pPr>
              <w:spacing w:before="60" w:after="60"/>
              <w:rPr>
                <w:rFonts w:ascii="Verdana" w:hAnsi="Verdana" w:cs="Arial"/>
                <w:b/>
                <w:szCs w:val="20"/>
                <w:lang w:val="de-DE"/>
              </w:rPr>
            </w:pPr>
          </w:p>
          <w:p w14:paraId="64355BF9" w14:textId="77777777" w:rsidR="00126626" w:rsidRDefault="00126626" w:rsidP="00B661DC">
            <w:pPr>
              <w:spacing w:before="60" w:after="60"/>
              <w:rPr>
                <w:rFonts w:ascii="Verdana" w:hAnsi="Verdana" w:cs="Arial"/>
                <w:b/>
                <w:szCs w:val="20"/>
                <w:lang w:val="de-DE"/>
              </w:rPr>
            </w:pPr>
            <w:r>
              <w:rPr>
                <w:rFonts w:ascii="Verdana" w:hAnsi="Verdana" w:cs="Arial"/>
                <w:b/>
                <w:szCs w:val="20"/>
                <w:lang w:val="de-DE"/>
              </w:rPr>
              <w:t>Geplanter Zeitrichtwert:</w:t>
            </w:r>
            <w:r>
              <w:rPr>
                <w:rFonts w:ascii="Verdana" w:hAnsi="Verdana" w:cs="Arial"/>
                <w:szCs w:val="20"/>
                <w:lang w:val="de-DE"/>
              </w:rPr>
              <w:t xml:space="preserve">   8 Unterrichtsstunden</w:t>
            </w:r>
          </w:p>
        </w:tc>
      </w:tr>
      <w:tr w:rsidR="00126626" w14:paraId="00F237B2" w14:textId="77777777" w:rsidTr="00FE0BD2">
        <w:tc>
          <w:tcPr>
            <w:tcW w:w="822" w:type="dxa"/>
          </w:tcPr>
          <w:p w14:paraId="69330127" w14:textId="77777777" w:rsidR="00126626" w:rsidRDefault="00126626" w:rsidP="00B661DC">
            <w:pPr>
              <w:spacing w:before="60" w:after="60" w:line="320" w:lineRule="exact"/>
              <w:rPr>
                <w:rFonts w:ascii="Verdana" w:hAnsi="Verdana" w:cs="Arial"/>
                <w:b/>
                <w:i/>
                <w:szCs w:val="20"/>
                <w:lang w:val="de-DE"/>
              </w:rPr>
            </w:pPr>
            <w:r>
              <w:rPr>
                <w:rFonts w:ascii="Verdana" w:hAnsi="Verdana" w:cs="Arial"/>
                <w:b/>
                <w:i/>
                <w:szCs w:val="20"/>
                <w:lang w:val="de-DE"/>
              </w:rPr>
              <w:t>Stunden:</w:t>
            </w:r>
          </w:p>
        </w:tc>
        <w:tc>
          <w:tcPr>
            <w:tcW w:w="4423" w:type="dxa"/>
            <w:shd w:val="clear" w:color="auto" w:fill="auto"/>
          </w:tcPr>
          <w:p w14:paraId="64C02EC6" w14:textId="77777777" w:rsidR="00126626" w:rsidRDefault="00126626" w:rsidP="00B661DC">
            <w:pPr>
              <w:spacing w:line="320" w:lineRule="exact"/>
              <w:rPr>
                <w:rFonts w:ascii="Verdana" w:hAnsi="Verdana" w:cs="Arial"/>
                <w:szCs w:val="20"/>
                <w:lang w:val="de-DE"/>
              </w:rPr>
            </w:pPr>
            <w:r>
              <w:rPr>
                <w:rFonts w:ascii="Verdana" w:hAnsi="Verdana" w:cs="Arial"/>
                <w:b/>
                <w:szCs w:val="20"/>
                <w:lang w:val="de-DE"/>
              </w:rPr>
              <w:t>Phasen der vollständigen Handlung</w:t>
            </w:r>
          </w:p>
          <w:p w14:paraId="3BCF5A91" w14:textId="77777777" w:rsidR="00126626" w:rsidRDefault="00126626" w:rsidP="00B661DC">
            <w:pPr>
              <w:spacing w:line="320" w:lineRule="exact"/>
              <w:rPr>
                <w:rFonts w:ascii="Verdana" w:hAnsi="Verdana" w:cs="Arial"/>
                <w:iCs/>
                <w:szCs w:val="20"/>
                <w:lang w:val="de-DE"/>
              </w:rPr>
            </w:pPr>
            <w:r>
              <w:rPr>
                <w:rFonts w:ascii="Verdana" w:hAnsi="Verdana" w:cs="Arial"/>
                <w:i/>
                <w:szCs w:val="20"/>
                <w:lang w:val="de-DE"/>
              </w:rPr>
              <w:t xml:space="preserve">Fachkompetenz, Personale Kompetenz </w:t>
            </w:r>
          </w:p>
          <w:p w14:paraId="1CD23116" w14:textId="77777777" w:rsidR="00126626" w:rsidRDefault="00126626" w:rsidP="00B661DC">
            <w:pPr>
              <w:spacing w:line="320" w:lineRule="exact"/>
              <w:rPr>
                <w:rFonts w:ascii="Verdana" w:hAnsi="Verdana" w:cs="Arial"/>
                <w:szCs w:val="20"/>
                <w:lang w:val="de-DE"/>
              </w:rPr>
            </w:pPr>
            <w:r>
              <w:rPr>
                <w:rFonts w:ascii="Verdana" w:hAnsi="Verdana" w:cs="Arial"/>
                <w:szCs w:val="20"/>
                <w:lang w:val="de-DE"/>
              </w:rPr>
              <w:t>Die Schülerinnen und Schüler…</w:t>
            </w:r>
          </w:p>
        </w:tc>
        <w:tc>
          <w:tcPr>
            <w:tcW w:w="2268" w:type="dxa"/>
            <w:shd w:val="clear" w:color="auto" w:fill="auto"/>
          </w:tcPr>
          <w:p w14:paraId="46B1EC9D" w14:textId="77777777" w:rsidR="00126626" w:rsidRDefault="00126626" w:rsidP="00B661DC">
            <w:pPr>
              <w:spacing w:before="60" w:after="60" w:line="320" w:lineRule="exact"/>
              <w:rPr>
                <w:rFonts w:ascii="Verdana" w:hAnsi="Verdana" w:cs="Arial"/>
                <w:b/>
                <w:szCs w:val="20"/>
                <w:lang w:val="de-DE"/>
              </w:rPr>
            </w:pPr>
            <w:r>
              <w:rPr>
                <w:rFonts w:ascii="Verdana" w:hAnsi="Verdana" w:cs="Arial"/>
                <w:b/>
                <w:szCs w:val="20"/>
                <w:lang w:val="de-DE"/>
              </w:rPr>
              <w:t>Inhalte</w:t>
            </w:r>
          </w:p>
        </w:tc>
        <w:tc>
          <w:tcPr>
            <w:tcW w:w="1701" w:type="dxa"/>
            <w:shd w:val="clear" w:color="auto" w:fill="auto"/>
          </w:tcPr>
          <w:p w14:paraId="32CF11C9" w14:textId="77777777" w:rsidR="002405E7" w:rsidRDefault="002405E7" w:rsidP="002405E7">
            <w:pPr>
              <w:spacing w:line="320" w:lineRule="exact"/>
              <w:rPr>
                <w:rFonts w:ascii="Verdana" w:hAnsi="Verdana" w:cs="Arial"/>
                <w:b/>
                <w:szCs w:val="20"/>
                <w:lang w:val="de-DE"/>
              </w:rPr>
            </w:pPr>
            <w:r>
              <w:rPr>
                <w:rFonts w:ascii="Verdana" w:hAnsi="Verdana" w:cs="Arial"/>
                <w:b/>
                <w:szCs w:val="20"/>
                <w:lang w:val="de-DE"/>
              </w:rPr>
              <w:t>Sozialformen</w:t>
            </w:r>
          </w:p>
          <w:p w14:paraId="4CEA2230" w14:textId="77777777" w:rsidR="00126626" w:rsidRDefault="002405E7" w:rsidP="002405E7">
            <w:pPr>
              <w:spacing w:line="320" w:lineRule="exact"/>
              <w:rPr>
                <w:rFonts w:ascii="Verdana" w:hAnsi="Verdana" w:cs="Arial"/>
                <w:b/>
                <w:szCs w:val="20"/>
                <w:lang w:val="de-DE"/>
              </w:rPr>
            </w:pPr>
            <w:r>
              <w:rPr>
                <w:rFonts w:ascii="Verdana" w:hAnsi="Verdana" w:cs="Arial"/>
                <w:b/>
                <w:szCs w:val="20"/>
                <w:lang w:val="de-DE"/>
              </w:rPr>
              <w:t>Methoden</w:t>
            </w:r>
            <w:r w:rsidR="00563064">
              <w:rPr>
                <w:rFonts w:ascii="Verdana" w:hAnsi="Verdana" w:cs="Arial"/>
                <w:b/>
                <w:szCs w:val="20"/>
                <w:lang w:val="de-DE"/>
              </w:rPr>
              <w:t xml:space="preserve"> </w:t>
            </w:r>
          </w:p>
          <w:p w14:paraId="4D2E60EE" w14:textId="77777777" w:rsidR="00563064" w:rsidRDefault="00563064" w:rsidP="002405E7">
            <w:pPr>
              <w:spacing w:line="320" w:lineRule="exact"/>
              <w:rPr>
                <w:rFonts w:ascii="Verdana" w:hAnsi="Verdana" w:cs="Arial"/>
                <w:b/>
                <w:szCs w:val="20"/>
                <w:lang w:val="de-DE"/>
              </w:rPr>
            </w:pPr>
            <w:proofErr w:type="spellStart"/>
            <w:r w:rsidRPr="00563064">
              <w:rPr>
                <w:rFonts w:ascii="Verdana" w:hAnsi="Verdana" w:cs="Arial"/>
                <w:b/>
                <w:color w:val="4472C4" w:themeColor="accent1"/>
                <w:szCs w:val="20"/>
                <w:lang w:val="de-DE"/>
              </w:rPr>
              <w:t>Ggf</w:t>
            </w:r>
            <w:proofErr w:type="spellEnd"/>
            <w:r w:rsidRPr="00563064">
              <w:rPr>
                <w:rFonts w:ascii="Verdana" w:hAnsi="Verdana" w:cs="Arial"/>
                <w:b/>
                <w:color w:val="4472C4" w:themeColor="accent1"/>
                <w:szCs w:val="20"/>
                <w:lang w:val="de-DE"/>
              </w:rPr>
              <w:t xml:space="preserve"> im DU</w:t>
            </w:r>
          </w:p>
        </w:tc>
        <w:tc>
          <w:tcPr>
            <w:tcW w:w="1701" w:type="dxa"/>
            <w:shd w:val="clear" w:color="auto" w:fill="auto"/>
          </w:tcPr>
          <w:p w14:paraId="07496DF8" w14:textId="1CE3EAE8" w:rsidR="002405E7" w:rsidRPr="002405E7" w:rsidRDefault="00126626" w:rsidP="002405E7">
            <w:pPr>
              <w:spacing w:line="320" w:lineRule="exact"/>
              <w:rPr>
                <w:rFonts w:ascii="Verdana" w:hAnsi="Verdana" w:cs="Arial"/>
                <w:b/>
                <w:szCs w:val="20"/>
                <w:lang w:val="de-DE"/>
              </w:rPr>
            </w:pPr>
            <w:r>
              <w:rPr>
                <w:rFonts w:ascii="Verdana" w:hAnsi="Verdana" w:cs="Arial"/>
                <w:b/>
                <w:szCs w:val="20"/>
                <w:lang w:val="de-DE"/>
              </w:rPr>
              <w:t>Medien</w:t>
            </w:r>
            <w:r w:rsidR="001D4F8B">
              <w:rPr>
                <w:rFonts w:ascii="Verdana" w:hAnsi="Verdana" w:cs="Arial"/>
                <w:b/>
                <w:szCs w:val="20"/>
                <w:lang w:val="de-DE"/>
              </w:rPr>
              <w:t xml:space="preserve"> und Materialien</w:t>
            </w:r>
            <w:r>
              <w:rPr>
                <w:rFonts w:ascii="Verdana" w:hAnsi="Verdana" w:cs="Arial"/>
                <w:b/>
                <w:szCs w:val="20"/>
                <w:lang w:val="de-DE"/>
              </w:rPr>
              <w:t>:</w:t>
            </w:r>
          </w:p>
          <w:p w14:paraId="270C7EF7" w14:textId="77777777" w:rsidR="00126626" w:rsidRDefault="00126626" w:rsidP="002405E7">
            <w:pPr>
              <w:pStyle w:val="StandardWeb"/>
              <w:shd w:val="clear" w:color="auto" w:fill="FFFFFF"/>
              <w:spacing w:after="0"/>
              <w:rPr>
                <w:rFonts w:ascii="Verdana" w:hAnsi="Verdana"/>
                <w:szCs w:val="20"/>
              </w:rPr>
            </w:pPr>
          </w:p>
        </w:tc>
        <w:tc>
          <w:tcPr>
            <w:tcW w:w="1559" w:type="dxa"/>
            <w:shd w:val="clear" w:color="auto" w:fill="auto"/>
          </w:tcPr>
          <w:p w14:paraId="256F823A" w14:textId="77777777" w:rsidR="00126626" w:rsidRDefault="002405E7" w:rsidP="00B661DC">
            <w:pPr>
              <w:pStyle w:val="StandardWeb"/>
              <w:shd w:val="clear" w:color="auto" w:fill="FFFFFF"/>
              <w:spacing w:after="0"/>
              <w:rPr>
                <w:rFonts w:ascii="Verdana" w:hAnsi="Verdana"/>
                <w:szCs w:val="20"/>
              </w:rPr>
            </w:pPr>
            <w:r>
              <w:rPr>
                <w:rFonts w:ascii="Verdana" w:hAnsi="Verdana" w:cs="Arial"/>
                <w:b/>
                <w:szCs w:val="20"/>
              </w:rPr>
              <w:t>Handlungs-ergebnisse</w:t>
            </w:r>
          </w:p>
          <w:p w14:paraId="41E3C343" w14:textId="77777777" w:rsidR="00126626" w:rsidRDefault="00126626" w:rsidP="002405E7">
            <w:pPr>
              <w:spacing w:before="60" w:after="60"/>
              <w:rPr>
                <w:rFonts w:cs="Calibri"/>
              </w:rPr>
            </w:pPr>
          </w:p>
        </w:tc>
        <w:tc>
          <w:tcPr>
            <w:tcW w:w="2127" w:type="dxa"/>
            <w:shd w:val="clear" w:color="auto" w:fill="auto"/>
          </w:tcPr>
          <w:p w14:paraId="59C6B329" w14:textId="77777777" w:rsidR="00126626" w:rsidRPr="002405E7" w:rsidRDefault="002405E7" w:rsidP="00B661DC">
            <w:pPr>
              <w:pStyle w:val="StandardWeb"/>
              <w:shd w:val="clear" w:color="auto" w:fill="FFFFFF"/>
              <w:rPr>
                <w:rFonts w:ascii="Verdana" w:hAnsi="Verdana"/>
                <w:b/>
                <w:bCs/>
                <w:szCs w:val="20"/>
              </w:rPr>
            </w:pPr>
            <w:r w:rsidRPr="002405E7">
              <w:rPr>
                <w:rFonts w:ascii="Verdana" w:hAnsi="Verdana"/>
                <w:b/>
                <w:bCs/>
                <w:szCs w:val="20"/>
              </w:rPr>
              <w:t>Hinweise zum DU</w:t>
            </w:r>
          </w:p>
          <w:p w14:paraId="36D41339" w14:textId="77777777" w:rsidR="00126626" w:rsidRPr="002405E7" w:rsidRDefault="00126626" w:rsidP="002405E7">
            <w:pPr>
              <w:pStyle w:val="StandardWeb"/>
              <w:shd w:val="clear" w:color="auto" w:fill="FFFFFF"/>
              <w:spacing w:after="0"/>
              <w:rPr>
                <w:rFonts w:ascii="Verdana" w:hAnsi="Verdana"/>
                <w:szCs w:val="20"/>
              </w:rPr>
            </w:pPr>
          </w:p>
        </w:tc>
      </w:tr>
      <w:tr w:rsidR="00126626" w:rsidRPr="00E45145" w14:paraId="2E02687D" w14:textId="77777777" w:rsidTr="00FE0BD2">
        <w:tc>
          <w:tcPr>
            <w:tcW w:w="822" w:type="dxa"/>
          </w:tcPr>
          <w:p w14:paraId="674F4DCD" w14:textId="77777777" w:rsidR="00126626" w:rsidRDefault="00126626" w:rsidP="00B661DC">
            <w:pPr>
              <w:spacing w:before="60" w:after="60" w:line="320" w:lineRule="exact"/>
              <w:jc w:val="center"/>
              <w:rPr>
                <w:rFonts w:ascii="Verdana" w:hAnsi="Verdana" w:cs="Arial"/>
                <w:szCs w:val="20"/>
                <w:lang w:val="de-DE"/>
              </w:rPr>
            </w:pPr>
            <w:r>
              <w:rPr>
                <w:rFonts w:ascii="Verdana" w:hAnsi="Verdana" w:cs="Arial"/>
                <w:szCs w:val="20"/>
                <w:lang w:val="de-DE"/>
              </w:rPr>
              <w:t>1</w:t>
            </w:r>
          </w:p>
        </w:tc>
        <w:tc>
          <w:tcPr>
            <w:tcW w:w="4423" w:type="dxa"/>
          </w:tcPr>
          <w:p w14:paraId="68689CC5" w14:textId="77777777" w:rsidR="00126626" w:rsidRDefault="00126626" w:rsidP="00B661DC">
            <w:pPr>
              <w:spacing w:after="60"/>
              <w:rPr>
                <w:rFonts w:ascii="Verdana" w:hAnsi="Verdana" w:cs="Calibri"/>
                <w:b/>
                <w:szCs w:val="20"/>
                <w:lang w:val="de-DE"/>
              </w:rPr>
            </w:pPr>
            <w:r>
              <w:rPr>
                <w:rFonts w:ascii="Verdana" w:hAnsi="Verdana" w:cs="Calibri"/>
                <w:b/>
                <w:szCs w:val="20"/>
                <w:lang w:val="de-DE"/>
              </w:rPr>
              <w:t>Analysieren, planen, entscheiden</w:t>
            </w:r>
          </w:p>
          <w:p w14:paraId="10531B12" w14:textId="77777777" w:rsidR="00126626" w:rsidRDefault="00126626" w:rsidP="00B661DC">
            <w:pPr>
              <w:spacing w:after="60"/>
              <w:rPr>
                <w:rFonts w:ascii="Verdana" w:hAnsi="Verdana" w:cs="Calibri"/>
                <w:i/>
                <w:szCs w:val="20"/>
                <w:lang w:val="de-DE"/>
              </w:rPr>
            </w:pPr>
            <w:r>
              <w:rPr>
                <w:rFonts w:ascii="Verdana" w:hAnsi="Verdana" w:cs="Calibri"/>
                <w:i/>
                <w:szCs w:val="20"/>
                <w:lang w:val="de-DE"/>
              </w:rPr>
              <w:t>Fachkompetenz:</w:t>
            </w:r>
          </w:p>
          <w:p w14:paraId="5F422B6C" w14:textId="77777777" w:rsidR="00126626" w:rsidRDefault="00126626" w:rsidP="00126626">
            <w:pPr>
              <w:pStyle w:val="StandardWeb"/>
              <w:numPr>
                <w:ilvl w:val="0"/>
                <w:numId w:val="1"/>
              </w:numPr>
              <w:shd w:val="clear" w:color="auto" w:fill="FFFFFF"/>
              <w:spacing w:before="0" w:beforeAutospacing="0" w:after="0" w:afterAutospacing="0"/>
              <w:ind w:left="357" w:hanging="357"/>
            </w:pPr>
            <w:r>
              <w:rPr>
                <w:rFonts w:ascii="Verdana" w:hAnsi="Verdana"/>
                <w:szCs w:val="20"/>
              </w:rPr>
              <w:t xml:space="preserve">… informieren sich über die Situation des Unternehmens. </w:t>
            </w:r>
          </w:p>
          <w:p w14:paraId="0888BCAF" w14:textId="77777777" w:rsidR="00126626" w:rsidRDefault="00126626" w:rsidP="00126626">
            <w:pPr>
              <w:pStyle w:val="StandardWeb"/>
              <w:numPr>
                <w:ilvl w:val="0"/>
                <w:numId w:val="1"/>
              </w:numPr>
              <w:shd w:val="clear" w:color="auto" w:fill="FFFFFF"/>
            </w:pPr>
            <w:r>
              <w:rPr>
                <w:rFonts w:ascii="Verdana" w:hAnsi="Verdana"/>
                <w:szCs w:val="20"/>
              </w:rPr>
              <w:t xml:space="preserve">… analysieren die Problemstellung. </w:t>
            </w:r>
          </w:p>
          <w:p w14:paraId="00BB2F04" w14:textId="77777777" w:rsidR="00126626" w:rsidRDefault="00126626" w:rsidP="00126626">
            <w:pPr>
              <w:pStyle w:val="StandardWeb"/>
              <w:numPr>
                <w:ilvl w:val="0"/>
                <w:numId w:val="1"/>
              </w:numPr>
              <w:shd w:val="clear" w:color="auto" w:fill="FFFFFF"/>
            </w:pPr>
            <w:r>
              <w:rPr>
                <w:rFonts w:ascii="Verdana" w:hAnsi="Verdana"/>
                <w:szCs w:val="20"/>
              </w:rPr>
              <w:t>… aktivieren ihr Vorwissen in Bezug auf Finanzierungsmöglichkeiten.</w:t>
            </w:r>
          </w:p>
          <w:p w14:paraId="28074ABA" w14:textId="77777777" w:rsidR="00126626" w:rsidRDefault="00126626" w:rsidP="00126626">
            <w:pPr>
              <w:pStyle w:val="StandardWeb"/>
              <w:numPr>
                <w:ilvl w:val="0"/>
                <w:numId w:val="1"/>
              </w:numPr>
              <w:shd w:val="clear" w:color="auto" w:fill="FFFFFF"/>
            </w:pPr>
            <w:r>
              <w:rPr>
                <w:rFonts w:ascii="Verdana" w:hAnsi="Verdana"/>
                <w:szCs w:val="20"/>
              </w:rPr>
              <w:lastRenderedPageBreak/>
              <w:t>… arbeiten aus der Unternehmenssituation Kriterien zur Entscheidungsfindung heraus.</w:t>
            </w:r>
          </w:p>
          <w:p w14:paraId="3ACA83BC" w14:textId="77777777" w:rsidR="00126626" w:rsidRDefault="00126626" w:rsidP="00126626">
            <w:pPr>
              <w:pStyle w:val="StandardWeb"/>
              <w:numPr>
                <w:ilvl w:val="0"/>
                <w:numId w:val="1"/>
              </w:numPr>
              <w:shd w:val="clear" w:color="auto" w:fill="FFFFFF"/>
              <w:spacing w:after="60" w:afterAutospacing="0"/>
              <w:ind w:left="357" w:hanging="357"/>
              <w:rPr>
                <w:rFonts w:eastAsia="Calibri" w:cs="Calibri"/>
              </w:rPr>
            </w:pPr>
            <w:r>
              <w:rPr>
                <w:rFonts w:ascii="Verdana" w:hAnsi="Verdana"/>
                <w:szCs w:val="20"/>
              </w:rPr>
              <w:t xml:space="preserve">… wählen geeignete Unterlagen zur Informationsgewinnung </w:t>
            </w:r>
            <w:r>
              <w:rPr>
                <w:rFonts w:ascii="Verdana" w:eastAsia="Calibri" w:hAnsi="Verdana" w:cs="Calibri"/>
                <w:szCs w:val="20"/>
              </w:rPr>
              <w:t xml:space="preserve">aus. </w:t>
            </w:r>
          </w:p>
          <w:p w14:paraId="062C9130" w14:textId="77777777" w:rsidR="00126626" w:rsidRDefault="00126626" w:rsidP="00B661DC">
            <w:pPr>
              <w:spacing w:after="120" w:line="320" w:lineRule="exact"/>
              <w:rPr>
                <w:rFonts w:ascii="Verdana" w:hAnsi="Verdana" w:cs="Calibri"/>
                <w:i/>
                <w:szCs w:val="20"/>
                <w:lang w:val="de-DE"/>
              </w:rPr>
            </w:pPr>
            <w:r>
              <w:rPr>
                <w:rFonts w:ascii="Verdana" w:hAnsi="Verdana" w:cs="Calibri"/>
                <w:i/>
                <w:szCs w:val="20"/>
                <w:lang w:val="de-DE"/>
              </w:rPr>
              <w:t>Personale Kompetenz:</w:t>
            </w:r>
          </w:p>
          <w:p w14:paraId="76CA9DF9" w14:textId="77777777" w:rsidR="00126626" w:rsidRDefault="00126626" w:rsidP="00126626">
            <w:pPr>
              <w:pStyle w:val="Listenabsatz"/>
              <w:numPr>
                <w:ilvl w:val="0"/>
                <w:numId w:val="1"/>
              </w:numPr>
              <w:spacing w:after="0" w:line="240" w:lineRule="auto"/>
              <w:rPr>
                <w:rFonts w:ascii="Verdana" w:hAnsi="Verdana" w:cs="Calibri"/>
                <w:i/>
                <w:sz w:val="20"/>
                <w:szCs w:val="20"/>
                <w:lang w:val="de-DE"/>
              </w:rPr>
            </w:pPr>
            <w:r>
              <w:rPr>
                <w:rFonts w:ascii="Verdana" w:hAnsi="Verdana" w:cs="Calibri"/>
                <w:sz w:val="20"/>
                <w:szCs w:val="20"/>
                <w:lang w:val="de-DE"/>
              </w:rPr>
              <w:t>… hören aktiv zu.</w:t>
            </w:r>
          </w:p>
          <w:p w14:paraId="561B5ADB" w14:textId="77777777" w:rsidR="00126626" w:rsidRDefault="00126626" w:rsidP="00126626">
            <w:pPr>
              <w:pStyle w:val="Listenabsatz"/>
              <w:numPr>
                <w:ilvl w:val="0"/>
                <w:numId w:val="1"/>
              </w:numPr>
              <w:spacing w:after="0" w:line="240" w:lineRule="auto"/>
              <w:rPr>
                <w:rFonts w:ascii="Verdana" w:hAnsi="Verdana" w:cs="Calibri"/>
                <w:i/>
                <w:sz w:val="20"/>
                <w:szCs w:val="20"/>
                <w:lang w:val="de-DE"/>
              </w:rPr>
            </w:pPr>
            <w:r>
              <w:rPr>
                <w:rFonts w:ascii="Verdana" w:hAnsi="Verdana" w:cs="Calibri"/>
                <w:sz w:val="20"/>
                <w:szCs w:val="20"/>
                <w:lang w:val="de-DE"/>
              </w:rPr>
              <w:t>… führen Gespräche zur Aufgaben-bearbeitung situationsangemessen.</w:t>
            </w:r>
          </w:p>
          <w:p w14:paraId="72797812" w14:textId="77777777" w:rsidR="00126626" w:rsidRDefault="00126626" w:rsidP="00126626">
            <w:pPr>
              <w:pStyle w:val="Listenabsatz"/>
              <w:numPr>
                <w:ilvl w:val="0"/>
                <w:numId w:val="1"/>
              </w:numPr>
              <w:spacing w:after="0" w:line="240" w:lineRule="auto"/>
              <w:rPr>
                <w:rFonts w:ascii="Verdana" w:hAnsi="Verdana" w:cs="Calibri"/>
                <w:i/>
                <w:sz w:val="20"/>
                <w:szCs w:val="20"/>
                <w:lang w:val="de-DE"/>
              </w:rPr>
            </w:pPr>
            <w:r>
              <w:rPr>
                <w:rFonts w:ascii="Verdana" w:hAnsi="Verdana" w:cs="Calibri"/>
                <w:sz w:val="20"/>
                <w:szCs w:val="20"/>
                <w:lang w:val="de-DE"/>
              </w:rPr>
              <w:t>… planen den eigenen Arbeitsprozess.</w:t>
            </w:r>
          </w:p>
          <w:p w14:paraId="390035B0" w14:textId="77777777" w:rsidR="00126626" w:rsidRDefault="00126626" w:rsidP="00126626">
            <w:pPr>
              <w:pStyle w:val="Listenabsatz"/>
              <w:numPr>
                <w:ilvl w:val="0"/>
                <w:numId w:val="1"/>
              </w:numPr>
              <w:spacing w:after="0" w:line="240" w:lineRule="auto"/>
              <w:rPr>
                <w:rFonts w:ascii="Verdana" w:hAnsi="Verdana" w:cs="Calibri"/>
                <w:i/>
                <w:sz w:val="20"/>
                <w:szCs w:val="20"/>
                <w:lang w:val="de-DE"/>
              </w:rPr>
            </w:pPr>
            <w:r>
              <w:rPr>
                <w:rFonts w:ascii="Verdana" w:hAnsi="Verdana" w:cs="Calibri"/>
                <w:sz w:val="20"/>
                <w:szCs w:val="20"/>
                <w:lang w:val="de-DE"/>
              </w:rPr>
              <w:t>… finden zielgerichtet Informationen und strukturieren sie.</w:t>
            </w:r>
          </w:p>
          <w:p w14:paraId="5818712F" w14:textId="77777777" w:rsidR="00126626" w:rsidRDefault="00126626" w:rsidP="00126626">
            <w:pPr>
              <w:pStyle w:val="Listenabsatz"/>
              <w:numPr>
                <w:ilvl w:val="0"/>
                <w:numId w:val="1"/>
              </w:numPr>
              <w:spacing w:after="0" w:line="240" w:lineRule="auto"/>
              <w:rPr>
                <w:rFonts w:ascii="Verdana" w:eastAsia="Calibri" w:hAnsi="Verdana" w:cs="Calibri"/>
                <w:i/>
                <w:sz w:val="20"/>
                <w:szCs w:val="20"/>
                <w:lang w:val="de-DE"/>
              </w:rPr>
            </w:pPr>
            <w:r>
              <w:rPr>
                <w:rFonts w:ascii="Verdana" w:hAnsi="Verdana" w:cs="Calibri"/>
                <w:sz w:val="20"/>
                <w:szCs w:val="20"/>
                <w:lang w:val="de-DE"/>
              </w:rPr>
              <w:t>… führen in kooperativen Arbeitsprozessen mit digitalen Werkzeugen Informationen zusammen.</w:t>
            </w:r>
          </w:p>
        </w:tc>
        <w:tc>
          <w:tcPr>
            <w:tcW w:w="2268" w:type="dxa"/>
            <w:shd w:val="clear" w:color="auto" w:fill="auto"/>
          </w:tcPr>
          <w:p w14:paraId="3CBB0685" w14:textId="77777777" w:rsidR="00126626" w:rsidRDefault="00126626" w:rsidP="00B661DC">
            <w:pPr>
              <w:pStyle w:val="Listenabsatz"/>
              <w:spacing w:before="60" w:after="60" w:line="240" w:lineRule="auto"/>
              <w:rPr>
                <w:rFonts w:ascii="Verdana" w:hAnsi="Verdana" w:cs="Arial"/>
                <w:sz w:val="20"/>
                <w:szCs w:val="20"/>
                <w:lang w:val="de-DE"/>
              </w:rPr>
            </w:pPr>
          </w:p>
          <w:p w14:paraId="6DF5EC1D" w14:textId="77777777" w:rsidR="00126626" w:rsidRPr="002405E7" w:rsidRDefault="00126626" w:rsidP="002405E7">
            <w:pPr>
              <w:pStyle w:val="Listenabsatz"/>
              <w:numPr>
                <w:ilvl w:val="0"/>
                <w:numId w:val="3"/>
              </w:numPr>
              <w:spacing w:before="60" w:after="60" w:line="240" w:lineRule="auto"/>
              <w:ind w:left="183" w:hanging="142"/>
              <w:rPr>
                <w:rFonts w:ascii="Verdana" w:hAnsi="Verdana" w:cs="Arial"/>
                <w:sz w:val="20"/>
                <w:szCs w:val="20"/>
                <w:lang w:val="de-DE"/>
              </w:rPr>
            </w:pPr>
            <w:r w:rsidRPr="002405E7">
              <w:rPr>
                <w:rFonts w:ascii="Verdana" w:hAnsi="Verdana" w:cs="Arial"/>
                <w:sz w:val="20"/>
                <w:szCs w:val="20"/>
                <w:lang w:val="de-DE"/>
              </w:rPr>
              <w:t>Unternehmerische Kriterien zur Entscheidungsfindung,</w:t>
            </w:r>
            <w:r w:rsidR="002405E7">
              <w:rPr>
                <w:rFonts w:ascii="Verdana" w:hAnsi="Verdana" w:cs="Arial"/>
                <w:sz w:val="20"/>
                <w:szCs w:val="20"/>
                <w:lang w:val="de-DE"/>
              </w:rPr>
              <w:t xml:space="preserve"> </w:t>
            </w:r>
            <w:r w:rsidRPr="002405E7">
              <w:rPr>
                <w:rFonts w:ascii="Verdana" w:hAnsi="Verdana" w:cs="Arial"/>
                <w:sz w:val="20"/>
                <w:szCs w:val="20"/>
                <w:lang w:val="de-DE"/>
              </w:rPr>
              <w:t xml:space="preserve">z.B. Kosten, Liquiditätsbelastung, Kreditwürdigkeit, </w:t>
            </w:r>
            <w:r w:rsidRPr="002405E7">
              <w:rPr>
                <w:rFonts w:ascii="Verdana" w:hAnsi="Verdana" w:cs="Arial"/>
                <w:sz w:val="20"/>
                <w:szCs w:val="20"/>
                <w:lang w:val="de-DE"/>
              </w:rPr>
              <w:lastRenderedPageBreak/>
              <w:t>Flexibilität, eigentumsrechtliche Stellung, u.a.</w:t>
            </w:r>
          </w:p>
          <w:p w14:paraId="0E6FFF89" w14:textId="77777777" w:rsidR="00126626" w:rsidRDefault="00126626" w:rsidP="002405E7">
            <w:pPr>
              <w:pStyle w:val="Listenabsatz"/>
              <w:numPr>
                <w:ilvl w:val="0"/>
                <w:numId w:val="3"/>
              </w:numPr>
              <w:spacing w:before="60" w:after="60" w:line="240" w:lineRule="auto"/>
              <w:ind w:left="183" w:hanging="142"/>
              <w:rPr>
                <w:rFonts w:ascii="Verdana" w:hAnsi="Verdana" w:cs="Arial"/>
                <w:sz w:val="20"/>
                <w:szCs w:val="20"/>
                <w:lang w:val="de-DE"/>
              </w:rPr>
            </w:pPr>
            <w:r>
              <w:rPr>
                <w:rFonts w:ascii="Verdana" w:hAnsi="Verdana" w:cs="Arial"/>
                <w:sz w:val="20"/>
                <w:szCs w:val="20"/>
                <w:lang w:val="de-DE"/>
              </w:rPr>
              <w:t>Wesen und Einordnung des Leasings als Fremdfinanzierungs-möglichkeit (Kreditsubstitut)</w:t>
            </w:r>
          </w:p>
          <w:p w14:paraId="79AAECEE" w14:textId="77777777" w:rsidR="00126626" w:rsidRDefault="00126626" w:rsidP="00B661DC">
            <w:pPr>
              <w:pStyle w:val="Listenabsatz"/>
              <w:spacing w:before="60" w:after="60" w:line="240" w:lineRule="auto"/>
              <w:ind w:left="465"/>
              <w:rPr>
                <w:rFonts w:ascii="Verdana" w:eastAsia="Calibri" w:hAnsi="Verdana" w:cs="Arial"/>
                <w:sz w:val="20"/>
                <w:szCs w:val="20"/>
                <w:lang w:val="de-DE"/>
              </w:rPr>
            </w:pPr>
          </w:p>
        </w:tc>
        <w:tc>
          <w:tcPr>
            <w:tcW w:w="1701" w:type="dxa"/>
            <w:shd w:val="clear" w:color="auto" w:fill="auto"/>
          </w:tcPr>
          <w:p w14:paraId="2D504F36" w14:textId="77777777" w:rsidR="004E0D37" w:rsidRDefault="004E0D37" w:rsidP="004E0D37">
            <w:pPr>
              <w:pStyle w:val="StandardWeb"/>
              <w:shd w:val="clear" w:color="auto" w:fill="FFFFFF"/>
              <w:spacing w:after="0"/>
              <w:rPr>
                <w:rFonts w:ascii="Verdana" w:hAnsi="Verdana"/>
                <w:szCs w:val="20"/>
              </w:rPr>
            </w:pPr>
            <w:r>
              <w:rPr>
                <w:rFonts w:ascii="Verdana" w:hAnsi="Verdana"/>
                <w:szCs w:val="20"/>
              </w:rPr>
              <w:lastRenderedPageBreak/>
              <w:br/>
              <w:t>S.-L.-Gespräch</w:t>
            </w:r>
          </w:p>
          <w:p w14:paraId="7CFBA20E" w14:textId="77777777" w:rsidR="004E0D37" w:rsidRDefault="004E0D37" w:rsidP="002405E7">
            <w:pPr>
              <w:pStyle w:val="StandardWeb"/>
              <w:shd w:val="clear" w:color="auto" w:fill="FFFFFF"/>
              <w:spacing w:after="0"/>
              <w:rPr>
                <w:rFonts w:ascii="Verdana" w:hAnsi="Verdana"/>
                <w:color w:val="0070C0"/>
                <w:szCs w:val="20"/>
              </w:rPr>
            </w:pPr>
            <w:r>
              <w:rPr>
                <w:rFonts w:ascii="Verdana" w:hAnsi="Verdana"/>
                <w:szCs w:val="20"/>
              </w:rPr>
              <w:br/>
            </w:r>
            <w:r>
              <w:rPr>
                <w:rFonts w:ascii="Verdana" w:hAnsi="Verdana"/>
                <w:color w:val="0070C0"/>
                <w:szCs w:val="20"/>
              </w:rPr>
              <w:t>Per Video-konferenz die Handlungssitu</w:t>
            </w:r>
            <w:r>
              <w:rPr>
                <w:rFonts w:ascii="Verdana" w:hAnsi="Verdana"/>
                <w:color w:val="0070C0"/>
                <w:szCs w:val="20"/>
              </w:rPr>
              <w:lastRenderedPageBreak/>
              <w:t>ation vorstellen, alternativ das AB als Audiodatei einspielen und zur Verfügung stellen</w:t>
            </w:r>
          </w:p>
          <w:p w14:paraId="5C84F250" w14:textId="2CE6AF0C" w:rsidR="00FE0BD2" w:rsidRPr="004E0D37" w:rsidRDefault="00FE0BD2" w:rsidP="002405E7">
            <w:pPr>
              <w:pStyle w:val="StandardWeb"/>
              <w:shd w:val="clear" w:color="auto" w:fill="FFFFFF"/>
              <w:spacing w:after="0"/>
              <w:rPr>
                <w:rFonts w:ascii="Verdana" w:hAnsi="Verdana"/>
                <w:color w:val="0070C0"/>
                <w:szCs w:val="20"/>
              </w:rPr>
            </w:pPr>
            <w:r>
              <w:rPr>
                <w:rFonts w:ascii="Verdana" w:hAnsi="Verdana"/>
                <w:color w:val="0070C0"/>
                <w:szCs w:val="20"/>
              </w:rPr>
              <w:t>Um alle Kriterien zu sammeln bietet sich z.B. ein</w:t>
            </w:r>
            <w:r w:rsidR="00E45145">
              <w:rPr>
                <w:rFonts w:ascii="Verdana" w:hAnsi="Verdana"/>
                <w:color w:val="0070C0"/>
                <w:szCs w:val="20"/>
              </w:rPr>
              <w:t xml:space="preserve">e digitale Pinnwand </w:t>
            </w:r>
            <w:r>
              <w:rPr>
                <w:rFonts w:ascii="Verdana" w:hAnsi="Verdana"/>
                <w:color w:val="0070C0"/>
                <w:szCs w:val="20"/>
              </w:rPr>
              <w:t xml:space="preserve">an, an dem alle gleichzeitig arbeiten, d.h. ergänzen sortieren, … können. </w:t>
            </w:r>
            <w:r w:rsidR="001D4F8B">
              <w:rPr>
                <w:rFonts w:ascii="Verdana" w:hAnsi="Verdana"/>
                <w:color w:val="0070C0"/>
                <w:szCs w:val="20"/>
              </w:rPr>
              <w:t>(„Leinwand“)</w:t>
            </w:r>
          </w:p>
          <w:p w14:paraId="7350D162" w14:textId="77777777" w:rsidR="002405E7" w:rsidRDefault="002405E7" w:rsidP="002405E7">
            <w:pPr>
              <w:pStyle w:val="StandardWeb"/>
              <w:shd w:val="clear" w:color="auto" w:fill="FFFFFF"/>
              <w:spacing w:after="0"/>
              <w:rPr>
                <w:rFonts w:ascii="Verdana" w:hAnsi="Verdana"/>
                <w:szCs w:val="20"/>
              </w:rPr>
            </w:pPr>
            <w:r>
              <w:rPr>
                <w:rFonts w:ascii="Verdana" w:hAnsi="Verdana"/>
                <w:szCs w:val="20"/>
              </w:rPr>
              <w:t xml:space="preserve">Einzelarbeit </w:t>
            </w:r>
          </w:p>
          <w:p w14:paraId="7E7D9322" w14:textId="77777777" w:rsidR="002405E7" w:rsidRDefault="002405E7" w:rsidP="002405E7">
            <w:pPr>
              <w:pStyle w:val="StandardWeb"/>
              <w:shd w:val="clear" w:color="auto" w:fill="FFFFFF"/>
              <w:spacing w:after="0"/>
              <w:rPr>
                <w:rFonts w:ascii="Verdana" w:hAnsi="Verdana"/>
                <w:szCs w:val="20"/>
              </w:rPr>
            </w:pPr>
            <w:r>
              <w:rPr>
                <w:rFonts w:ascii="Verdana" w:hAnsi="Verdana"/>
                <w:szCs w:val="20"/>
              </w:rPr>
              <w:t>Partnerarbeit</w:t>
            </w:r>
          </w:p>
          <w:p w14:paraId="32828D58" w14:textId="77777777" w:rsidR="002405E7" w:rsidRDefault="002405E7" w:rsidP="002405E7">
            <w:pPr>
              <w:pStyle w:val="StandardWeb"/>
              <w:shd w:val="clear" w:color="auto" w:fill="FFFFFF"/>
              <w:spacing w:after="0"/>
              <w:rPr>
                <w:rFonts w:ascii="Verdana" w:hAnsi="Verdana"/>
                <w:szCs w:val="20"/>
              </w:rPr>
            </w:pPr>
            <w:r>
              <w:rPr>
                <w:rFonts w:ascii="Verdana" w:hAnsi="Verdana"/>
                <w:szCs w:val="20"/>
              </w:rPr>
              <w:t xml:space="preserve">Gruppenarbeit </w:t>
            </w:r>
          </w:p>
          <w:p w14:paraId="55752489" w14:textId="77777777" w:rsidR="002405E7" w:rsidRDefault="002405E7" w:rsidP="00FE0BD2">
            <w:pPr>
              <w:pStyle w:val="Listenabsatz"/>
              <w:spacing w:before="60" w:after="60" w:line="320" w:lineRule="exact"/>
              <w:ind w:left="360" w:hanging="330"/>
              <w:rPr>
                <w:rFonts w:ascii="Verdana" w:hAnsi="Verdana" w:cs="Arial"/>
                <w:sz w:val="20"/>
                <w:szCs w:val="20"/>
                <w:lang w:val="de-DE"/>
              </w:rPr>
            </w:pPr>
            <w:r w:rsidRPr="00FE0BD2">
              <w:rPr>
                <w:rFonts w:ascii="Verdana" w:hAnsi="Verdana"/>
                <w:sz w:val="20"/>
                <w:szCs w:val="20"/>
                <w:lang w:val="de-DE"/>
              </w:rPr>
              <w:t>Plenum</w:t>
            </w:r>
          </w:p>
          <w:p w14:paraId="0A07851F" w14:textId="77777777" w:rsidR="00126626" w:rsidRDefault="00126626" w:rsidP="00B661DC">
            <w:pPr>
              <w:pStyle w:val="Listenabsatz"/>
              <w:spacing w:before="60" w:after="60" w:line="240" w:lineRule="auto"/>
              <w:ind w:left="33"/>
              <w:rPr>
                <w:rFonts w:ascii="Verdana" w:hAnsi="Verdana" w:cs="Arial"/>
                <w:sz w:val="20"/>
                <w:szCs w:val="20"/>
                <w:lang w:val="de-DE"/>
              </w:rPr>
            </w:pPr>
          </w:p>
        </w:tc>
        <w:tc>
          <w:tcPr>
            <w:tcW w:w="1701" w:type="dxa"/>
            <w:shd w:val="clear" w:color="auto" w:fill="auto"/>
          </w:tcPr>
          <w:p w14:paraId="1455E4A5" w14:textId="6C8CFB41" w:rsidR="001D4F8B" w:rsidRDefault="004E0D37" w:rsidP="002405E7">
            <w:pPr>
              <w:pStyle w:val="StandardWeb"/>
              <w:shd w:val="clear" w:color="auto" w:fill="FFFFFF"/>
              <w:rPr>
                <w:rFonts w:ascii="Verdana" w:hAnsi="Verdana"/>
                <w:szCs w:val="20"/>
              </w:rPr>
            </w:pPr>
            <w:r>
              <w:rPr>
                <w:rFonts w:ascii="Verdana" w:hAnsi="Verdana"/>
                <w:szCs w:val="20"/>
              </w:rPr>
              <w:lastRenderedPageBreak/>
              <w:br/>
            </w:r>
            <w:r w:rsidR="002405E7">
              <w:rPr>
                <w:rFonts w:ascii="Verdana" w:hAnsi="Verdana"/>
                <w:szCs w:val="20"/>
              </w:rPr>
              <w:t xml:space="preserve">digitale Plattform zum </w:t>
            </w:r>
            <w:proofErr w:type="spellStart"/>
            <w:r w:rsidR="002405E7">
              <w:rPr>
                <w:rFonts w:ascii="Verdana" w:hAnsi="Verdana"/>
                <w:szCs w:val="20"/>
              </w:rPr>
              <w:t>kollaborativen</w:t>
            </w:r>
            <w:proofErr w:type="spellEnd"/>
            <w:r w:rsidR="002405E7">
              <w:rPr>
                <w:rFonts w:ascii="Verdana" w:hAnsi="Verdana"/>
                <w:szCs w:val="20"/>
              </w:rPr>
              <w:t xml:space="preserve"> Arbeiten </w:t>
            </w:r>
            <w:r w:rsidR="002405E7">
              <w:rPr>
                <w:rFonts w:ascii="Verdana" w:hAnsi="Verdana"/>
                <w:szCs w:val="20"/>
              </w:rPr>
              <w:br/>
              <w:t xml:space="preserve">(z.B. </w:t>
            </w:r>
            <w:r w:rsidR="00E45145">
              <w:rPr>
                <w:rFonts w:ascii="Verdana" w:hAnsi="Verdana"/>
                <w:szCs w:val="20"/>
              </w:rPr>
              <w:t>ein Lernmanagementsystem</w:t>
            </w:r>
            <w:r>
              <w:rPr>
                <w:rFonts w:ascii="Verdana" w:hAnsi="Verdana"/>
                <w:szCs w:val="20"/>
              </w:rPr>
              <w:t xml:space="preserve">, </w:t>
            </w:r>
            <w:r w:rsidR="00E45145">
              <w:rPr>
                <w:rFonts w:ascii="Verdana" w:hAnsi="Verdana"/>
                <w:szCs w:val="20"/>
              </w:rPr>
              <w:lastRenderedPageBreak/>
              <w:t>eine digitale Pinnwand</w:t>
            </w:r>
            <w:r w:rsidR="002405E7">
              <w:rPr>
                <w:rFonts w:ascii="Verdana" w:hAnsi="Verdana"/>
                <w:szCs w:val="20"/>
              </w:rPr>
              <w:t xml:space="preserve">) </w:t>
            </w:r>
            <w:r>
              <w:rPr>
                <w:rFonts w:ascii="Verdana" w:hAnsi="Verdana"/>
                <w:szCs w:val="20"/>
              </w:rPr>
              <w:br/>
            </w:r>
          </w:p>
          <w:p w14:paraId="04CF5EB7" w14:textId="0B6C472E" w:rsidR="001D4F8B" w:rsidRDefault="001D4F8B" w:rsidP="002405E7">
            <w:pPr>
              <w:pStyle w:val="StandardWeb"/>
              <w:shd w:val="clear" w:color="auto" w:fill="FFFFFF"/>
              <w:rPr>
                <w:rFonts w:ascii="Verdana" w:hAnsi="Verdana"/>
                <w:szCs w:val="20"/>
              </w:rPr>
            </w:pPr>
            <w:r>
              <w:rPr>
                <w:rFonts w:ascii="Verdana" w:hAnsi="Verdana"/>
                <w:szCs w:val="20"/>
              </w:rPr>
              <w:t>AB 1</w:t>
            </w:r>
          </w:p>
          <w:p w14:paraId="5D8AB892" w14:textId="69560091" w:rsidR="004E0D37" w:rsidRDefault="004E0D37" w:rsidP="002405E7">
            <w:pPr>
              <w:pStyle w:val="StandardWeb"/>
              <w:shd w:val="clear" w:color="auto" w:fill="FFFFFF"/>
              <w:rPr>
                <w:rFonts w:ascii="Verdana" w:hAnsi="Verdana"/>
                <w:szCs w:val="20"/>
              </w:rPr>
            </w:pPr>
            <w:r>
              <w:rPr>
                <w:rFonts w:ascii="Verdana" w:hAnsi="Verdana"/>
                <w:szCs w:val="20"/>
              </w:rPr>
              <w:br/>
              <w:t xml:space="preserve">Audiodateien </w:t>
            </w:r>
            <w:r w:rsidR="001D4F8B">
              <w:rPr>
                <w:rFonts w:ascii="Verdana" w:hAnsi="Verdana"/>
                <w:szCs w:val="20"/>
              </w:rPr>
              <w:t xml:space="preserve">1-3 </w:t>
            </w:r>
            <w:r>
              <w:rPr>
                <w:rFonts w:ascii="Verdana" w:hAnsi="Verdana"/>
                <w:szCs w:val="20"/>
              </w:rPr>
              <w:t>zu den Dialogen</w:t>
            </w:r>
          </w:p>
          <w:p w14:paraId="2DD7AFBA" w14:textId="37ADC697" w:rsidR="004E0D37" w:rsidRDefault="00E45145" w:rsidP="002405E7">
            <w:pPr>
              <w:pStyle w:val="StandardWeb"/>
              <w:shd w:val="clear" w:color="auto" w:fill="FFFFFF"/>
              <w:rPr>
                <w:rFonts w:ascii="Verdana" w:hAnsi="Verdana"/>
                <w:szCs w:val="20"/>
              </w:rPr>
            </w:pPr>
            <w:r>
              <w:rPr>
                <w:rFonts w:ascii="Verdana" w:hAnsi="Verdana"/>
                <w:szCs w:val="20"/>
              </w:rPr>
              <w:t>Digitale Pinnwand</w:t>
            </w:r>
            <w:r w:rsidR="001D4F8B">
              <w:rPr>
                <w:rFonts w:ascii="Verdana" w:hAnsi="Verdana"/>
                <w:szCs w:val="20"/>
              </w:rPr>
              <w:t xml:space="preserve"> („Leinwand“ Format)</w:t>
            </w:r>
          </w:p>
          <w:p w14:paraId="467D419F" w14:textId="77777777" w:rsidR="004E0D37" w:rsidRDefault="004E0D37" w:rsidP="002405E7">
            <w:pPr>
              <w:pStyle w:val="StandardWeb"/>
              <w:shd w:val="clear" w:color="auto" w:fill="FFFFFF"/>
              <w:rPr>
                <w:rFonts w:ascii="Verdana" w:hAnsi="Verdana"/>
                <w:szCs w:val="20"/>
              </w:rPr>
            </w:pPr>
          </w:p>
          <w:p w14:paraId="4E4B3C70" w14:textId="77777777" w:rsidR="004E0D37" w:rsidRDefault="004E0D37" w:rsidP="002405E7">
            <w:pPr>
              <w:pStyle w:val="StandardWeb"/>
              <w:shd w:val="clear" w:color="auto" w:fill="FFFFFF"/>
              <w:rPr>
                <w:rFonts w:ascii="Verdana" w:hAnsi="Verdana"/>
                <w:szCs w:val="20"/>
              </w:rPr>
            </w:pPr>
          </w:p>
          <w:p w14:paraId="375A8010" w14:textId="4725FA7C" w:rsidR="002405E7" w:rsidRDefault="002405E7" w:rsidP="002405E7">
            <w:pPr>
              <w:pStyle w:val="StandardWeb"/>
              <w:shd w:val="clear" w:color="auto" w:fill="FFFFFF"/>
              <w:rPr>
                <w:rFonts w:ascii="Verdana" w:hAnsi="Verdana"/>
                <w:szCs w:val="20"/>
              </w:rPr>
            </w:pPr>
            <w:r>
              <w:rPr>
                <w:rFonts w:ascii="Verdana" w:hAnsi="Verdana"/>
                <w:szCs w:val="20"/>
              </w:rPr>
              <w:t>Lehrbuch</w:t>
            </w:r>
          </w:p>
          <w:p w14:paraId="25EFA474" w14:textId="170748E8" w:rsidR="002405E7" w:rsidRDefault="002405E7" w:rsidP="002405E7">
            <w:pPr>
              <w:pStyle w:val="StandardWeb"/>
              <w:shd w:val="clear" w:color="auto" w:fill="FFFFFF"/>
              <w:rPr>
                <w:rFonts w:cs="Calibri"/>
              </w:rPr>
            </w:pPr>
            <w:r>
              <w:rPr>
                <w:rFonts w:ascii="Verdana" w:hAnsi="Verdana"/>
                <w:szCs w:val="20"/>
              </w:rPr>
              <w:t>Arbeitsheft</w:t>
            </w:r>
          </w:p>
        </w:tc>
        <w:tc>
          <w:tcPr>
            <w:tcW w:w="1559" w:type="dxa"/>
            <w:shd w:val="clear" w:color="auto" w:fill="auto"/>
          </w:tcPr>
          <w:p w14:paraId="7584CA48" w14:textId="77777777" w:rsidR="002405E7" w:rsidRDefault="002405E7" w:rsidP="00B661DC">
            <w:pPr>
              <w:pStyle w:val="StandardWeb"/>
              <w:shd w:val="clear" w:color="auto" w:fill="FFFFFF"/>
              <w:rPr>
                <w:rFonts w:ascii="Verdana" w:hAnsi="Verdana" w:cs="Arial"/>
                <w:szCs w:val="20"/>
              </w:rPr>
            </w:pPr>
          </w:p>
          <w:p w14:paraId="02512BB0" w14:textId="77777777" w:rsidR="00FE0BD2" w:rsidRDefault="00FE0BD2" w:rsidP="00B661DC">
            <w:pPr>
              <w:pStyle w:val="StandardWeb"/>
              <w:shd w:val="clear" w:color="auto" w:fill="FFFFFF"/>
              <w:rPr>
                <w:rFonts w:ascii="Verdana" w:hAnsi="Verdana" w:cs="Arial"/>
                <w:szCs w:val="20"/>
              </w:rPr>
            </w:pPr>
          </w:p>
          <w:p w14:paraId="7F05B867" w14:textId="77777777" w:rsidR="00126626" w:rsidRDefault="002405E7" w:rsidP="00B661DC">
            <w:pPr>
              <w:pStyle w:val="StandardWeb"/>
              <w:shd w:val="clear" w:color="auto" w:fill="FFFFFF"/>
              <w:rPr>
                <w:rFonts w:ascii="Verdana" w:hAnsi="Verdana" w:cs="Arial"/>
                <w:szCs w:val="20"/>
              </w:rPr>
            </w:pPr>
            <w:r>
              <w:rPr>
                <w:rFonts w:ascii="Verdana" w:hAnsi="Verdana" w:cs="Arial"/>
                <w:szCs w:val="20"/>
              </w:rPr>
              <w:t xml:space="preserve">Übersicht mit Kriterien zur </w:t>
            </w:r>
            <w:r>
              <w:rPr>
                <w:rFonts w:ascii="Verdana" w:hAnsi="Verdana" w:cs="Arial"/>
                <w:szCs w:val="20"/>
              </w:rPr>
              <w:lastRenderedPageBreak/>
              <w:t>Entscheidungsfindung</w:t>
            </w:r>
          </w:p>
          <w:p w14:paraId="198053D7" w14:textId="77777777" w:rsidR="002405E7" w:rsidRDefault="002405E7" w:rsidP="00B661DC">
            <w:pPr>
              <w:pStyle w:val="StandardWeb"/>
              <w:shd w:val="clear" w:color="auto" w:fill="FFFFFF"/>
              <w:rPr>
                <w:rFonts w:ascii="Verdana" w:hAnsi="Verdana" w:cs="Arial"/>
                <w:szCs w:val="20"/>
              </w:rPr>
            </w:pPr>
          </w:p>
          <w:p w14:paraId="6B1D126E" w14:textId="77777777" w:rsidR="002405E7" w:rsidRDefault="002405E7" w:rsidP="002405E7">
            <w:pPr>
              <w:spacing w:before="60" w:after="60" w:line="320" w:lineRule="exact"/>
              <w:rPr>
                <w:rFonts w:ascii="Verdana" w:hAnsi="Verdana" w:cs="Arial"/>
                <w:szCs w:val="20"/>
                <w:lang w:val="de-DE"/>
              </w:rPr>
            </w:pPr>
          </w:p>
          <w:p w14:paraId="5558F00F" w14:textId="77777777" w:rsidR="002405E7" w:rsidRDefault="002405E7" w:rsidP="002405E7">
            <w:pPr>
              <w:spacing w:before="60" w:after="60"/>
              <w:rPr>
                <w:rFonts w:ascii="Verdana" w:hAnsi="Verdana" w:cs="Arial"/>
                <w:szCs w:val="20"/>
                <w:lang w:val="de-DE"/>
              </w:rPr>
            </w:pPr>
            <w:r>
              <w:rPr>
                <w:rFonts w:ascii="Verdana" w:hAnsi="Verdana" w:cs="Arial"/>
                <w:szCs w:val="20"/>
                <w:lang w:val="de-DE"/>
              </w:rPr>
              <w:t>Erstellung einer Tischvorlage</w:t>
            </w:r>
          </w:p>
          <w:p w14:paraId="4FFE5115" w14:textId="77777777" w:rsidR="002405E7" w:rsidRDefault="002405E7" w:rsidP="00B661DC">
            <w:pPr>
              <w:pStyle w:val="StandardWeb"/>
              <w:shd w:val="clear" w:color="auto" w:fill="FFFFFF"/>
              <w:rPr>
                <w:rFonts w:cs="Calibri"/>
              </w:rPr>
            </w:pPr>
          </w:p>
        </w:tc>
        <w:tc>
          <w:tcPr>
            <w:tcW w:w="2127" w:type="dxa"/>
            <w:shd w:val="clear" w:color="auto" w:fill="auto"/>
          </w:tcPr>
          <w:p w14:paraId="6A79601A" w14:textId="356454D1" w:rsidR="00126626" w:rsidRDefault="002405E7" w:rsidP="00B661DC">
            <w:pPr>
              <w:pStyle w:val="StandardWeb"/>
              <w:shd w:val="clear" w:color="auto" w:fill="FFFFFF"/>
              <w:rPr>
                <w:rFonts w:cs="Calibri"/>
              </w:rPr>
            </w:pPr>
            <w:r w:rsidRPr="002405E7">
              <w:rPr>
                <w:rFonts w:ascii="Verdana" w:hAnsi="Verdana" w:cs="Arial"/>
                <w:szCs w:val="20"/>
              </w:rPr>
              <w:lastRenderedPageBreak/>
              <w:t xml:space="preserve">Sämtliche Arbeitsmaterialien wie Arbeitsaufträge, Audiodateien oder Links zu digitalen Plattformen (z.B. </w:t>
            </w:r>
            <w:r w:rsidR="00E45145">
              <w:rPr>
                <w:rFonts w:ascii="Verdana" w:hAnsi="Verdana" w:cs="Arial"/>
                <w:szCs w:val="20"/>
              </w:rPr>
              <w:t xml:space="preserve">einer digitalen </w:t>
            </w:r>
            <w:r w:rsidR="00E45145">
              <w:rPr>
                <w:rFonts w:ascii="Verdana" w:hAnsi="Verdana" w:cs="Arial"/>
                <w:szCs w:val="20"/>
              </w:rPr>
              <w:lastRenderedPageBreak/>
              <w:t>Pinnwand</w:t>
            </w:r>
            <w:r w:rsidRPr="002405E7">
              <w:rPr>
                <w:rFonts w:ascii="Verdana" w:hAnsi="Verdana" w:cs="Arial"/>
                <w:szCs w:val="20"/>
              </w:rPr>
              <w:t xml:space="preserve">) werden auf </w:t>
            </w:r>
            <w:r w:rsidR="00E45145">
              <w:rPr>
                <w:rFonts w:ascii="Verdana" w:hAnsi="Verdana" w:cs="Arial"/>
                <w:szCs w:val="20"/>
              </w:rPr>
              <w:t>einem Lernmanagementsystem</w:t>
            </w:r>
            <w:r w:rsidRPr="002405E7">
              <w:rPr>
                <w:rFonts w:ascii="Verdana" w:hAnsi="Verdana" w:cs="Arial"/>
                <w:szCs w:val="20"/>
              </w:rPr>
              <w:t xml:space="preserve"> zur Verfügung gestellt.</w:t>
            </w:r>
            <w:r>
              <w:rPr>
                <w:rFonts w:cs="Calibri"/>
              </w:rPr>
              <w:t xml:space="preserve"> </w:t>
            </w:r>
          </w:p>
          <w:p w14:paraId="4D68BE9B" w14:textId="77777777" w:rsidR="00FE0BD2" w:rsidRPr="00FE0BD2" w:rsidRDefault="00FE0BD2" w:rsidP="00B661DC">
            <w:pPr>
              <w:pStyle w:val="StandardWeb"/>
              <w:shd w:val="clear" w:color="auto" w:fill="FFFFFF"/>
              <w:rPr>
                <w:rFonts w:ascii="Verdana" w:hAnsi="Verdana"/>
                <w:szCs w:val="20"/>
              </w:rPr>
            </w:pPr>
            <w:r w:rsidRPr="00FE0BD2">
              <w:rPr>
                <w:rFonts w:ascii="Verdana" w:hAnsi="Verdana"/>
                <w:szCs w:val="20"/>
              </w:rPr>
              <w:t>Zum gemeinsamen Planen/ Entschei</w:t>
            </w:r>
            <w:r w:rsidRPr="00FE0BD2">
              <w:rPr>
                <w:rFonts w:ascii="Verdana" w:hAnsi="Verdana"/>
                <w:szCs w:val="20"/>
              </w:rPr>
              <w:softHyphen/>
              <w:t xml:space="preserve">den benötigen die Schülerinnen und Schüler eine </w:t>
            </w:r>
            <w:proofErr w:type="spellStart"/>
            <w:r w:rsidRPr="00FE0BD2">
              <w:rPr>
                <w:rFonts w:ascii="Verdana" w:hAnsi="Verdana"/>
                <w:szCs w:val="20"/>
              </w:rPr>
              <w:t>kolla</w:t>
            </w:r>
            <w:r w:rsidRPr="00FE0BD2">
              <w:rPr>
                <w:rFonts w:ascii="Verdana" w:hAnsi="Verdana"/>
                <w:szCs w:val="20"/>
              </w:rPr>
              <w:softHyphen/>
              <w:t>borative</w:t>
            </w:r>
            <w:proofErr w:type="spellEnd"/>
            <w:r w:rsidRPr="00FE0BD2">
              <w:rPr>
                <w:rFonts w:ascii="Verdana" w:hAnsi="Verdana"/>
                <w:szCs w:val="20"/>
              </w:rPr>
              <w:t xml:space="preserve"> Software</w:t>
            </w:r>
            <w:r w:rsidRPr="00FE0BD2">
              <w:rPr>
                <w:rFonts w:ascii="Verdana" w:hAnsi="Verdana"/>
                <w:szCs w:val="20"/>
              </w:rPr>
              <w:softHyphen/>
              <w:t>lösung.  Online Gruppenarbeits</w:t>
            </w:r>
            <w:r w:rsidRPr="00FE0BD2">
              <w:rPr>
                <w:rFonts w:ascii="Verdana" w:hAnsi="Verdana"/>
                <w:szCs w:val="20"/>
              </w:rPr>
              <w:softHyphen/>
              <w:t>räume können in ei</w:t>
            </w:r>
            <w:r w:rsidRPr="00FE0BD2">
              <w:rPr>
                <w:rFonts w:ascii="Verdana" w:hAnsi="Verdana"/>
                <w:szCs w:val="20"/>
              </w:rPr>
              <w:softHyphen/>
              <w:t>ner VK eingerichtet werden. Zur Visua</w:t>
            </w:r>
            <w:r w:rsidRPr="00FE0BD2">
              <w:rPr>
                <w:rFonts w:ascii="Verdana" w:hAnsi="Verdana"/>
                <w:szCs w:val="20"/>
              </w:rPr>
              <w:softHyphen/>
              <w:t>lisierung der Pla</w:t>
            </w:r>
            <w:r w:rsidRPr="00FE0BD2">
              <w:rPr>
                <w:rFonts w:ascii="Verdana" w:hAnsi="Verdana"/>
                <w:szCs w:val="20"/>
              </w:rPr>
              <w:softHyphen/>
              <w:t>nungen sollten digi</w:t>
            </w:r>
            <w:r w:rsidRPr="00FE0BD2">
              <w:rPr>
                <w:rFonts w:ascii="Verdana" w:hAnsi="Verdana"/>
                <w:szCs w:val="20"/>
              </w:rPr>
              <w:softHyphen/>
              <w:t>tale Notizen in einer VK oder eine ent</w:t>
            </w:r>
            <w:r w:rsidRPr="00FE0BD2">
              <w:rPr>
                <w:rFonts w:ascii="Verdana" w:hAnsi="Verdana"/>
                <w:szCs w:val="20"/>
              </w:rPr>
              <w:softHyphen/>
              <w:t>sprechende Soft</w:t>
            </w:r>
            <w:r w:rsidRPr="00FE0BD2">
              <w:rPr>
                <w:rFonts w:ascii="Verdana" w:hAnsi="Verdana"/>
                <w:szCs w:val="20"/>
              </w:rPr>
              <w:softHyphen/>
              <w:t xml:space="preserve">ware eingesetzt werden.  </w:t>
            </w:r>
          </w:p>
          <w:p w14:paraId="46650F22" w14:textId="77777777" w:rsidR="004E0D37" w:rsidRDefault="004E0D37" w:rsidP="00B661DC">
            <w:pPr>
              <w:pStyle w:val="StandardWeb"/>
              <w:shd w:val="clear" w:color="auto" w:fill="FFFFFF"/>
              <w:rPr>
                <w:rFonts w:cs="Calibri"/>
              </w:rPr>
            </w:pPr>
          </w:p>
        </w:tc>
      </w:tr>
      <w:tr w:rsidR="00126626" w:rsidRPr="00E45145" w14:paraId="334F62E6" w14:textId="77777777" w:rsidTr="00FE0BD2">
        <w:tc>
          <w:tcPr>
            <w:tcW w:w="822" w:type="dxa"/>
          </w:tcPr>
          <w:p w14:paraId="2D6F54C9" w14:textId="77777777" w:rsidR="00126626" w:rsidRDefault="00126626" w:rsidP="00B661DC">
            <w:pPr>
              <w:spacing w:before="60" w:after="60" w:line="320" w:lineRule="exact"/>
              <w:jc w:val="center"/>
              <w:rPr>
                <w:rFonts w:ascii="Verdana" w:hAnsi="Verdana" w:cs="Arial"/>
                <w:szCs w:val="20"/>
                <w:lang w:val="de-DE"/>
              </w:rPr>
            </w:pPr>
            <w:r>
              <w:rPr>
                <w:rFonts w:ascii="Verdana" w:hAnsi="Verdana" w:cs="Arial"/>
                <w:szCs w:val="20"/>
                <w:lang w:val="de-DE"/>
              </w:rPr>
              <w:lastRenderedPageBreak/>
              <w:t>4</w:t>
            </w:r>
          </w:p>
        </w:tc>
        <w:tc>
          <w:tcPr>
            <w:tcW w:w="4423" w:type="dxa"/>
            <w:shd w:val="clear" w:color="auto" w:fill="FFFFFF" w:themeFill="background1"/>
          </w:tcPr>
          <w:p w14:paraId="2314608A" w14:textId="77777777" w:rsidR="00126626" w:rsidRDefault="00126626" w:rsidP="00B661DC">
            <w:pPr>
              <w:spacing w:after="60" w:line="320" w:lineRule="exact"/>
              <w:rPr>
                <w:rFonts w:ascii="Verdana" w:hAnsi="Verdana" w:cs="Calibri"/>
                <w:b/>
                <w:szCs w:val="20"/>
                <w:lang w:val="de-DE"/>
              </w:rPr>
            </w:pPr>
            <w:r>
              <w:rPr>
                <w:rFonts w:ascii="Verdana" w:hAnsi="Verdana" w:cs="Calibri"/>
                <w:b/>
                <w:szCs w:val="20"/>
                <w:lang w:val="de-DE"/>
              </w:rPr>
              <w:t>Durchführen</w:t>
            </w:r>
          </w:p>
          <w:p w14:paraId="5FC8467A" w14:textId="77777777" w:rsidR="00126626" w:rsidRDefault="00126626" w:rsidP="00B661DC">
            <w:pPr>
              <w:spacing w:after="120" w:line="320" w:lineRule="exact"/>
              <w:rPr>
                <w:rFonts w:ascii="Verdana" w:hAnsi="Verdana" w:cs="Calibri"/>
                <w:i/>
                <w:szCs w:val="20"/>
                <w:lang w:val="de-DE"/>
              </w:rPr>
            </w:pPr>
            <w:r>
              <w:rPr>
                <w:rFonts w:ascii="Verdana" w:hAnsi="Verdana" w:cs="Calibri"/>
                <w:i/>
                <w:szCs w:val="20"/>
                <w:lang w:val="de-DE"/>
              </w:rPr>
              <w:t>Fachkompetenz:</w:t>
            </w:r>
          </w:p>
          <w:p w14:paraId="2144A6F1" w14:textId="77777777" w:rsidR="00126626" w:rsidRDefault="00126626" w:rsidP="00126626">
            <w:pPr>
              <w:pStyle w:val="Listenabsatz"/>
              <w:numPr>
                <w:ilvl w:val="0"/>
                <w:numId w:val="1"/>
              </w:numPr>
              <w:spacing w:after="0" w:line="240" w:lineRule="auto"/>
              <w:rPr>
                <w:rFonts w:ascii="Verdana" w:eastAsia="Calibri" w:hAnsi="Verdana" w:cs="Calibri"/>
                <w:sz w:val="20"/>
                <w:szCs w:val="20"/>
                <w:lang w:val="de-DE"/>
              </w:rPr>
            </w:pPr>
            <w:r>
              <w:rPr>
                <w:rFonts w:ascii="Verdana" w:hAnsi="Verdana" w:cs="Calibri"/>
                <w:sz w:val="20"/>
                <w:szCs w:val="20"/>
                <w:lang w:val="de-DE"/>
              </w:rPr>
              <w:t xml:space="preserve">… ermitteln die jeweiligen Gesamtkosten der Angebote. </w:t>
            </w:r>
          </w:p>
          <w:p w14:paraId="61C51F40" w14:textId="77777777" w:rsidR="00126626" w:rsidRDefault="00126626" w:rsidP="00126626">
            <w:pPr>
              <w:pStyle w:val="Listenabsatz"/>
              <w:numPr>
                <w:ilvl w:val="0"/>
                <w:numId w:val="1"/>
              </w:numPr>
              <w:spacing w:after="0" w:line="240" w:lineRule="auto"/>
              <w:rPr>
                <w:rFonts w:ascii="Verdana" w:hAnsi="Verdana" w:cs="Calibri"/>
                <w:sz w:val="20"/>
                <w:szCs w:val="20"/>
                <w:lang w:val="de-DE"/>
              </w:rPr>
            </w:pPr>
            <w:r>
              <w:rPr>
                <w:rFonts w:ascii="Verdana" w:hAnsi="Verdana" w:cs="Calibri"/>
                <w:sz w:val="20"/>
                <w:szCs w:val="20"/>
                <w:lang w:val="de-DE"/>
              </w:rPr>
              <w:t>… werten die Ergebnisse situationsgerecht aus.</w:t>
            </w:r>
          </w:p>
          <w:p w14:paraId="624CC0D3" w14:textId="1C808203" w:rsidR="00126626" w:rsidRPr="00955AFD" w:rsidRDefault="00126626" w:rsidP="00126626">
            <w:pPr>
              <w:pStyle w:val="StandardWeb"/>
              <w:numPr>
                <w:ilvl w:val="0"/>
                <w:numId w:val="1"/>
              </w:numPr>
              <w:shd w:val="clear" w:color="auto" w:fill="FFFFFF"/>
              <w:rPr>
                <w:rFonts w:eastAsia="Calibri" w:cs="Calibri"/>
              </w:rPr>
            </w:pPr>
            <w:r>
              <w:rPr>
                <w:rFonts w:ascii="Verdana" w:hAnsi="Verdana"/>
                <w:szCs w:val="20"/>
              </w:rPr>
              <w:t>… informieren sich über das Wesen und die verschiedenen Leasingarten</w:t>
            </w:r>
            <w:r w:rsidR="00EC4028">
              <w:rPr>
                <w:rFonts w:ascii="Verdana" w:hAnsi="Verdana"/>
                <w:szCs w:val="20"/>
              </w:rPr>
              <w:t>.</w:t>
            </w:r>
          </w:p>
          <w:p w14:paraId="358E520B" w14:textId="77777777" w:rsidR="00126626" w:rsidRDefault="00126626" w:rsidP="00126626">
            <w:pPr>
              <w:pStyle w:val="StandardWeb"/>
              <w:numPr>
                <w:ilvl w:val="0"/>
                <w:numId w:val="1"/>
              </w:numPr>
              <w:shd w:val="clear" w:color="auto" w:fill="FFFFFF"/>
              <w:rPr>
                <w:rFonts w:eastAsia="Calibri" w:cs="Calibri"/>
              </w:rPr>
            </w:pPr>
            <w:r>
              <w:rPr>
                <w:rFonts w:ascii="Verdana" w:hAnsi="Verdana"/>
                <w:szCs w:val="20"/>
              </w:rPr>
              <w:lastRenderedPageBreak/>
              <w:t>… vergleichen das Leasing mit dem Ratenkredit anhand von Kosten und Mittelabfluss.</w:t>
            </w:r>
          </w:p>
          <w:p w14:paraId="2FEE3F59" w14:textId="77777777" w:rsidR="00126626" w:rsidRDefault="00126626" w:rsidP="00126626">
            <w:pPr>
              <w:pStyle w:val="Listenabsatz"/>
              <w:numPr>
                <w:ilvl w:val="0"/>
                <w:numId w:val="1"/>
              </w:numPr>
              <w:spacing w:after="0" w:line="240" w:lineRule="auto"/>
              <w:rPr>
                <w:rFonts w:ascii="Verdana" w:eastAsia="Calibri" w:hAnsi="Verdana" w:cs="Calibri"/>
                <w:sz w:val="20"/>
                <w:szCs w:val="20"/>
                <w:lang w:val="de-DE"/>
              </w:rPr>
            </w:pPr>
            <w:r>
              <w:rPr>
                <w:rFonts w:ascii="Verdana" w:hAnsi="Verdana" w:cs="Calibri"/>
                <w:sz w:val="20"/>
                <w:szCs w:val="20"/>
                <w:lang w:val="de-DE"/>
              </w:rPr>
              <w:t>… berücksichtigen bei der Auswertung auch weitere betriebswirtschaftliche/ qualitative Aspekte unter Bezugnahme auf die Unternehmenssituation.</w:t>
            </w:r>
          </w:p>
          <w:p w14:paraId="6200FA85" w14:textId="77777777" w:rsidR="00126626" w:rsidRDefault="00126626" w:rsidP="00B661DC">
            <w:pPr>
              <w:spacing w:after="120" w:line="320" w:lineRule="exact"/>
              <w:rPr>
                <w:rFonts w:ascii="Verdana" w:hAnsi="Verdana" w:cs="Calibri"/>
                <w:i/>
                <w:szCs w:val="20"/>
                <w:lang w:val="de-DE"/>
              </w:rPr>
            </w:pPr>
          </w:p>
          <w:p w14:paraId="5A979B34" w14:textId="77777777" w:rsidR="00126626" w:rsidRDefault="00126626" w:rsidP="00B661DC">
            <w:pPr>
              <w:spacing w:after="120" w:line="320" w:lineRule="exact"/>
              <w:rPr>
                <w:rFonts w:ascii="Verdana" w:hAnsi="Verdana" w:cs="Calibri"/>
                <w:i/>
                <w:szCs w:val="20"/>
                <w:lang w:val="de-DE"/>
              </w:rPr>
            </w:pPr>
            <w:r>
              <w:rPr>
                <w:rFonts w:ascii="Verdana" w:hAnsi="Verdana" w:cs="Calibri"/>
                <w:i/>
                <w:szCs w:val="20"/>
                <w:lang w:val="de-DE"/>
              </w:rPr>
              <w:t xml:space="preserve">Personale Kompetenz: </w:t>
            </w:r>
          </w:p>
          <w:p w14:paraId="052A0065" w14:textId="77777777" w:rsidR="00126626" w:rsidRDefault="00126626" w:rsidP="00126626">
            <w:pPr>
              <w:pStyle w:val="Listenabsatz"/>
              <w:numPr>
                <w:ilvl w:val="0"/>
                <w:numId w:val="1"/>
              </w:numPr>
              <w:spacing w:after="0" w:line="240" w:lineRule="auto"/>
              <w:rPr>
                <w:rFonts w:ascii="Verdana" w:eastAsia="Calibri" w:hAnsi="Verdana" w:cs="Calibri"/>
                <w:sz w:val="20"/>
                <w:szCs w:val="20"/>
                <w:lang w:val="de-DE"/>
              </w:rPr>
            </w:pPr>
            <w:r>
              <w:rPr>
                <w:rFonts w:ascii="Verdana" w:hAnsi="Verdana" w:cs="Calibri"/>
                <w:sz w:val="20"/>
                <w:szCs w:val="20"/>
                <w:lang w:val="de-DE"/>
              </w:rPr>
              <w:t>… formulieren und begründen eigene Arbeitsergebnisse.</w:t>
            </w:r>
          </w:p>
        </w:tc>
        <w:tc>
          <w:tcPr>
            <w:tcW w:w="2268" w:type="dxa"/>
            <w:shd w:val="clear" w:color="auto" w:fill="auto"/>
          </w:tcPr>
          <w:p w14:paraId="375DE8C0" w14:textId="77777777" w:rsidR="00126626" w:rsidRDefault="00126626" w:rsidP="00FE0BD2">
            <w:pPr>
              <w:pStyle w:val="Listenabsatz"/>
              <w:numPr>
                <w:ilvl w:val="0"/>
                <w:numId w:val="3"/>
              </w:numPr>
              <w:spacing w:before="60" w:after="60" w:line="240" w:lineRule="auto"/>
              <w:ind w:left="183" w:hanging="183"/>
              <w:rPr>
                <w:rFonts w:ascii="Verdana" w:hAnsi="Verdana" w:cs="Arial"/>
                <w:sz w:val="20"/>
                <w:szCs w:val="20"/>
                <w:lang w:val="de-DE"/>
              </w:rPr>
            </w:pPr>
            <w:r>
              <w:rPr>
                <w:rFonts w:ascii="Verdana" w:hAnsi="Verdana" w:cs="Arial"/>
                <w:sz w:val="20"/>
                <w:szCs w:val="20"/>
                <w:lang w:val="de-DE"/>
              </w:rPr>
              <w:lastRenderedPageBreak/>
              <w:t>Kosten eines einfachen Darlehen- und Leasingangebots</w:t>
            </w:r>
          </w:p>
          <w:p w14:paraId="28B6E139" w14:textId="77777777" w:rsidR="00126626" w:rsidRDefault="00126626" w:rsidP="00FE0BD2">
            <w:pPr>
              <w:pStyle w:val="Listenabsatz"/>
              <w:numPr>
                <w:ilvl w:val="0"/>
                <w:numId w:val="3"/>
              </w:numPr>
              <w:spacing w:before="60" w:after="60" w:line="240" w:lineRule="auto"/>
              <w:ind w:left="183" w:hanging="183"/>
              <w:rPr>
                <w:rFonts w:ascii="Verdana" w:hAnsi="Verdana" w:cs="Arial"/>
                <w:sz w:val="20"/>
                <w:szCs w:val="20"/>
                <w:lang w:val="de-DE"/>
              </w:rPr>
            </w:pPr>
            <w:r>
              <w:rPr>
                <w:rFonts w:ascii="Verdana" w:hAnsi="Verdana" w:cs="Arial"/>
                <w:sz w:val="20"/>
                <w:szCs w:val="20"/>
                <w:lang w:val="de-DE"/>
              </w:rPr>
              <w:t>Leasingarten</w:t>
            </w:r>
          </w:p>
          <w:p w14:paraId="0AEB0886" w14:textId="77777777" w:rsidR="00126626" w:rsidRDefault="00126626" w:rsidP="00FE0BD2">
            <w:pPr>
              <w:pStyle w:val="Listenabsatz"/>
              <w:numPr>
                <w:ilvl w:val="0"/>
                <w:numId w:val="3"/>
              </w:numPr>
              <w:spacing w:before="60" w:after="60" w:line="240" w:lineRule="auto"/>
              <w:ind w:left="183" w:hanging="183"/>
              <w:rPr>
                <w:rFonts w:ascii="Verdana" w:hAnsi="Verdana" w:cs="Arial"/>
                <w:sz w:val="20"/>
                <w:szCs w:val="20"/>
                <w:lang w:val="de-DE"/>
              </w:rPr>
            </w:pPr>
            <w:r>
              <w:rPr>
                <w:rFonts w:ascii="Verdana" w:hAnsi="Verdana" w:cs="Arial"/>
                <w:sz w:val="20"/>
                <w:szCs w:val="20"/>
                <w:lang w:val="de-DE"/>
              </w:rPr>
              <w:t xml:space="preserve">Wesen und Einordnung des Leasings </w:t>
            </w:r>
            <w:proofErr w:type="spellStart"/>
            <w:r>
              <w:rPr>
                <w:rFonts w:ascii="Verdana" w:hAnsi="Verdana" w:cs="Arial"/>
                <w:sz w:val="20"/>
                <w:szCs w:val="20"/>
                <w:lang w:val="de-DE"/>
              </w:rPr>
              <w:t>ggü</w:t>
            </w:r>
            <w:proofErr w:type="spellEnd"/>
            <w:r>
              <w:rPr>
                <w:rFonts w:ascii="Verdana" w:hAnsi="Verdana" w:cs="Arial"/>
                <w:sz w:val="20"/>
                <w:szCs w:val="20"/>
                <w:lang w:val="de-DE"/>
              </w:rPr>
              <w:t>. dem Darlehen</w:t>
            </w:r>
          </w:p>
          <w:p w14:paraId="75B2B4B9" w14:textId="77777777" w:rsidR="00126626" w:rsidRDefault="00126626" w:rsidP="00FE0BD2">
            <w:pPr>
              <w:pStyle w:val="Listenabsatz"/>
              <w:numPr>
                <w:ilvl w:val="0"/>
                <w:numId w:val="3"/>
              </w:numPr>
              <w:spacing w:before="60" w:after="60" w:line="240" w:lineRule="auto"/>
              <w:ind w:left="183" w:hanging="183"/>
              <w:rPr>
                <w:rFonts w:ascii="Verdana" w:hAnsi="Verdana" w:cs="Arial"/>
                <w:sz w:val="20"/>
                <w:szCs w:val="20"/>
                <w:lang w:val="de-DE"/>
              </w:rPr>
            </w:pPr>
            <w:r>
              <w:rPr>
                <w:rFonts w:ascii="Verdana" w:hAnsi="Verdana" w:cs="Arial"/>
                <w:sz w:val="20"/>
                <w:szCs w:val="20"/>
                <w:lang w:val="de-DE"/>
              </w:rPr>
              <w:lastRenderedPageBreak/>
              <w:t>Kosten und Mittelabfluss des Leasings und des Ratenkredits</w:t>
            </w:r>
          </w:p>
          <w:p w14:paraId="63CC1850" w14:textId="77777777" w:rsidR="00126626" w:rsidRDefault="00126626" w:rsidP="00FE0BD2">
            <w:pPr>
              <w:pStyle w:val="Listenabsatz"/>
              <w:numPr>
                <w:ilvl w:val="0"/>
                <w:numId w:val="3"/>
              </w:numPr>
              <w:spacing w:before="60" w:after="60" w:line="240" w:lineRule="auto"/>
              <w:ind w:left="183" w:hanging="183"/>
              <w:rPr>
                <w:rFonts w:ascii="Verdana" w:hAnsi="Verdana" w:cs="Arial"/>
                <w:sz w:val="20"/>
                <w:szCs w:val="20"/>
                <w:lang w:val="de-DE"/>
              </w:rPr>
            </w:pPr>
            <w:r>
              <w:rPr>
                <w:rFonts w:ascii="Verdana" w:hAnsi="Verdana" w:cs="Arial"/>
                <w:sz w:val="20"/>
                <w:szCs w:val="20"/>
                <w:lang w:val="de-DE"/>
              </w:rPr>
              <w:t xml:space="preserve">Vor- und Nachteile des Leasings </w:t>
            </w:r>
            <w:proofErr w:type="spellStart"/>
            <w:r>
              <w:rPr>
                <w:rFonts w:ascii="Verdana" w:hAnsi="Verdana" w:cs="Arial"/>
                <w:sz w:val="20"/>
                <w:szCs w:val="20"/>
                <w:lang w:val="de-DE"/>
              </w:rPr>
              <w:t>ggü</w:t>
            </w:r>
            <w:proofErr w:type="spellEnd"/>
            <w:r>
              <w:rPr>
                <w:rFonts w:ascii="Verdana" w:hAnsi="Verdana" w:cs="Arial"/>
                <w:sz w:val="20"/>
                <w:szCs w:val="20"/>
                <w:lang w:val="de-DE"/>
              </w:rPr>
              <w:t>. einer Kreditfinanzierung</w:t>
            </w:r>
          </w:p>
          <w:p w14:paraId="27CD9FB0" w14:textId="77777777" w:rsidR="00126626" w:rsidRDefault="00126626" w:rsidP="00FE0BD2">
            <w:pPr>
              <w:pStyle w:val="Listenabsatz"/>
              <w:spacing w:before="60" w:after="60" w:line="240" w:lineRule="auto"/>
              <w:ind w:left="183" w:hanging="183"/>
              <w:rPr>
                <w:rFonts w:ascii="Verdana" w:hAnsi="Verdana" w:cs="Arial"/>
                <w:sz w:val="20"/>
                <w:szCs w:val="20"/>
                <w:lang w:val="de-DE"/>
              </w:rPr>
            </w:pPr>
          </w:p>
        </w:tc>
        <w:tc>
          <w:tcPr>
            <w:tcW w:w="1701" w:type="dxa"/>
            <w:shd w:val="clear" w:color="auto" w:fill="auto"/>
          </w:tcPr>
          <w:p w14:paraId="1673E8A0" w14:textId="77777777" w:rsidR="00126626" w:rsidRDefault="0014267C" w:rsidP="0014267C">
            <w:pPr>
              <w:spacing w:before="60" w:after="60"/>
              <w:rPr>
                <w:rFonts w:ascii="Verdana" w:eastAsia="Times New Roman" w:hAnsi="Verdana"/>
                <w:color w:val="0070C0"/>
                <w:szCs w:val="20"/>
                <w:lang w:val="de-DE"/>
              </w:rPr>
            </w:pPr>
            <w:r w:rsidRPr="0014267C">
              <w:rPr>
                <w:rFonts w:ascii="Verdana" w:eastAsia="Times New Roman" w:hAnsi="Verdana"/>
                <w:color w:val="0070C0"/>
                <w:szCs w:val="20"/>
                <w:lang w:val="de-DE"/>
              </w:rPr>
              <w:lastRenderedPageBreak/>
              <w:t>Die Bearbeitung der A</w:t>
            </w:r>
            <w:r>
              <w:rPr>
                <w:rFonts w:ascii="Verdana" w:eastAsia="Times New Roman" w:hAnsi="Verdana"/>
                <w:color w:val="0070C0"/>
                <w:szCs w:val="20"/>
                <w:lang w:val="de-DE"/>
              </w:rPr>
              <w:t>u</w:t>
            </w:r>
            <w:r w:rsidRPr="0014267C">
              <w:rPr>
                <w:rFonts w:ascii="Verdana" w:eastAsia="Times New Roman" w:hAnsi="Verdana"/>
                <w:color w:val="0070C0"/>
                <w:szCs w:val="20"/>
                <w:lang w:val="de-DE"/>
              </w:rPr>
              <w:t xml:space="preserve">fgaben kann in EA erfolgen oder über ein </w:t>
            </w:r>
            <w:proofErr w:type="spellStart"/>
            <w:r w:rsidRPr="0014267C">
              <w:rPr>
                <w:rFonts w:ascii="Verdana" w:eastAsia="Times New Roman" w:hAnsi="Verdana"/>
                <w:color w:val="0070C0"/>
                <w:szCs w:val="20"/>
                <w:lang w:val="de-DE"/>
              </w:rPr>
              <w:t>kollaboratives</w:t>
            </w:r>
            <w:proofErr w:type="spellEnd"/>
            <w:r w:rsidRPr="0014267C">
              <w:rPr>
                <w:rFonts w:ascii="Verdana" w:eastAsia="Times New Roman" w:hAnsi="Verdana"/>
                <w:color w:val="0070C0"/>
                <w:szCs w:val="20"/>
                <w:lang w:val="de-DE"/>
              </w:rPr>
              <w:t xml:space="preserve"> </w:t>
            </w:r>
            <w:r>
              <w:rPr>
                <w:rFonts w:ascii="Verdana" w:eastAsia="Times New Roman" w:hAnsi="Verdana"/>
                <w:color w:val="0070C0"/>
                <w:szCs w:val="20"/>
                <w:lang w:val="de-DE"/>
              </w:rPr>
              <w:t>Online-</w:t>
            </w:r>
            <w:r w:rsidRPr="0014267C">
              <w:rPr>
                <w:rFonts w:ascii="Verdana" w:eastAsia="Times New Roman" w:hAnsi="Verdana"/>
                <w:color w:val="0070C0"/>
                <w:szCs w:val="20"/>
                <w:lang w:val="de-DE"/>
              </w:rPr>
              <w:t>Tool</w:t>
            </w:r>
          </w:p>
          <w:p w14:paraId="77AFF2C0" w14:textId="3709BA67" w:rsidR="0014267C" w:rsidRPr="0014267C" w:rsidRDefault="0014267C" w:rsidP="0014267C">
            <w:pPr>
              <w:spacing w:before="60" w:after="60"/>
              <w:rPr>
                <w:rFonts w:ascii="Verdana" w:eastAsia="Times New Roman" w:hAnsi="Verdana"/>
                <w:color w:val="0070C0"/>
                <w:szCs w:val="20"/>
                <w:lang w:val="de-DE"/>
              </w:rPr>
            </w:pPr>
            <w:r>
              <w:rPr>
                <w:rFonts w:ascii="Verdana" w:eastAsia="Times New Roman" w:hAnsi="Verdana"/>
                <w:color w:val="0070C0"/>
                <w:szCs w:val="20"/>
                <w:lang w:val="de-DE"/>
              </w:rPr>
              <w:lastRenderedPageBreak/>
              <w:t xml:space="preserve">Die Ergebnisse können von den Schülern termingebunden auf </w:t>
            </w:r>
            <w:r w:rsidR="00E45145">
              <w:rPr>
                <w:rFonts w:ascii="Verdana" w:eastAsia="Times New Roman" w:hAnsi="Verdana"/>
                <w:color w:val="0070C0"/>
                <w:szCs w:val="20"/>
                <w:lang w:val="de-DE"/>
              </w:rPr>
              <w:t>einem Lernmanagementsystem</w:t>
            </w:r>
            <w:r>
              <w:rPr>
                <w:rFonts w:ascii="Verdana" w:eastAsia="Times New Roman" w:hAnsi="Verdana"/>
                <w:color w:val="0070C0"/>
                <w:szCs w:val="20"/>
                <w:lang w:val="de-DE"/>
              </w:rPr>
              <w:t xml:space="preserve"> in einen Aufgabenordner hochgeladen werden, worüber eine anschließende Bewertung erfolgen kann.</w:t>
            </w:r>
          </w:p>
          <w:p w14:paraId="3400AB88" w14:textId="77777777" w:rsidR="00FE0BD2" w:rsidRDefault="00FE0BD2" w:rsidP="00FE0BD2">
            <w:pPr>
              <w:pStyle w:val="StandardWeb"/>
              <w:shd w:val="clear" w:color="auto" w:fill="FFFFFF"/>
              <w:spacing w:after="0"/>
              <w:rPr>
                <w:rFonts w:ascii="Verdana" w:hAnsi="Verdana"/>
                <w:szCs w:val="20"/>
              </w:rPr>
            </w:pPr>
            <w:r>
              <w:rPr>
                <w:rFonts w:ascii="Verdana" w:hAnsi="Verdana"/>
                <w:szCs w:val="20"/>
              </w:rPr>
              <w:t xml:space="preserve">Einzelarbeit </w:t>
            </w:r>
          </w:p>
          <w:p w14:paraId="18C15CF2" w14:textId="77777777" w:rsidR="00FE0BD2" w:rsidRDefault="00FE0BD2" w:rsidP="00FE0BD2">
            <w:pPr>
              <w:pStyle w:val="StandardWeb"/>
              <w:shd w:val="clear" w:color="auto" w:fill="FFFFFF"/>
              <w:spacing w:after="0"/>
              <w:rPr>
                <w:rFonts w:ascii="Verdana" w:hAnsi="Verdana"/>
                <w:szCs w:val="20"/>
              </w:rPr>
            </w:pPr>
            <w:r>
              <w:rPr>
                <w:rFonts w:ascii="Verdana" w:hAnsi="Verdana"/>
                <w:szCs w:val="20"/>
              </w:rPr>
              <w:t>Partnerarbeit</w:t>
            </w:r>
          </w:p>
          <w:p w14:paraId="4D176FE7" w14:textId="77777777" w:rsidR="00FE0BD2" w:rsidRDefault="00FE0BD2" w:rsidP="00FE0BD2">
            <w:pPr>
              <w:pStyle w:val="StandardWeb"/>
              <w:shd w:val="clear" w:color="auto" w:fill="FFFFFF"/>
              <w:spacing w:after="0"/>
              <w:rPr>
                <w:rFonts w:ascii="Verdana" w:hAnsi="Verdana"/>
                <w:szCs w:val="20"/>
              </w:rPr>
            </w:pPr>
            <w:r>
              <w:rPr>
                <w:rFonts w:ascii="Verdana" w:hAnsi="Verdana"/>
                <w:szCs w:val="20"/>
              </w:rPr>
              <w:t xml:space="preserve">Gruppenarbeit </w:t>
            </w:r>
          </w:p>
          <w:p w14:paraId="172CCF68" w14:textId="77777777" w:rsidR="00FE0BD2" w:rsidRDefault="00FE0BD2" w:rsidP="00FE0BD2">
            <w:pPr>
              <w:pStyle w:val="Listenabsatz"/>
              <w:spacing w:before="60" w:after="60" w:line="320" w:lineRule="exact"/>
              <w:ind w:left="360" w:hanging="330"/>
              <w:rPr>
                <w:rFonts w:ascii="Verdana" w:hAnsi="Verdana" w:cs="Arial"/>
                <w:sz w:val="20"/>
                <w:szCs w:val="20"/>
                <w:lang w:val="de-DE"/>
              </w:rPr>
            </w:pPr>
            <w:r w:rsidRPr="00FE0BD2">
              <w:rPr>
                <w:rFonts w:ascii="Verdana" w:hAnsi="Verdana"/>
                <w:sz w:val="20"/>
                <w:szCs w:val="20"/>
                <w:lang w:val="de-DE"/>
              </w:rPr>
              <w:t>Plenum</w:t>
            </w:r>
          </w:p>
          <w:p w14:paraId="2D1D7E22" w14:textId="77777777" w:rsidR="00126626" w:rsidRPr="00FE0BD2" w:rsidRDefault="00126626" w:rsidP="00FE0BD2">
            <w:pPr>
              <w:spacing w:before="60" w:after="60"/>
              <w:rPr>
                <w:rFonts w:ascii="Verdana" w:hAnsi="Verdana" w:cs="Arial"/>
                <w:b/>
                <w:szCs w:val="20"/>
                <w:lang w:val="de-DE"/>
              </w:rPr>
            </w:pPr>
          </w:p>
        </w:tc>
        <w:tc>
          <w:tcPr>
            <w:tcW w:w="1701" w:type="dxa"/>
            <w:shd w:val="clear" w:color="auto" w:fill="auto"/>
          </w:tcPr>
          <w:p w14:paraId="5F7C9E6A" w14:textId="19D33F1B" w:rsidR="00FE0BD2" w:rsidRDefault="001D4F8B" w:rsidP="00FE0BD2">
            <w:pPr>
              <w:spacing w:before="60" w:after="60" w:line="320" w:lineRule="exact"/>
              <w:rPr>
                <w:rFonts w:ascii="Verdana" w:hAnsi="Verdana" w:cs="Arial"/>
                <w:szCs w:val="20"/>
                <w:lang w:val="de-DE"/>
              </w:rPr>
            </w:pPr>
            <w:r>
              <w:rPr>
                <w:rFonts w:ascii="Verdana" w:hAnsi="Verdana" w:cs="Arial"/>
                <w:szCs w:val="20"/>
                <w:lang w:val="de-DE"/>
              </w:rPr>
              <w:lastRenderedPageBreak/>
              <w:t>AB 2 und 3</w:t>
            </w:r>
          </w:p>
          <w:p w14:paraId="4AD62DF6" w14:textId="77777777" w:rsidR="00FE0BD2" w:rsidRDefault="00FE0BD2" w:rsidP="00FE0BD2">
            <w:pPr>
              <w:spacing w:before="60" w:after="60" w:line="320" w:lineRule="exact"/>
              <w:rPr>
                <w:rFonts w:ascii="Verdana" w:hAnsi="Verdana" w:cs="Arial"/>
                <w:szCs w:val="20"/>
                <w:lang w:val="de-DE"/>
              </w:rPr>
            </w:pPr>
          </w:p>
          <w:p w14:paraId="15AE0DF6" w14:textId="77777777" w:rsidR="00FE0BD2" w:rsidRDefault="00FE0BD2" w:rsidP="00FE0BD2">
            <w:pPr>
              <w:spacing w:before="60" w:after="60" w:line="320" w:lineRule="exact"/>
              <w:rPr>
                <w:rFonts w:ascii="Verdana" w:hAnsi="Verdana" w:cs="Arial"/>
                <w:szCs w:val="20"/>
                <w:lang w:val="de-DE"/>
              </w:rPr>
            </w:pPr>
          </w:p>
          <w:p w14:paraId="515A56CE" w14:textId="77777777" w:rsidR="00FE0BD2" w:rsidRDefault="00FE0BD2" w:rsidP="0014267C">
            <w:pPr>
              <w:spacing w:before="60" w:after="60"/>
              <w:rPr>
                <w:rFonts w:ascii="Verdana" w:hAnsi="Verdana" w:cs="Arial"/>
                <w:szCs w:val="20"/>
                <w:lang w:val="de-DE"/>
              </w:rPr>
            </w:pPr>
            <w:r>
              <w:rPr>
                <w:rFonts w:ascii="Verdana" w:hAnsi="Verdana" w:cs="Arial"/>
                <w:szCs w:val="20"/>
                <w:lang w:val="de-DE"/>
              </w:rPr>
              <w:t>Mindmap zum Leasing</w:t>
            </w:r>
          </w:p>
          <w:p w14:paraId="11C0FEC5" w14:textId="77777777" w:rsidR="0014267C" w:rsidRDefault="0014267C" w:rsidP="00FE0BD2">
            <w:pPr>
              <w:spacing w:before="60" w:after="60" w:line="320" w:lineRule="exact"/>
              <w:rPr>
                <w:rFonts w:ascii="Verdana" w:hAnsi="Verdana" w:cs="Arial"/>
                <w:szCs w:val="20"/>
                <w:lang w:val="de-DE"/>
              </w:rPr>
            </w:pPr>
          </w:p>
          <w:p w14:paraId="33FA8E8E" w14:textId="77777777" w:rsidR="00FE0BD2" w:rsidRDefault="00FE0BD2" w:rsidP="00FE0BD2">
            <w:pPr>
              <w:spacing w:before="60" w:after="60"/>
              <w:rPr>
                <w:rFonts w:ascii="Verdana" w:hAnsi="Verdana" w:cs="Arial"/>
                <w:szCs w:val="20"/>
                <w:lang w:val="de-DE"/>
              </w:rPr>
            </w:pPr>
            <w:r>
              <w:rPr>
                <w:rFonts w:ascii="Verdana" w:hAnsi="Verdana" w:cs="Arial"/>
                <w:szCs w:val="20"/>
                <w:lang w:val="de-DE"/>
              </w:rPr>
              <w:lastRenderedPageBreak/>
              <w:t xml:space="preserve">Arbeitsergebnisse, wie z.B. </w:t>
            </w:r>
          </w:p>
          <w:p w14:paraId="2E3B9FE6" w14:textId="77777777" w:rsidR="00FE0BD2" w:rsidRDefault="00FE0BD2" w:rsidP="00FE0BD2">
            <w:pPr>
              <w:pStyle w:val="Listenabsatz"/>
              <w:numPr>
                <w:ilvl w:val="0"/>
                <w:numId w:val="3"/>
              </w:numPr>
              <w:spacing w:before="60" w:after="60" w:line="240" w:lineRule="auto"/>
              <w:ind w:left="175" w:hanging="142"/>
              <w:rPr>
                <w:rFonts w:ascii="Verdana" w:hAnsi="Verdana" w:cs="Arial"/>
                <w:sz w:val="20"/>
                <w:szCs w:val="20"/>
                <w:lang w:val="de-DE"/>
              </w:rPr>
            </w:pPr>
            <w:r>
              <w:rPr>
                <w:rFonts w:ascii="Verdana" w:eastAsia="Calibri" w:hAnsi="Verdana" w:cs="Arial"/>
                <w:sz w:val="20"/>
                <w:szCs w:val="20"/>
                <w:lang w:val="de-DE"/>
              </w:rPr>
              <w:t>Tabelle zu Kosten und Mittelabfluss der Finanzierungsalternativen</w:t>
            </w:r>
          </w:p>
          <w:p w14:paraId="40720AE1" w14:textId="77777777" w:rsidR="00126626" w:rsidRDefault="00FE0BD2" w:rsidP="00FE0BD2">
            <w:pPr>
              <w:pStyle w:val="StandardWeb"/>
              <w:shd w:val="clear" w:color="auto" w:fill="FFFFFF"/>
              <w:rPr>
                <w:rFonts w:ascii="Verdana" w:hAnsi="Verdana" w:cs="Arial"/>
                <w:szCs w:val="20"/>
              </w:rPr>
            </w:pPr>
            <w:r>
              <w:rPr>
                <w:rFonts w:ascii="Verdana" w:hAnsi="Verdana" w:cs="Arial"/>
                <w:szCs w:val="20"/>
              </w:rPr>
              <w:t>Gegenüberstellung Vor- und Nachteile der Finanzierungs-alternativen</w:t>
            </w:r>
          </w:p>
          <w:p w14:paraId="721828C9" w14:textId="77777777" w:rsidR="0014267C" w:rsidRDefault="0014267C" w:rsidP="00FE0BD2">
            <w:pPr>
              <w:pStyle w:val="StandardWeb"/>
              <w:shd w:val="clear" w:color="auto" w:fill="FFFFFF"/>
              <w:rPr>
                <w:rFonts w:cs="Calibri"/>
              </w:rPr>
            </w:pPr>
            <w:r>
              <w:rPr>
                <w:rFonts w:ascii="Verdana" w:hAnsi="Verdana" w:cs="Arial"/>
                <w:szCs w:val="20"/>
              </w:rPr>
              <w:t>Ggf. Beschluss-vorlage oder Handout</w:t>
            </w:r>
          </w:p>
        </w:tc>
        <w:tc>
          <w:tcPr>
            <w:tcW w:w="1559" w:type="dxa"/>
            <w:shd w:val="clear" w:color="auto" w:fill="auto"/>
          </w:tcPr>
          <w:p w14:paraId="23E19910" w14:textId="77777777" w:rsidR="00126626" w:rsidRDefault="00126626" w:rsidP="00B661DC">
            <w:pPr>
              <w:pStyle w:val="StandardWeb"/>
              <w:shd w:val="clear" w:color="auto" w:fill="FFFFFF"/>
              <w:rPr>
                <w:rFonts w:cs="Calibri"/>
              </w:rPr>
            </w:pPr>
          </w:p>
        </w:tc>
        <w:tc>
          <w:tcPr>
            <w:tcW w:w="2127" w:type="dxa"/>
            <w:shd w:val="clear" w:color="auto" w:fill="auto"/>
          </w:tcPr>
          <w:p w14:paraId="20B9BFF9" w14:textId="77777777" w:rsidR="00126626" w:rsidRDefault="00126626" w:rsidP="00B661DC">
            <w:pPr>
              <w:pStyle w:val="StandardWeb"/>
              <w:shd w:val="clear" w:color="auto" w:fill="FFFFFF"/>
              <w:rPr>
                <w:rFonts w:cs="Calibri"/>
              </w:rPr>
            </w:pPr>
          </w:p>
          <w:p w14:paraId="11068009" w14:textId="77777777" w:rsidR="0014267C" w:rsidRPr="00BF2A1A" w:rsidRDefault="0014267C" w:rsidP="00B661DC">
            <w:pPr>
              <w:pStyle w:val="StandardWeb"/>
              <w:shd w:val="clear" w:color="auto" w:fill="FFFFFF"/>
              <w:rPr>
                <w:rFonts w:ascii="Verdana" w:hAnsi="Verdana" w:cs="Arial"/>
                <w:szCs w:val="20"/>
              </w:rPr>
            </w:pPr>
            <w:r w:rsidRPr="0014267C">
              <w:rPr>
                <w:rFonts w:ascii="Verdana" w:hAnsi="Verdana"/>
                <w:color w:val="000000" w:themeColor="text1"/>
                <w:szCs w:val="20"/>
              </w:rPr>
              <w:t>Ist eine termingebundene Online-Abgabe der Aufgaben geplant, bietet es sich an</w:t>
            </w:r>
            <w:r w:rsidR="00BF2A1A">
              <w:rPr>
                <w:rFonts w:ascii="Verdana" w:hAnsi="Verdana"/>
                <w:color w:val="000000" w:themeColor="text1"/>
                <w:szCs w:val="20"/>
              </w:rPr>
              <w:t>,</w:t>
            </w:r>
            <w:r w:rsidRPr="0014267C">
              <w:rPr>
                <w:rFonts w:ascii="Verdana" w:hAnsi="Verdana"/>
                <w:color w:val="000000" w:themeColor="text1"/>
                <w:szCs w:val="20"/>
              </w:rPr>
              <w:t xml:space="preserve"> im Vorfeld eine Online-</w:t>
            </w:r>
            <w:r w:rsidRPr="0014267C">
              <w:rPr>
                <w:rFonts w:ascii="Verdana" w:hAnsi="Verdana"/>
                <w:color w:val="000000" w:themeColor="text1"/>
                <w:szCs w:val="20"/>
              </w:rPr>
              <w:lastRenderedPageBreak/>
              <w:t xml:space="preserve">Sprechstunde </w:t>
            </w:r>
            <w:r>
              <w:rPr>
                <w:rFonts w:ascii="Verdana" w:hAnsi="Verdana"/>
                <w:color w:val="000000" w:themeColor="text1"/>
                <w:szCs w:val="20"/>
              </w:rPr>
              <w:t xml:space="preserve">per VK </w:t>
            </w:r>
            <w:r w:rsidRPr="0014267C">
              <w:rPr>
                <w:rFonts w:ascii="Verdana" w:hAnsi="Verdana"/>
                <w:color w:val="000000" w:themeColor="text1"/>
                <w:szCs w:val="20"/>
              </w:rPr>
              <w:t xml:space="preserve">einzurichten, um offenen Fragen </w:t>
            </w:r>
            <w:r w:rsidRPr="00BF2A1A">
              <w:rPr>
                <w:rFonts w:ascii="Verdana" w:hAnsi="Verdana" w:cs="Arial"/>
                <w:szCs w:val="20"/>
              </w:rPr>
              <w:t>zu klären.</w:t>
            </w:r>
          </w:p>
          <w:p w14:paraId="416AA52C" w14:textId="77777777" w:rsidR="00BF2A1A" w:rsidRDefault="00BF2A1A" w:rsidP="00B661DC">
            <w:pPr>
              <w:pStyle w:val="StandardWeb"/>
              <w:shd w:val="clear" w:color="auto" w:fill="FFFFFF"/>
              <w:rPr>
                <w:rFonts w:cs="Calibri"/>
              </w:rPr>
            </w:pPr>
            <w:r w:rsidRPr="00BF2A1A">
              <w:rPr>
                <w:rFonts w:ascii="Verdana" w:hAnsi="Verdana" w:cs="Arial"/>
                <w:szCs w:val="20"/>
              </w:rPr>
              <w:t>Für den Distanzunterricht ist ein Dateiablagesystem für die digital bearbeiteten Aufgaben notwendig</w:t>
            </w:r>
            <w:r w:rsidRPr="00613F3C">
              <w:rPr>
                <w:rFonts w:ascii="Arial" w:hAnsi="Arial" w:cs="Arial"/>
                <w:sz w:val="24"/>
                <w:szCs w:val="24"/>
              </w:rPr>
              <w:t>.</w:t>
            </w:r>
          </w:p>
        </w:tc>
      </w:tr>
      <w:tr w:rsidR="00126626" w14:paraId="1F756844" w14:textId="77777777" w:rsidTr="00FE0BD2">
        <w:tc>
          <w:tcPr>
            <w:tcW w:w="822" w:type="dxa"/>
          </w:tcPr>
          <w:p w14:paraId="0791EA33" w14:textId="77777777" w:rsidR="00126626" w:rsidRDefault="00126626" w:rsidP="00B661DC">
            <w:pPr>
              <w:spacing w:before="60" w:after="60" w:line="320" w:lineRule="exact"/>
              <w:jc w:val="center"/>
              <w:rPr>
                <w:rFonts w:ascii="Verdana" w:hAnsi="Verdana" w:cs="Arial"/>
                <w:szCs w:val="20"/>
                <w:lang w:val="de-DE"/>
              </w:rPr>
            </w:pPr>
            <w:r>
              <w:rPr>
                <w:rFonts w:ascii="Verdana" w:hAnsi="Verdana" w:cs="Arial"/>
                <w:szCs w:val="20"/>
                <w:lang w:val="de-DE"/>
              </w:rPr>
              <w:lastRenderedPageBreak/>
              <w:t>2</w:t>
            </w:r>
          </w:p>
        </w:tc>
        <w:tc>
          <w:tcPr>
            <w:tcW w:w="4423" w:type="dxa"/>
          </w:tcPr>
          <w:p w14:paraId="03D25570" w14:textId="77777777" w:rsidR="00126626" w:rsidRDefault="00126626" w:rsidP="00B661DC">
            <w:pPr>
              <w:spacing w:after="60"/>
              <w:contextualSpacing/>
              <w:rPr>
                <w:rFonts w:ascii="Verdana" w:hAnsi="Verdana" w:cs="Calibri"/>
                <w:b/>
                <w:szCs w:val="20"/>
                <w:lang w:val="de-DE"/>
              </w:rPr>
            </w:pPr>
            <w:r>
              <w:rPr>
                <w:rFonts w:ascii="Verdana" w:hAnsi="Verdana" w:cs="Calibri"/>
                <w:b/>
                <w:szCs w:val="20"/>
                <w:lang w:val="de-DE"/>
              </w:rPr>
              <w:t>Kontrollieren, Bewerten</w:t>
            </w:r>
          </w:p>
          <w:p w14:paraId="372451ED" w14:textId="77777777" w:rsidR="00126626" w:rsidRDefault="00126626" w:rsidP="00B661DC">
            <w:pPr>
              <w:spacing w:after="144" w:line="320" w:lineRule="exact"/>
              <w:rPr>
                <w:rFonts w:ascii="Verdana" w:hAnsi="Verdana" w:cs="Calibri"/>
                <w:i/>
                <w:szCs w:val="20"/>
                <w:lang w:val="de-DE"/>
              </w:rPr>
            </w:pPr>
            <w:r>
              <w:rPr>
                <w:rFonts w:ascii="Verdana" w:hAnsi="Verdana" w:cs="Calibri"/>
                <w:i/>
                <w:szCs w:val="20"/>
                <w:lang w:val="de-DE"/>
              </w:rPr>
              <w:t xml:space="preserve">Fachkompetenz: </w:t>
            </w:r>
          </w:p>
          <w:p w14:paraId="0767B955" w14:textId="77777777" w:rsidR="00126626" w:rsidRDefault="00126626" w:rsidP="00126626">
            <w:pPr>
              <w:pStyle w:val="Listenabsatz"/>
              <w:numPr>
                <w:ilvl w:val="0"/>
                <w:numId w:val="1"/>
              </w:numPr>
              <w:spacing w:after="0" w:line="240" w:lineRule="auto"/>
              <w:rPr>
                <w:rFonts w:ascii="Verdana" w:hAnsi="Verdana" w:cs="Calibri"/>
                <w:sz w:val="20"/>
                <w:szCs w:val="20"/>
                <w:lang w:val="de-DE"/>
              </w:rPr>
            </w:pPr>
            <w:r>
              <w:rPr>
                <w:rFonts w:ascii="Verdana" w:hAnsi="Verdana" w:cs="Calibri"/>
                <w:sz w:val="20"/>
                <w:szCs w:val="20"/>
                <w:lang w:val="de-DE"/>
              </w:rPr>
              <w:t>… beurteilen ihre Ergebnisse.</w:t>
            </w:r>
          </w:p>
          <w:p w14:paraId="313DA941" w14:textId="77777777" w:rsidR="00126626" w:rsidRDefault="00126626" w:rsidP="00126626">
            <w:pPr>
              <w:pStyle w:val="Listenabsatz"/>
              <w:numPr>
                <w:ilvl w:val="0"/>
                <w:numId w:val="1"/>
              </w:numPr>
              <w:spacing w:after="0" w:line="240" w:lineRule="auto"/>
              <w:rPr>
                <w:rFonts w:ascii="Verdana" w:hAnsi="Verdana" w:cs="Calibri"/>
                <w:sz w:val="20"/>
                <w:szCs w:val="20"/>
                <w:lang w:val="de-DE"/>
              </w:rPr>
            </w:pPr>
            <w:r>
              <w:rPr>
                <w:rFonts w:ascii="Verdana" w:hAnsi="Verdana" w:cs="Calibri"/>
                <w:sz w:val="20"/>
                <w:szCs w:val="20"/>
                <w:lang w:val="de-DE"/>
              </w:rPr>
              <w:t>… setzen sich kritisch mir den Ergebnissen der anderen Schüler auseinander.</w:t>
            </w:r>
          </w:p>
          <w:p w14:paraId="2592DF02" w14:textId="77777777" w:rsidR="00126626" w:rsidRDefault="00126626" w:rsidP="00126626">
            <w:pPr>
              <w:pStyle w:val="Listenabsatz"/>
              <w:numPr>
                <w:ilvl w:val="0"/>
                <w:numId w:val="1"/>
              </w:numPr>
              <w:spacing w:after="60" w:line="240" w:lineRule="auto"/>
              <w:ind w:left="357" w:hanging="357"/>
              <w:rPr>
                <w:rFonts w:ascii="Verdana" w:eastAsia="Calibri" w:hAnsi="Verdana" w:cs="Calibri"/>
                <w:sz w:val="20"/>
                <w:szCs w:val="20"/>
                <w:lang w:val="de-DE"/>
              </w:rPr>
            </w:pPr>
            <w:r>
              <w:rPr>
                <w:rFonts w:ascii="Verdana" w:hAnsi="Verdana" w:cs="Calibri"/>
                <w:sz w:val="20"/>
                <w:szCs w:val="20"/>
                <w:lang w:val="de-DE"/>
              </w:rPr>
              <w:t>… entscheiden sich begründet für eine der Finanzierungsalternativen unter Berücksichtigung der Unternehmenssituation.</w:t>
            </w:r>
          </w:p>
          <w:p w14:paraId="0E8212A4" w14:textId="77777777" w:rsidR="00126626" w:rsidRDefault="00126626" w:rsidP="00B661DC">
            <w:pPr>
              <w:spacing w:after="120" w:line="320" w:lineRule="exact"/>
              <w:rPr>
                <w:rFonts w:ascii="Verdana" w:hAnsi="Verdana" w:cs="Calibri"/>
                <w:i/>
                <w:szCs w:val="20"/>
                <w:lang w:val="de-DE"/>
              </w:rPr>
            </w:pPr>
            <w:r>
              <w:rPr>
                <w:rFonts w:ascii="Verdana" w:hAnsi="Verdana" w:cs="Calibri"/>
                <w:i/>
                <w:szCs w:val="20"/>
                <w:lang w:val="de-DE"/>
              </w:rPr>
              <w:t xml:space="preserve">Personale Kompetenz: </w:t>
            </w:r>
          </w:p>
          <w:p w14:paraId="2F11D8EC" w14:textId="77777777" w:rsidR="00126626" w:rsidRDefault="00126626" w:rsidP="00126626">
            <w:pPr>
              <w:pStyle w:val="Listenabsatz"/>
              <w:numPr>
                <w:ilvl w:val="0"/>
                <w:numId w:val="1"/>
              </w:numPr>
              <w:spacing w:after="0" w:line="240" w:lineRule="auto"/>
              <w:rPr>
                <w:rFonts w:ascii="Verdana" w:hAnsi="Verdana" w:cs="Calibri"/>
                <w:b/>
                <w:sz w:val="20"/>
                <w:szCs w:val="20"/>
                <w:lang w:val="de-DE"/>
              </w:rPr>
            </w:pPr>
            <w:r>
              <w:rPr>
                <w:rFonts w:ascii="Verdana" w:hAnsi="Verdana" w:cs="Calibri"/>
                <w:sz w:val="20"/>
                <w:szCs w:val="20"/>
                <w:lang w:val="de-DE"/>
              </w:rPr>
              <w:t>… bewerten die Arbeitsergebnisse (anhand von Kriterien) selbstständig.</w:t>
            </w:r>
          </w:p>
        </w:tc>
        <w:tc>
          <w:tcPr>
            <w:tcW w:w="2268" w:type="dxa"/>
            <w:shd w:val="clear" w:color="auto" w:fill="auto"/>
          </w:tcPr>
          <w:p w14:paraId="5ABBAA2D" w14:textId="77777777" w:rsidR="00126626" w:rsidRDefault="00126626" w:rsidP="00B661DC">
            <w:pPr>
              <w:pStyle w:val="StandardWeb"/>
              <w:shd w:val="clear" w:color="auto" w:fill="FFFFFF"/>
              <w:rPr>
                <w:rFonts w:ascii="Verdana" w:hAnsi="Verdana"/>
                <w:szCs w:val="20"/>
              </w:rPr>
            </w:pPr>
          </w:p>
          <w:p w14:paraId="6C7C7562" w14:textId="77777777" w:rsidR="00126626" w:rsidRDefault="00126626" w:rsidP="00563064">
            <w:pPr>
              <w:pStyle w:val="Listenabsatz"/>
              <w:numPr>
                <w:ilvl w:val="0"/>
                <w:numId w:val="3"/>
              </w:numPr>
              <w:spacing w:before="60" w:after="60" w:line="240" w:lineRule="auto"/>
              <w:ind w:left="41" w:hanging="142"/>
              <w:rPr>
                <w:rFonts w:ascii="Verdana" w:hAnsi="Verdana" w:cs="Arial"/>
                <w:sz w:val="20"/>
                <w:szCs w:val="20"/>
                <w:lang w:val="de-DE"/>
              </w:rPr>
            </w:pPr>
            <w:r>
              <w:rPr>
                <w:rFonts w:ascii="Verdana" w:hAnsi="Verdana" w:cs="Arial"/>
                <w:sz w:val="20"/>
                <w:szCs w:val="20"/>
                <w:lang w:val="de-DE"/>
              </w:rPr>
              <w:t>Unternehmerische Kriterien zur Entscheidungs</w:t>
            </w:r>
            <w:r w:rsidR="00563064">
              <w:rPr>
                <w:rFonts w:ascii="Verdana" w:hAnsi="Verdana" w:cs="Arial"/>
                <w:sz w:val="20"/>
                <w:szCs w:val="20"/>
                <w:lang w:val="de-DE"/>
              </w:rPr>
              <w:t>-</w:t>
            </w:r>
            <w:r>
              <w:rPr>
                <w:rFonts w:ascii="Verdana" w:hAnsi="Verdana" w:cs="Arial"/>
                <w:sz w:val="20"/>
                <w:szCs w:val="20"/>
                <w:lang w:val="de-DE"/>
              </w:rPr>
              <w:t>findung</w:t>
            </w:r>
          </w:p>
          <w:p w14:paraId="7DB02629" w14:textId="77777777" w:rsidR="00126626" w:rsidRDefault="00126626" w:rsidP="00B661DC">
            <w:pPr>
              <w:pStyle w:val="Listenabsatz"/>
              <w:spacing w:after="0" w:line="320" w:lineRule="exact"/>
              <w:ind w:left="360"/>
              <w:rPr>
                <w:rFonts w:ascii="Verdana" w:hAnsi="Verdana" w:cs="Arial"/>
                <w:sz w:val="20"/>
                <w:szCs w:val="20"/>
                <w:lang w:val="de-DE"/>
              </w:rPr>
            </w:pPr>
          </w:p>
        </w:tc>
        <w:tc>
          <w:tcPr>
            <w:tcW w:w="1701" w:type="dxa"/>
            <w:shd w:val="clear" w:color="auto" w:fill="auto"/>
          </w:tcPr>
          <w:p w14:paraId="5DD91816" w14:textId="77777777" w:rsidR="00563064" w:rsidRPr="00E45145" w:rsidRDefault="00563064" w:rsidP="00E45145">
            <w:pPr>
              <w:rPr>
                <w:rFonts w:ascii="Verdana" w:hAnsi="Verdana"/>
                <w:color w:val="0070C0"/>
                <w:szCs w:val="20"/>
                <w:lang w:val="de-DE"/>
              </w:rPr>
            </w:pPr>
            <w:r w:rsidRPr="00E45145">
              <w:rPr>
                <w:rFonts w:ascii="Verdana" w:hAnsi="Verdana"/>
                <w:color w:val="0070C0"/>
                <w:szCs w:val="20"/>
                <w:lang w:val="de-DE"/>
              </w:rPr>
              <w:t xml:space="preserve">Über eine gemeinsame VK-Plattform werden verschiedene Ergebnisse hochgeladen und besprochen. Je nach Klassengröße können Gruppen gebildet werden, die </w:t>
            </w:r>
            <w:r w:rsidRPr="00E45145">
              <w:rPr>
                <w:rFonts w:ascii="Verdana" w:hAnsi="Verdana"/>
                <w:color w:val="0070C0"/>
                <w:szCs w:val="20"/>
                <w:lang w:val="de-DE"/>
              </w:rPr>
              <w:lastRenderedPageBreak/>
              <w:t>jeweils ein Gruppenergebnis erarbeiten, welches anschließend im VK-Plenum vorgestellt werden.</w:t>
            </w:r>
          </w:p>
          <w:p w14:paraId="6C7DEC97" w14:textId="77777777" w:rsidR="00563064" w:rsidRDefault="00563064" w:rsidP="00563064">
            <w:pPr>
              <w:pStyle w:val="Listenabsatz"/>
              <w:spacing w:line="240" w:lineRule="auto"/>
              <w:ind w:left="30"/>
              <w:jc w:val="both"/>
              <w:rPr>
                <w:rFonts w:ascii="Verdana" w:hAnsi="Verdana"/>
                <w:color w:val="0070C0"/>
                <w:sz w:val="20"/>
                <w:szCs w:val="20"/>
                <w:lang w:val="de-DE"/>
              </w:rPr>
            </w:pPr>
          </w:p>
          <w:p w14:paraId="35EA4C93" w14:textId="77777777" w:rsidR="00563064" w:rsidRDefault="00563064" w:rsidP="00BF2A1A">
            <w:pPr>
              <w:pStyle w:val="Listenabsatz"/>
              <w:spacing w:before="60" w:after="60" w:line="320" w:lineRule="exact"/>
              <w:ind w:left="360" w:hanging="330"/>
              <w:rPr>
                <w:rFonts w:ascii="Verdana" w:hAnsi="Verdana" w:cs="Arial"/>
                <w:sz w:val="20"/>
                <w:szCs w:val="20"/>
                <w:lang w:val="de-DE"/>
              </w:rPr>
            </w:pPr>
            <w:r w:rsidRPr="00FE0BD2">
              <w:rPr>
                <w:rFonts w:ascii="Verdana" w:hAnsi="Verdana"/>
                <w:sz w:val="20"/>
                <w:szCs w:val="20"/>
                <w:lang w:val="de-DE"/>
              </w:rPr>
              <w:t>Plenum</w:t>
            </w:r>
          </w:p>
        </w:tc>
        <w:tc>
          <w:tcPr>
            <w:tcW w:w="1701" w:type="dxa"/>
            <w:shd w:val="clear" w:color="auto" w:fill="auto"/>
          </w:tcPr>
          <w:p w14:paraId="788876A5" w14:textId="77777777" w:rsidR="0014267C" w:rsidRDefault="0014267C" w:rsidP="0014267C">
            <w:pPr>
              <w:spacing w:before="60" w:after="60"/>
              <w:ind w:left="37"/>
              <w:rPr>
                <w:rFonts w:ascii="Verdana" w:hAnsi="Verdana" w:cs="Arial"/>
                <w:szCs w:val="20"/>
                <w:lang w:val="de-DE"/>
              </w:rPr>
            </w:pPr>
            <w:r w:rsidRPr="0014267C">
              <w:rPr>
                <w:rFonts w:ascii="Verdana" w:hAnsi="Verdana" w:cs="Arial"/>
                <w:szCs w:val="20"/>
                <w:lang w:val="de-DE"/>
              </w:rPr>
              <w:lastRenderedPageBreak/>
              <w:t>Arbeits</w:t>
            </w:r>
            <w:r>
              <w:rPr>
                <w:rFonts w:ascii="Verdana" w:hAnsi="Verdana" w:cs="Arial"/>
                <w:szCs w:val="20"/>
                <w:lang w:val="de-DE"/>
              </w:rPr>
              <w:t>-</w:t>
            </w:r>
            <w:r w:rsidRPr="0014267C">
              <w:rPr>
                <w:rFonts w:ascii="Verdana" w:hAnsi="Verdana" w:cs="Arial"/>
                <w:szCs w:val="20"/>
                <w:lang w:val="de-DE"/>
              </w:rPr>
              <w:t>ergebnisse (</w:t>
            </w:r>
            <w:proofErr w:type="spellStart"/>
            <w:r w:rsidRPr="0014267C">
              <w:rPr>
                <w:rFonts w:ascii="Verdana" w:hAnsi="Verdana" w:cs="Arial"/>
                <w:szCs w:val="20"/>
                <w:lang w:val="de-DE"/>
              </w:rPr>
              <w:t>s.o</w:t>
            </w:r>
            <w:proofErr w:type="spellEnd"/>
            <w:r w:rsidRPr="0014267C">
              <w:rPr>
                <w:rFonts w:ascii="Verdana" w:hAnsi="Verdana" w:cs="Arial"/>
                <w:szCs w:val="20"/>
                <w:lang w:val="de-DE"/>
              </w:rPr>
              <w:t>)</w:t>
            </w:r>
          </w:p>
          <w:p w14:paraId="263C9094" w14:textId="77777777" w:rsidR="0014267C" w:rsidRDefault="0014267C" w:rsidP="0014267C">
            <w:pPr>
              <w:spacing w:before="60" w:after="60"/>
              <w:ind w:left="37"/>
              <w:rPr>
                <w:rFonts w:ascii="Verdana" w:hAnsi="Verdana" w:cs="Arial"/>
                <w:szCs w:val="20"/>
                <w:lang w:val="de-DE"/>
              </w:rPr>
            </w:pPr>
          </w:p>
          <w:p w14:paraId="7C834252" w14:textId="77777777" w:rsidR="0014267C" w:rsidRDefault="0014267C" w:rsidP="0014267C">
            <w:pPr>
              <w:spacing w:before="60" w:after="60"/>
              <w:ind w:left="37"/>
              <w:rPr>
                <w:rFonts w:ascii="Verdana" w:hAnsi="Verdana" w:cs="Arial"/>
                <w:szCs w:val="20"/>
                <w:lang w:val="de-DE"/>
              </w:rPr>
            </w:pPr>
            <w:r w:rsidRPr="0014267C">
              <w:rPr>
                <w:rFonts w:ascii="Verdana" w:hAnsi="Verdana" w:cs="Arial"/>
                <w:szCs w:val="20"/>
                <w:lang w:val="de-DE"/>
              </w:rPr>
              <w:t>Tischvorlage</w:t>
            </w:r>
          </w:p>
          <w:p w14:paraId="52944BB5" w14:textId="77777777" w:rsidR="0014267C" w:rsidRPr="0014267C" w:rsidRDefault="0014267C" w:rsidP="0014267C">
            <w:pPr>
              <w:spacing w:before="60" w:after="60"/>
              <w:ind w:left="37"/>
              <w:rPr>
                <w:rFonts w:ascii="Verdana" w:hAnsi="Verdana" w:cs="Arial"/>
                <w:szCs w:val="20"/>
                <w:lang w:val="de-DE"/>
              </w:rPr>
            </w:pPr>
          </w:p>
          <w:p w14:paraId="1E294BC7" w14:textId="77777777" w:rsidR="0014267C" w:rsidRDefault="0014267C" w:rsidP="0014267C">
            <w:pPr>
              <w:spacing w:before="60" w:after="60"/>
              <w:ind w:left="37"/>
              <w:rPr>
                <w:rFonts w:ascii="Verdana" w:hAnsi="Verdana" w:cs="Arial"/>
                <w:szCs w:val="20"/>
                <w:lang w:val="de-DE"/>
              </w:rPr>
            </w:pPr>
            <w:r>
              <w:rPr>
                <w:rFonts w:ascii="Verdana" w:hAnsi="Verdana" w:cs="Arial"/>
                <w:szCs w:val="20"/>
                <w:lang w:val="de-DE"/>
              </w:rPr>
              <w:t>Mindmap</w:t>
            </w:r>
          </w:p>
          <w:p w14:paraId="314CCFC9" w14:textId="77777777" w:rsidR="0014267C" w:rsidRDefault="0014267C" w:rsidP="0014267C">
            <w:pPr>
              <w:spacing w:before="60" w:after="60"/>
              <w:ind w:left="37"/>
              <w:rPr>
                <w:rFonts w:ascii="Verdana" w:hAnsi="Verdana" w:cs="Arial"/>
                <w:szCs w:val="20"/>
                <w:lang w:val="de-DE"/>
              </w:rPr>
            </w:pPr>
          </w:p>
          <w:p w14:paraId="6ACC183A" w14:textId="77777777" w:rsidR="0014267C" w:rsidRDefault="0014267C" w:rsidP="0014267C">
            <w:pPr>
              <w:spacing w:before="60" w:after="60"/>
              <w:ind w:left="37"/>
              <w:rPr>
                <w:rFonts w:ascii="Verdana" w:hAnsi="Verdana" w:cs="Arial"/>
                <w:szCs w:val="20"/>
                <w:lang w:val="de-DE"/>
              </w:rPr>
            </w:pPr>
            <w:r>
              <w:rPr>
                <w:rFonts w:ascii="Verdana" w:hAnsi="Verdana" w:cs="Arial"/>
                <w:szCs w:val="20"/>
                <w:lang w:val="de-DE"/>
              </w:rPr>
              <w:t>Nutzwert-analyse</w:t>
            </w:r>
          </w:p>
          <w:p w14:paraId="32CA4A7A" w14:textId="77777777" w:rsidR="0014267C" w:rsidRDefault="0014267C" w:rsidP="0014267C">
            <w:pPr>
              <w:spacing w:before="60" w:after="60"/>
              <w:ind w:left="37"/>
              <w:rPr>
                <w:rFonts w:ascii="Verdana" w:hAnsi="Verdana" w:cs="Arial"/>
                <w:szCs w:val="20"/>
                <w:lang w:val="de-DE"/>
              </w:rPr>
            </w:pPr>
          </w:p>
          <w:p w14:paraId="15980942" w14:textId="77777777" w:rsidR="0014267C" w:rsidRDefault="0014267C" w:rsidP="0014267C">
            <w:pPr>
              <w:spacing w:before="60" w:after="60"/>
              <w:ind w:left="37"/>
              <w:rPr>
                <w:rFonts w:ascii="Verdana" w:hAnsi="Verdana" w:cs="Arial"/>
                <w:szCs w:val="20"/>
                <w:lang w:val="de-DE"/>
              </w:rPr>
            </w:pPr>
            <w:r>
              <w:rPr>
                <w:rFonts w:ascii="Verdana" w:hAnsi="Verdana" w:cs="Arial"/>
                <w:szCs w:val="20"/>
                <w:lang w:val="de-DE"/>
              </w:rPr>
              <w:t>Beschluss-vorlage</w:t>
            </w:r>
          </w:p>
          <w:p w14:paraId="04A7E1C7" w14:textId="77777777" w:rsidR="002405E7" w:rsidRDefault="002405E7" w:rsidP="002405E7">
            <w:pPr>
              <w:spacing w:before="60" w:after="60" w:line="320" w:lineRule="exact"/>
              <w:rPr>
                <w:rFonts w:ascii="Verdana" w:hAnsi="Verdana" w:cs="Arial"/>
                <w:szCs w:val="20"/>
              </w:rPr>
            </w:pPr>
          </w:p>
        </w:tc>
        <w:tc>
          <w:tcPr>
            <w:tcW w:w="1559" w:type="dxa"/>
            <w:shd w:val="clear" w:color="auto" w:fill="auto"/>
          </w:tcPr>
          <w:p w14:paraId="378D36A2" w14:textId="77777777" w:rsidR="00126626" w:rsidRDefault="00126626" w:rsidP="00B661DC">
            <w:pPr>
              <w:pStyle w:val="StandardWeb"/>
              <w:shd w:val="clear" w:color="auto" w:fill="FFFFFF"/>
              <w:rPr>
                <w:rFonts w:ascii="Verdana" w:hAnsi="Verdana" w:cs="Arial"/>
                <w:szCs w:val="20"/>
              </w:rPr>
            </w:pPr>
          </w:p>
        </w:tc>
        <w:tc>
          <w:tcPr>
            <w:tcW w:w="2127" w:type="dxa"/>
            <w:shd w:val="clear" w:color="auto" w:fill="auto"/>
          </w:tcPr>
          <w:p w14:paraId="3F75A630" w14:textId="77777777" w:rsidR="00126626" w:rsidRDefault="00126626" w:rsidP="00B661DC">
            <w:pPr>
              <w:pStyle w:val="StandardWeb"/>
              <w:shd w:val="clear" w:color="auto" w:fill="FFFFFF"/>
              <w:rPr>
                <w:rFonts w:ascii="Verdana" w:hAnsi="Verdana" w:cs="Arial"/>
                <w:szCs w:val="20"/>
              </w:rPr>
            </w:pPr>
          </w:p>
        </w:tc>
      </w:tr>
      <w:tr w:rsidR="00126626" w:rsidRPr="00E45145" w14:paraId="05CB9AF5" w14:textId="77777777" w:rsidTr="00FE0BD2">
        <w:tc>
          <w:tcPr>
            <w:tcW w:w="822" w:type="dxa"/>
          </w:tcPr>
          <w:p w14:paraId="762DB099" w14:textId="77777777" w:rsidR="00126626" w:rsidRDefault="00126626" w:rsidP="00B661DC">
            <w:pPr>
              <w:spacing w:before="60" w:after="60" w:line="320" w:lineRule="exact"/>
              <w:jc w:val="center"/>
              <w:rPr>
                <w:rFonts w:ascii="Verdana" w:hAnsi="Verdana" w:cs="Arial"/>
                <w:szCs w:val="20"/>
                <w:lang w:val="de-DE"/>
              </w:rPr>
            </w:pPr>
            <w:r>
              <w:rPr>
                <w:rFonts w:ascii="Verdana" w:hAnsi="Verdana" w:cs="Arial"/>
                <w:szCs w:val="20"/>
                <w:lang w:val="de-DE"/>
              </w:rPr>
              <w:t>1</w:t>
            </w:r>
          </w:p>
        </w:tc>
        <w:tc>
          <w:tcPr>
            <w:tcW w:w="4423" w:type="dxa"/>
          </w:tcPr>
          <w:p w14:paraId="51DCCAC0" w14:textId="77777777" w:rsidR="00126626" w:rsidRDefault="00126626" w:rsidP="00B661DC">
            <w:pPr>
              <w:spacing w:after="60" w:line="320" w:lineRule="exact"/>
              <w:rPr>
                <w:rFonts w:ascii="Verdana" w:hAnsi="Verdana" w:cs="Calibri"/>
                <w:b/>
                <w:szCs w:val="20"/>
                <w:lang w:val="de-DE"/>
              </w:rPr>
            </w:pPr>
            <w:r>
              <w:rPr>
                <w:rFonts w:ascii="Verdana" w:hAnsi="Verdana" w:cs="Calibri"/>
                <w:b/>
                <w:szCs w:val="20"/>
                <w:lang w:val="de-DE"/>
              </w:rPr>
              <w:t>Reflektieren</w:t>
            </w:r>
          </w:p>
          <w:p w14:paraId="1E5B1A9E" w14:textId="77777777" w:rsidR="00126626" w:rsidRDefault="00126626" w:rsidP="00B661DC">
            <w:pPr>
              <w:spacing w:after="120" w:line="320" w:lineRule="exact"/>
              <w:rPr>
                <w:rFonts w:ascii="Verdana" w:hAnsi="Verdana" w:cs="Calibri"/>
                <w:i/>
                <w:szCs w:val="20"/>
                <w:lang w:val="de-DE"/>
              </w:rPr>
            </w:pPr>
            <w:r>
              <w:rPr>
                <w:rFonts w:ascii="Verdana" w:hAnsi="Verdana" w:cs="Calibri"/>
                <w:i/>
                <w:szCs w:val="20"/>
                <w:lang w:val="de-DE"/>
              </w:rPr>
              <w:t xml:space="preserve">Personale Kompetenz: </w:t>
            </w:r>
          </w:p>
          <w:p w14:paraId="2818E456" w14:textId="77777777" w:rsidR="00126626" w:rsidRDefault="00126626" w:rsidP="00126626">
            <w:pPr>
              <w:pStyle w:val="Listenabsatz"/>
              <w:numPr>
                <w:ilvl w:val="0"/>
                <w:numId w:val="1"/>
              </w:numPr>
              <w:spacing w:after="0" w:line="240" w:lineRule="auto"/>
              <w:rPr>
                <w:rFonts w:ascii="Verdana" w:eastAsia="Calibri" w:hAnsi="Verdana" w:cs="Calibri"/>
                <w:sz w:val="20"/>
                <w:szCs w:val="20"/>
                <w:lang w:val="de-DE"/>
              </w:rPr>
            </w:pPr>
            <w:r>
              <w:rPr>
                <w:rFonts w:ascii="Verdana" w:hAnsi="Verdana" w:cs="Calibri"/>
                <w:sz w:val="20"/>
                <w:szCs w:val="20"/>
                <w:lang w:val="de-DE"/>
              </w:rPr>
              <w:t xml:space="preserve">…  </w:t>
            </w:r>
            <w:r>
              <w:rPr>
                <w:rFonts w:ascii="Verdana" w:eastAsia="Calibri" w:hAnsi="Verdana" w:cs="Calibri"/>
                <w:sz w:val="20"/>
                <w:szCs w:val="20"/>
                <w:lang w:val="de-DE"/>
              </w:rPr>
              <w:t xml:space="preserve">beurteilen ihren eigenen Lernprozess. </w:t>
            </w:r>
          </w:p>
          <w:p w14:paraId="5DFC6EEA" w14:textId="77777777" w:rsidR="00126626" w:rsidRDefault="00126626" w:rsidP="00126626">
            <w:pPr>
              <w:pStyle w:val="Listenabsatz"/>
              <w:numPr>
                <w:ilvl w:val="0"/>
                <w:numId w:val="1"/>
              </w:numPr>
              <w:spacing w:after="0" w:line="240" w:lineRule="auto"/>
              <w:rPr>
                <w:rFonts w:ascii="Verdana" w:hAnsi="Verdana" w:cs="Calibri"/>
                <w:sz w:val="20"/>
                <w:szCs w:val="20"/>
                <w:lang w:val="de-DE"/>
              </w:rPr>
            </w:pPr>
            <w:r>
              <w:rPr>
                <w:rFonts w:ascii="Verdana" w:hAnsi="Verdana" w:cs="Calibri"/>
                <w:sz w:val="20"/>
                <w:szCs w:val="20"/>
                <w:lang w:val="de-DE"/>
              </w:rPr>
              <w:t xml:space="preserve">… </w:t>
            </w:r>
            <w:r>
              <w:rPr>
                <w:rFonts w:ascii="Verdana" w:eastAsia="Calibri" w:hAnsi="Verdana" w:cs="Calibri"/>
                <w:sz w:val="20"/>
                <w:szCs w:val="20"/>
                <w:lang w:val="de-DE"/>
              </w:rPr>
              <w:t>identifizieren eigene Verbesserungs</w:t>
            </w:r>
            <w:r>
              <w:rPr>
                <w:rFonts w:ascii="Verdana" w:hAnsi="Verdana" w:cs="Calibri"/>
                <w:sz w:val="20"/>
                <w:szCs w:val="20"/>
                <w:lang w:val="de-DE"/>
              </w:rPr>
              <w:t>-</w:t>
            </w:r>
            <w:r>
              <w:rPr>
                <w:rFonts w:ascii="Verdana" w:eastAsia="Calibri" w:hAnsi="Verdana" w:cs="Calibri"/>
                <w:sz w:val="20"/>
                <w:szCs w:val="20"/>
                <w:lang w:val="de-DE"/>
              </w:rPr>
              <w:t>potentiale und setzen Schwerpunkte f</w:t>
            </w:r>
            <w:r>
              <w:rPr>
                <w:rFonts w:ascii="Verdana" w:hAnsi="Verdana" w:cs="Calibri"/>
                <w:sz w:val="20"/>
                <w:szCs w:val="20"/>
                <w:lang w:val="de-DE"/>
              </w:rPr>
              <w:t>ür</w:t>
            </w:r>
            <w:r>
              <w:rPr>
                <w:rFonts w:ascii="Verdana" w:eastAsia="Calibri" w:hAnsi="Verdana" w:cs="Calibri"/>
                <w:sz w:val="20"/>
                <w:szCs w:val="20"/>
                <w:lang w:val="de-DE"/>
              </w:rPr>
              <w:t xml:space="preserve"> die Vorbereitung </w:t>
            </w:r>
            <w:r>
              <w:rPr>
                <w:rFonts w:ascii="Verdana" w:hAnsi="Verdana" w:cs="Calibri"/>
                <w:sz w:val="20"/>
                <w:szCs w:val="20"/>
                <w:lang w:val="de-DE"/>
              </w:rPr>
              <w:t>auf die spätere Abiturvorbereitung.</w:t>
            </w:r>
          </w:p>
        </w:tc>
        <w:tc>
          <w:tcPr>
            <w:tcW w:w="2268" w:type="dxa"/>
            <w:shd w:val="clear" w:color="auto" w:fill="auto"/>
          </w:tcPr>
          <w:p w14:paraId="3837DF46" w14:textId="77777777" w:rsidR="00563064" w:rsidRDefault="00563064" w:rsidP="00563064">
            <w:pPr>
              <w:pStyle w:val="Listenabsatz"/>
              <w:spacing w:before="60" w:after="60" w:line="240" w:lineRule="auto"/>
              <w:ind w:left="41"/>
              <w:rPr>
                <w:rFonts w:ascii="Verdana" w:hAnsi="Verdana" w:cs="Arial"/>
                <w:sz w:val="20"/>
                <w:szCs w:val="20"/>
                <w:lang w:val="de-DE"/>
              </w:rPr>
            </w:pPr>
          </w:p>
          <w:p w14:paraId="527D5938" w14:textId="77777777" w:rsidR="00126626" w:rsidRPr="00563064" w:rsidRDefault="00126626" w:rsidP="00563064">
            <w:pPr>
              <w:pStyle w:val="Listenabsatz"/>
              <w:numPr>
                <w:ilvl w:val="0"/>
                <w:numId w:val="3"/>
              </w:numPr>
              <w:spacing w:before="60" w:after="60" w:line="240" w:lineRule="auto"/>
              <w:ind w:left="41" w:hanging="142"/>
              <w:rPr>
                <w:rFonts w:ascii="Verdana" w:hAnsi="Verdana" w:cs="Arial"/>
                <w:sz w:val="20"/>
                <w:szCs w:val="20"/>
                <w:lang w:val="de-DE"/>
              </w:rPr>
            </w:pPr>
            <w:proofErr w:type="spellStart"/>
            <w:r w:rsidRPr="00563064">
              <w:rPr>
                <w:rFonts w:ascii="Verdana" w:hAnsi="Verdana" w:cs="Arial"/>
                <w:sz w:val="20"/>
                <w:szCs w:val="20"/>
                <w:lang w:val="de-DE"/>
              </w:rPr>
              <w:t>Metakommuni</w:t>
            </w:r>
            <w:proofErr w:type="spellEnd"/>
            <w:r w:rsidR="00563064">
              <w:rPr>
                <w:rFonts w:ascii="Verdana" w:hAnsi="Verdana" w:cs="Arial"/>
                <w:sz w:val="20"/>
                <w:szCs w:val="20"/>
                <w:lang w:val="de-DE"/>
              </w:rPr>
              <w:t>-</w:t>
            </w:r>
            <w:r w:rsidRPr="00563064">
              <w:rPr>
                <w:rFonts w:ascii="Verdana" w:hAnsi="Verdana" w:cs="Arial"/>
                <w:sz w:val="20"/>
                <w:szCs w:val="20"/>
                <w:lang w:val="de-DE"/>
              </w:rPr>
              <w:t xml:space="preserve">kation zu den erzielten Arbeitsergebnissen </w:t>
            </w:r>
          </w:p>
          <w:p w14:paraId="2DD49C8D" w14:textId="77777777" w:rsidR="00126626" w:rsidRDefault="00126626" w:rsidP="00B661DC">
            <w:pPr>
              <w:pStyle w:val="Listenabsatz"/>
              <w:spacing w:before="60" w:after="60" w:line="320" w:lineRule="exact"/>
              <w:ind w:left="360"/>
              <w:rPr>
                <w:rFonts w:ascii="Verdana" w:hAnsi="Verdana" w:cs="Arial"/>
                <w:sz w:val="20"/>
                <w:szCs w:val="20"/>
                <w:lang w:val="de-DE"/>
              </w:rPr>
            </w:pPr>
          </w:p>
        </w:tc>
        <w:tc>
          <w:tcPr>
            <w:tcW w:w="1701" w:type="dxa"/>
            <w:shd w:val="clear" w:color="auto" w:fill="auto"/>
          </w:tcPr>
          <w:p w14:paraId="50869394" w14:textId="77777777" w:rsidR="0014267C" w:rsidRPr="00563064" w:rsidRDefault="0014267C" w:rsidP="00563064">
            <w:pPr>
              <w:pBdr>
                <w:top w:val="none" w:sz="0" w:space="0" w:color="auto"/>
                <w:left w:val="none" w:sz="0" w:space="0" w:color="auto"/>
                <w:bottom w:val="none" w:sz="0" w:space="0" w:color="auto"/>
                <w:right w:val="none" w:sz="0" w:space="0" w:color="auto"/>
                <w:between w:val="none" w:sz="0" w:space="0" w:color="auto"/>
              </w:pBdr>
              <w:rPr>
                <w:rFonts w:ascii="Verdana" w:hAnsi="Verdana" w:cs="Calibri"/>
                <w:szCs w:val="20"/>
                <w:lang w:val="de-DE"/>
              </w:rPr>
            </w:pPr>
          </w:p>
          <w:p w14:paraId="55D8841C" w14:textId="77777777" w:rsidR="0014267C" w:rsidRPr="00563064" w:rsidRDefault="0014267C" w:rsidP="00563064">
            <w:pPr>
              <w:pBdr>
                <w:top w:val="none" w:sz="0" w:space="0" w:color="auto"/>
                <w:left w:val="none" w:sz="0" w:space="0" w:color="auto"/>
                <w:bottom w:val="none" w:sz="0" w:space="0" w:color="auto"/>
                <w:right w:val="none" w:sz="0" w:space="0" w:color="auto"/>
                <w:between w:val="none" w:sz="0" w:space="0" w:color="auto"/>
              </w:pBdr>
              <w:rPr>
                <w:rFonts w:ascii="Verdana" w:hAnsi="Verdana" w:cs="Calibri"/>
                <w:szCs w:val="20"/>
                <w:lang w:val="de-DE"/>
              </w:rPr>
            </w:pPr>
            <w:r w:rsidRPr="00563064">
              <w:rPr>
                <w:rFonts w:ascii="Verdana" w:hAnsi="Verdana" w:cs="Calibri"/>
                <w:szCs w:val="20"/>
                <w:lang w:val="de-DE"/>
              </w:rPr>
              <w:t xml:space="preserve">S.-L.-Gespräch, Plenum </w:t>
            </w:r>
          </w:p>
          <w:p w14:paraId="6E50FCDD" w14:textId="77777777" w:rsidR="00126626" w:rsidRDefault="002405E7" w:rsidP="0014267C">
            <w:pPr>
              <w:shd w:val="clear" w:color="auto" w:fill="FFFFFF"/>
              <w:spacing w:before="100" w:beforeAutospacing="1" w:after="100" w:afterAutospacing="1"/>
              <w:rPr>
                <w:rFonts w:ascii="Verdana" w:hAnsi="Verdana"/>
                <w:szCs w:val="20"/>
                <w:lang w:val="de-DE"/>
              </w:rPr>
            </w:pPr>
            <w:r w:rsidRPr="002405E7">
              <w:rPr>
                <w:rFonts w:ascii="Verdana" w:hAnsi="Verdana"/>
                <w:szCs w:val="20"/>
                <w:lang w:val="de-DE"/>
              </w:rPr>
              <w:t>Methoden:</w:t>
            </w:r>
            <w:r w:rsidRPr="002405E7">
              <w:rPr>
                <w:rFonts w:ascii="Verdana" w:hAnsi="Verdana"/>
                <w:szCs w:val="20"/>
                <w:lang w:val="de-DE"/>
              </w:rPr>
              <w:br/>
              <w:t xml:space="preserve">Feedback (Auswertungs- </w:t>
            </w:r>
            <w:proofErr w:type="spellStart"/>
            <w:r w:rsidRPr="002405E7">
              <w:rPr>
                <w:rFonts w:ascii="Verdana" w:hAnsi="Verdana"/>
                <w:szCs w:val="20"/>
                <w:lang w:val="de-DE"/>
              </w:rPr>
              <w:t>matrix</w:t>
            </w:r>
            <w:proofErr w:type="spellEnd"/>
            <w:r w:rsidRPr="002405E7">
              <w:rPr>
                <w:rFonts w:ascii="Verdana" w:hAnsi="Verdana"/>
                <w:szCs w:val="20"/>
                <w:lang w:val="de-DE"/>
              </w:rPr>
              <w:t>, Blitzlicht)</w:t>
            </w:r>
          </w:p>
          <w:p w14:paraId="34018A32" w14:textId="77777777" w:rsidR="00563064" w:rsidRPr="002405E7" w:rsidRDefault="00563064" w:rsidP="0014267C">
            <w:pPr>
              <w:shd w:val="clear" w:color="auto" w:fill="FFFFFF"/>
              <w:spacing w:before="100" w:beforeAutospacing="1" w:after="100" w:afterAutospacing="1"/>
              <w:rPr>
                <w:rFonts w:cs="Calibri"/>
                <w:lang w:val="de-DE"/>
              </w:rPr>
            </w:pPr>
            <w:r w:rsidRPr="001D4F8B">
              <w:rPr>
                <w:rFonts w:ascii="Verdana" w:hAnsi="Verdana"/>
                <w:color w:val="4472C4" w:themeColor="accent1"/>
                <w:szCs w:val="20"/>
                <w:lang w:val="de-DE"/>
              </w:rPr>
              <w:t>Hierfür könnte auch ein Online-Tool verwendet werden.</w:t>
            </w:r>
          </w:p>
        </w:tc>
        <w:tc>
          <w:tcPr>
            <w:tcW w:w="1701" w:type="dxa"/>
            <w:shd w:val="clear" w:color="auto" w:fill="auto"/>
          </w:tcPr>
          <w:p w14:paraId="3A1F66D2" w14:textId="77777777" w:rsidR="0014267C" w:rsidRDefault="0014267C" w:rsidP="0014267C">
            <w:pPr>
              <w:rPr>
                <w:rFonts w:ascii="Verdana" w:hAnsi="Verdana" w:cs="Calibri"/>
                <w:szCs w:val="20"/>
                <w:lang w:val="de-DE"/>
              </w:rPr>
            </w:pPr>
          </w:p>
          <w:p w14:paraId="61B86B24" w14:textId="77777777" w:rsidR="0014267C" w:rsidRPr="0014267C" w:rsidRDefault="0014267C" w:rsidP="0014267C">
            <w:pPr>
              <w:rPr>
                <w:rFonts w:ascii="Verdana" w:hAnsi="Verdana" w:cs="Calibri"/>
                <w:szCs w:val="20"/>
                <w:lang w:val="de-DE"/>
              </w:rPr>
            </w:pPr>
            <w:r w:rsidRPr="0014267C">
              <w:rPr>
                <w:rFonts w:ascii="Verdana" w:hAnsi="Verdana" w:cs="Calibri"/>
                <w:szCs w:val="20"/>
                <w:lang w:val="de-DE"/>
              </w:rPr>
              <w:t xml:space="preserve">Auswertungsmatrix in der sich die S. positionieren </w:t>
            </w:r>
          </w:p>
          <w:p w14:paraId="7AF330A5" w14:textId="77777777" w:rsidR="00126626" w:rsidRPr="002405E7" w:rsidRDefault="00126626" w:rsidP="00B661DC">
            <w:pPr>
              <w:pStyle w:val="StandardWeb"/>
              <w:shd w:val="clear" w:color="auto" w:fill="FFFFFF"/>
              <w:rPr>
                <w:rFonts w:cs="Calibri"/>
                <w:szCs w:val="20"/>
              </w:rPr>
            </w:pPr>
          </w:p>
        </w:tc>
        <w:tc>
          <w:tcPr>
            <w:tcW w:w="1559" w:type="dxa"/>
            <w:shd w:val="clear" w:color="auto" w:fill="auto"/>
          </w:tcPr>
          <w:p w14:paraId="5E9E31B6" w14:textId="77777777" w:rsidR="00126626" w:rsidRPr="002405E7" w:rsidRDefault="00126626" w:rsidP="00B661DC">
            <w:pPr>
              <w:pStyle w:val="StandardWeb"/>
              <w:shd w:val="clear" w:color="auto" w:fill="FFFFFF"/>
              <w:rPr>
                <w:rFonts w:cs="Calibri"/>
                <w:szCs w:val="20"/>
              </w:rPr>
            </w:pPr>
          </w:p>
        </w:tc>
        <w:tc>
          <w:tcPr>
            <w:tcW w:w="2127" w:type="dxa"/>
            <w:shd w:val="clear" w:color="auto" w:fill="auto"/>
          </w:tcPr>
          <w:p w14:paraId="75E5F20C" w14:textId="77777777" w:rsidR="00126626" w:rsidRPr="002405E7" w:rsidRDefault="00126626" w:rsidP="00B661DC">
            <w:pPr>
              <w:pStyle w:val="StandardWeb"/>
              <w:shd w:val="clear" w:color="auto" w:fill="FFFFFF"/>
              <w:rPr>
                <w:rFonts w:cs="Calibri"/>
                <w:szCs w:val="20"/>
              </w:rPr>
            </w:pPr>
          </w:p>
          <w:p w14:paraId="1183BBE2" w14:textId="77777777" w:rsidR="002405E7" w:rsidRPr="002405E7" w:rsidRDefault="002405E7" w:rsidP="002405E7">
            <w:pPr>
              <w:pStyle w:val="StandardWeb"/>
              <w:shd w:val="clear" w:color="auto" w:fill="FFFFFF"/>
              <w:rPr>
                <w:rFonts w:cs="Calibri"/>
                <w:szCs w:val="20"/>
              </w:rPr>
            </w:pPr>
          </w:p>
        </w:tc>
      </w:tr>
    </w:tbl>
    <w:p w14:paraId="6F0451EA" w14:textId="77777777" w:rsidR="00126626" w:rsidRDefault="00126626" w:rsidP="00126626">
      <w:pPr>
        <w:spacing w:line="320" w:lineRule="exact"/>
        <w:rPr>
          <w:rFonts w:ascii="Verdana" w:hAnsi="Verdana" w:cs="Arial"/>
          <w:b/>
          <w:sz w:val="20"/>
          <w:szCs w:val="20"/>
          <w:lang w:val="de-DE"/>
        </w:rPr>
      </w:pPr>
    </w:p>
    <w:p w14:paraId="13C75E98" w14:textId="77777777" w:rsidR="00126626" w:rsidRDefault="00126626" w:rsidP="00126626">
      <w:pPr>
        <w:pBdr>
          <w:top w:val="single" w:sz="4" w:space="1" w:color="auto"/>
          <w:left w:val="single" w:sz="4" w:space="4" w:color="auto"/>
          <w:bottom w:val="none" w:sz="0" w:space="0" w:color="auto"/>
          <w:right w:val="single" w:sz="4" w:space="0" w:color="auto"/>
        </w:pBdr>
        <w:spacing w:line="320" w:lineRule="exact"/>
        <w:rPr>
          <w:rFonts w:ascii="Verdana" w:hAnsi="Verdana" w:cs="Arial"/>
          <w:b/>
          <w:sz w:val="20"/>
          <w:szCs w:val="20"/>
          <w:lang w:val="de-DE"/>
        </w:rPr>
      </w:pPr>
      <w:r>
        <w:rPr>
          <w:rFonts w:ascii="Verdana" w:hAnsi="Verdana" w:cs="Arial"/>
          <w:b/>
          <w:sz w:val="20"/>
          <w:szCs w:val="20"/>
          <w:lang w:val="de-DE"/>
        </w:rPr>
        <w:t xml:space="preserve">Schulische Entscheidungen: </w:t>
      </w:r>
    </w:p>
    <w:p w14:paraId="6284A5F0" w14:textId="77777777" w:rsidR="00BF2A1A" w:rsidRPr="00BF2A1A" w:rsidRDefault="00BF2A1A" w:rsidP="00126626">
      <w:pPr>
        <w:pBdr>
          <w:top w:val="single" w:sz="4" w:space="1" w:color="auto"/>
          <w:left w:val="single" w:sz="4" w:space="4" w:color="auto"/>
          <w:bottom w:val="none" w:sz="0" w:space="0" w:color="auto"/>
          <w:right w:val="single" w:sz="4" w:space="0" w:color="auto"/>
        </w:pBdr>
        <w:spacing w:line="320" w:lineRule="exact"/>
        <w:rPr>
          <w:rFonts w:ascii="Verdana" w:hAnsi="Verdana" w:cs="Arial"/>
          <w:bCs/>
          <w:sz w:val="20"/>
          <w:szCs w:val="20"/>
          <w:lang w:val="de-DE"/>
        </w:rPr>
      </w:pPr>
      <w:r w:rsidRPr="00BF2A1A">
        <w:rPr>
          <w:rFonts w:ascii="Verdana" w:hAnsi="Verdana" w:cs="Arial"/>
          <w:b/>
          <w:color w:val="4472C4" w:themeColor="accent1"/>
          <w:sz w:val="20"/>
          <w:szCs w:val="20"/>
          <w:lang w:val="de-DE"/>
        </w:rPr>
        <w:t xml:space="preserve">Distanzunterricht: </w:t>
      </w:r>
      <w:r w:rsidRPr="00BF2A1A">
        <w:rPr>
          <w:rFonts w:ascii="Verdana" w:hAnsi="Verdana" w:cs="Arial"/>
          <w:bCs/>
          <w:sz w:val="20"/>
          <w:szCs w:val="20"/>
          <w:lang w:val="de-DE"/>
        </w:rPr>
        <w:t>Im Rahmen des DU</w:t>
      </w:r>
      <w:r>
        <w:rPr>
          <w:rFonts w:ascii="Verdana" w:hAnsi="Verdana" w:cs="Arial"/>
          <w:bCs/>
          <w:sz w:val="20"/>
          <w:szCs w:val="20"/>
          <w:lang w:val="de-DE"/>
        </w:rPr>
        <w:t xml:space="preserve"> ist es notwendig, dass jede/r </w:t>
      </w:r>
      <w:proofErr w:type="spellStart"/>
      <w:r>
        <w:rPr>
          <w:rFonts w:ascii="Verdana" w:hAnsi="Verdana" w:cs="Arial"/>
          <w:bCs/>
          <w:sz w:val="20"/>
          <w:szCs w:val="20"/>
          <w:lang w:val="de-DE"/>
        </w:rPr>
        <w:t>SuS</w:t>
      </w:r>
      <w:proofErr w:type="spellEnd"/>
      <w:r>
        <w:rPr>
          <w:rFonts w:ascii="Verdana" w:hAnsi="Verdana" w:cs="Arial"/>
          <w:bCs/>
          <w:sz w:val="20"/>
          <w:szCs w:val="20"/>
          <w:lang w:val="de-DE"/>
        </w:rPr>
        <w:t xml:space="preserve"> eine stabile Internetverbindung hat sowie über ein digitales Endgerät verfügt. Dieses Endgerät muss über eine Kamera, ein Mikrofon und Lautsprecher verfügen. Zur Bearbeitung der Aufgaben sollte das Endgerät zudem gängige Dokumentenformate (Word, Excel, </w:t>
      </w:r>
      <w:proofErr w:type="gramStart"/>
      <w:r>
        <w:rPr>
          <w:rFonts w:ascii="Verdana" w:hAnsi="Verdana" w:cs="Arial"/>
          <w:bCs/>
          <w:sz w:val="20"/>
          <w:szCs w:val="20"/>
          <w:lang w:val="de-DE"/>
        </w:rPr>
        <w:t>PDF,…</w:t>
      </w:r>
      <w:proofErr w:type="gramEnd"/>
      <w:r>
        <w:rPr>
          <w:rFonts w:ascii="Verdana" w:hAnsi="Verdana" w:cs="Arial"/>
          <w:bCs/>
          <w:sz w:val="20"/>
          <w:szCs w:val="20"/>
          <w:lang w:val="de-DE"/>
        </w:rPr>
        <w:t xml:space="preserve">)  bearbeiten und speichern können. </w:t>
      </w:r>
    </w:p>
    <w:p w14:paraId="15DED549" w14:textId="77777777" w:rsidR="00126626" w:rsidRDefault="00126626" w:rsidP="00126626">
      <w:pPr>
        <w:pBdr>
          <w:top w:val="single" w:sz="4" w:space="1" w:color="auto"/>
          <w:left w:val="single" w:sz="4" w:space="4" w:color="auto"/>
          <w:bottom w:val="none" w:sz="0" w:space="0" w:color="auto"/>
          <w:right w:val="single" w:sz="4" w:space="0" w:color="auto"/>
        </w:pBdr>
        <w:spacing w:line="320" w:lineRule="exact"/>
        <w:rPr>
          <w:rFonts w:ascii="Verdana" w:hAnsi="Verdana" w:cs="Arial"/>
          <w:sz w:val="20"/>
          <w:szCs w:val="20"/>
          <w:lang w:val="de-DE"/>
        </w:rPr>
      </w:pPr>
      <w:r>
        <w:rPr>
          <w:rFonts w:ascii="Verdana" w:hAnsi="Verdana" w:cs="Arial"/>
          <w:b/>
          <w:bCs/>
          <w:i/>
          <w:iCs/>
          <w:sz w:val="20"/>
          <w:szCs w:val="20"/>
          <w:lang w:val="de-DE"/>
        </w:rPr>
        <w:t>Raumorganisation:</w:t>
      </w:r>
      <w:r>
        <w:rPr>
          <w:rFonts w:ascii="Verdana" w:hAnsi="Verdana" w:cs="Arial"/>
          <w:sz w:val="20"/>
          <w:szCs w:val="20"/>
          <w:lang w:val="de-DE"/>
        </w:rPr>
        <w:t xml:space="preserve"> </w:t>
      </w:r>
      <w:r>
        <w:rPr>
          <w:rFonts w:ascii="Verdana" w:hAnsi="Verdana" w:cs="Arial"/>
          <w:bCs/>
          <w:sz w:val="20"/>
          <w:szCs w:val="20"/>
          <w:lang w:val="de-DE"/>
        </w:rPr>
        <w:t>Bei einem Einsatz von Excel für die Berechnungen der ist der Unterricht in einem PC- Raum notwendig.</w:t>
      </w:r>
    </w:p>
    <w:p w14:paraId="20A916FB" w14:textId="5F1A92A7" w:rsidR="00126626" w:rsidRDefault="00126626" w:rsidP="00126626">
      <w:pPr>
        <w:pBdr>
          <w:top w:val="single" w:sz="4" w:space="1" w:color="auto"/>
          <w:left w:val="single" w:sz="4" w:space="4" w:color="auto"/>
          <w:bottom w:val="none" w:sz="0" w:space="0" w:color="auto"/>
          <w:right w:val="single" w:sz="4" w:space="0" w:color="auto"/>
        </w:pBdr>
        <w:spacing w:line="320" w:lineRule="exact"/>
        <w:rPr>
          <w:rFonts w:ascii="Verdana" w:hAnsi="Verdana" w:cs="Arial"/>
          <w:sz w:val="20"/>
          <w:szCs w:val="20"/>
          <w:lang w:val="de-DE"/>
        </w:rPr>
      </w:pPr>
      <w:r>
        <w:rPr>
          <w:rFonts w:ascii="Verdana" w:hAnsi="Verdana" w:cs="Arial"/>
          <w:b/>
          <w:bCs/>
          <w:i/>
          <w:iCs/>
          <w:sz w:val="20"/>
          <w:szCs w:val="20"/>
          <w:lang w:val="de-DE"/>
        </w:rPr>
        <w:t>Materialien:</w:t>
      </w:r>
      <w:r>
        <w:rPr>
          <w:rFonts w:ascii="Verdana" w:hAnsi="Verdana" w:cs="Arial"/>
          <w:sz w:val="20"/>
          <w:szCs w:val="20"/>
          <w:lang w:val="de-DE"/>
        </w:rPr>
        <w:t xml:space="preserve"> Es werden neben dem eingeführten Lehrbuch keine weiteren schulspezifischen Materialien benötigt.</w:t>
      </w:r>
      <w:r w:rsidR="00BF2A1A">
        <w:rPr>
          <w:rFonts w:ascii="Verdana" w:hAnsi="Verdana" w:cs="Arial"/>
          <w:sz w:val="20"/>
          <w:szCs w:val="20"/>
          <w:lang w:val="de-DE"/>
        </w:rPr>
        <w:t xml:space="preserve"> Liegt </w:t>
      </w:r>
      <w:r w:rsidR="00B661DC">
        <w:rPr>
          <w:rFonts w:ascii="Verdana" w:hAnsi="Verdana" w:cs="Arial"/>
          <w:sz w:val="20"/>
          <w:szCs w:val="20"/>
          <w:lang w:val="de-DE"/>
        </w:rPr>
        <w:t>ein passendes</w:t>
      </w:r>
      <w:r w:rsidR="00BF2A1A">
        <w:rPr>
          <w:rFonts w:ascii="Verdana" w:hAnsi="Verdana" w:cs="Arial"/>
          <w:sz w:val="20"/>
          <w:szCs w:val="20"/>
          <w:lang w:val="de-DE"/>
        </w:rPr>
        <w:t xml:space="preserve"> Arbeitsheft vor, kann das ebenfalls als Infomaterial verwendet werden.</w:t>
      </w:r>
    </w:p>
    <w:p w14:paraId="11E35D46" w14:textId="77777777" w:rsidR="00126626" w:rsidRDefault="00126626" w:rsidP="00126626">
      <w:pPr>
        <w:pBdr>
          <w:top w:val="single" w:sz="4" w:space="1" w:color="auto"/>
          <w:left w:val="single" w:sz="4" w:space="4" w:color="auto"/>
          <w:bottom w:val="none" w:sz="0" w:space="0" w:color="auto"/>
          <w:right w:val="single" w:sz="4" w:space="0" w:color="auto"/>
        </w:pBdr>
        <w:spacing w:line="320" w:lineRule="exact"/>
        <w:rPr>
          <w:rFonts w:ascii="Verdana" w:hAnsi="Verdana" w:cs="Arial"/>
          <w:sz w:val="20"/>
          <w:szCs w:val="20"/>
          <w:lang w:val="de-DE"/>
        </w:rPr>
      </w:pPr>
      <w:r>
        <w:rPr>
          <w:rFonts w:ascii="Verdana" w:hAnsi="Verdana" w:cs="Arial"/>
          <w:b/>
          <w:bCs/>
          <w:i/>
          <w:iCs/>
          <w:sz w:val="20"/>
          <w:szCs w:val="20"/>
          <w:lang w:val="de-DE"/>
        </w:rPr>
        <w:t>Themenschwerpunkte im Abitur:</w:t>
      </w:r>
      <w:r>
        <w:rPr>
          <w:rFonts w:ascii="Verdana" w:hAnsi="Verdana" w:cs="Arial"/>
          <w:sz w:val="20"/>
          <w:szCs w:val="20"/>
          <w:lang w:val="de-DE"/>
        </w:rPr>
        <w:t xml:space="preserve"> Die Kreditfinanzierung und das Leasing als kreditnahe Finanzierungsart sollten unabhängig von den jeweiligen Themenschwerpunkten für das Zentralabitur unterrichtet werden.</w:t>
      </w:r>
    </w:p>
    <w:p w14:paraId="5A7E01D9" w14:textId="77777777" w:rsidR="00126626" w:rsidRDefault="00126626" w:rsidP="00126626">
      <w:pPr>
        <w:pBdr>
          <w:top w:val="none" w:sz="0" w:space="0" w:color="auto"/>
          <w:left w:val="single" w:sz="4" w:space="4" w:color="auto"/>
          <w:bottom w:val="single" w:sz="4" w:space="1" w:color="auto"/>
          <w:right w:val="single" w:sz="4" w:space="7" w:color="auto"/>
        </w:pBdr>
        <w:spacing w:line="320" w:lineRule="exact"/>
        <w:rPr>
          <w:rFonts w:ascii="Verdana" w:hAnsi="Verdana" w:cs="Arial"/>
          <w:sz w:val="20"/>
          <w:szCs w:val="20"/>
          <w:lang w:val="de-DE"/>
        </w:rPr>
      </w:pPr>
      <w:r>
        <w:rPr>
          <w:rFonts w:ascii="Verdana" w:hAnsi="Verdana" w:cs="Arial"/>
          <w:b/>
          <w:bCs/>
          <w:sz w:val="20"/>
          <w:szCs w:val="20"/>
          <w:lang w:val="de-DE"/>
        </w:rPr>
        <w:t>Bewertung</w:t>
      </w:r>
      <w:r>
        <w:rPr>
          <w:rFonts w:ascii="Verdana" w:hAnsi="Verdana" w:cs="Arial"/>
          <w:b/>
          <w:bCs/>
          <w:i/>
          <w:iCs/>
          <w:sz w:val="20"/>
          <w:szCs w:val="20"/>
          <w:lang w:val="de-DE"/>
        </w:rPr>
        <w:t>:</w:t>
      </w:r>
      <w:r>
        <w:rPr>
          <w:rFonts w:ascii="Verdana" w:hAnsi="Verdana" w:cs="Arial"/>
          <w:sz w:val="20"/>
          <w:szCs w:val="20"/>
          <w:lang w:val="de-DE"/>
        </w:rPr>
        <w:t xml:space="preserve"> Im Lerngebiet 4 wird eine Klausur geschrieben, die zu 25 % in die Endnote für das Fach BRC eingeht.</w:t>
      </w:r>
    </w:p>
    <w:p w14:paraId="2F19BD3F" w14:textId="77777777" w:rsidR="00126626" w:rsidRDefault="00126626" w:rsidP="00126626">
      <w:pPr>
        <w:pBdr>
          <w:top w:val="none" w:sz="0" w:space="0" w:color="auto"/>
          <w:left w:val="none" w:sz="0" w:space="0" w:color="auto"/>
          <w:bottom w:val="none" w:sz="0" w:space="0" w:color="auto"/>
          <w:right w:val="none" w:sz="0" w:space="0" w:color="auto"/>
        </w:pBdr>
        <w:spacing w:before="100" w:beforeAutospacing="1" w:after="100" w:afterAutospacing="1"/>
        <w:rPr>
          <w:lang w:val="de-DE" w:eastAsia="de-DE"/>
        </w:rPr>
      </w:pPr>
      <w:r>
        <w:rPr>
          <w:rFonts w:ascii="Verdana" w:hAnsi="Verdana"/>
          <w:sz w:val="18"/>
          <w:szCs w:val="18"/>
          <w:lang w:val="de-DE" w:eastAsia="de-DE"/>
        </w:rPr>
        <w:lastRenderedPageBreak/>
        <w:t xml:space="preserve">Legende: L. = Lehrkraft; S. = </w:t>
      </w:r>
      <w:proofErr w:type="spellStart"/>
      <w:r>
        <w:rPr>
          <w:rFonts w:ascii="Verdana" w:hAnsi="Verdana"/>
          <w:sz w:val="18"/>
          <w:szCs w:val="18"/>
          <w:lang w:val="de-DE" w:eastAsia="de-DE"/>
        </w:rPr>
        <w:t>Schu</w:t>
      </w:r>
      <w:r>
        <w:rPr>
          <w:rFonts w:ascii="Arial" w:hAnsi="Arial" w:cs="Arial"/>
          <w:sz w:val="18"/>
          <w:szCs w:val="18"/>
          <w:lang w:val="de-DE" w:eastAsia="de-DE"/>
        </w:rPr>
        <w:t>̈</w:t>
      </w:r>
      <w:r>
        <w:rPr>
          <w:rFonts w:ascii="Verdana" w:hAnsi="Verdana"/>
          <w:sz w:val="18"/>
          <w:szCs w:val="18"/>
          <w:lang w:val="de-DE" w:eastAsia="de-DE"/>
        </w:rPr>
        <w:t>ler</w:t>
      </w:r>
      <w:proofErr w:type="spellEnd"/>
      <w:r>
        <w:rPr>
          <w:rFonts w:ascii="Verdana" w:hAnsi="Verdana"/>
          <w:sz w:val="18"/>
          <w:szCs w:val="18"/>
          <w:lang w:val="de-DE" w:eastAsia="de-DE"/>
        </w:rPr>
        <w:t xml:space="preserve">/-innen; at/ag6 = arbeitsteilig/arbeitsgleich </w:t>
      </w:r>
    </w:p>
    <w:p w14:paraId="097DE472" w14:textId="77777777" w:rsidR="00126626" w:rsidRPr="00126626" w:rsidRDefault="00126626" w:rsidP="00126626">
      <w:pPr>
        <w:rPr>
          <w:lang w:val="de-DE"/>
        </w:rPr>
      </w:pPr>
    </w:p>
    <w:sectPr w:rsidR="00126626" w:rsidRPr="00126626" w:rsidSect="00126626">
      <w:pgSz w:w="16838" w:h="11906" w:orient="landscape"/>
      <w:pgMar w:top="535" w:right="1105" w:bottom="805" w:left="99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4D"/>
    <w:family w:val="decorative"/>
    <w:pitch w:val="variable"/>
    <w:sig w:usb0="00000003" w:usb1="0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7872C6"/>
    <w:multiLevelType w:val="hybridMultilevel"/>
    <w:tmpl w:val="38DCD3E0"/>
    <w:lvl w:ilvl="0" w:tplc="7B4CB962">
      <w:start w:val="1"/>
      <w:numFmt w:val="bullet"/>
      <w:lvlText w:val=""/>
      <w:lvlJc w:val="left"/>
      <w:pPr>
        <w:ind w:left="360" w:hanging="360"/>
      </w:pPr>
      <w:rPr>
        <w:rFonts w:ascii="Wingdings" w:hAnsi="Wingdings" w:hint="default"/>
        <w:color w:val="auto"/>
        <w:sz w:val="22"/>
      </w:rPr>
    </w:lvl>
    <w:lvl w:ilvl="1" w:tplc="618A44E6">
      <w:start w:val="1"/>
      <w:numFmt w:val="bullet"/>
      <w:lvlText w:val="o"/>
      <w:lvlJc w:val="left"/>
      <w:pPr>
        <w:ind w:left="1080" w:hanging="360"/>
      </w:pPr>
      <w:rPr>
        <w:rFonts w:ascii="Courier New" w:hAnsi="Courier New" w:cs="Courier New" w:hint="default"/>
      </w:rPr>
    </w:lvl>
    <w:lvl w:ilvl="2" w:tplc="8E9C7458">
      <w:start w:val="1"/>
      <w:numFmt w:val="bullet"/>
      <w:lvlText w:val=""/>
      <w:lvlJc w:val="left"/>
      <w:pPr>
        <w:ind w:left="1800" w:hanging="360"/>
      </w:pPr>
      <w:rPr>
        <w:rFonts w:ascii="Wingdings" w:hAnsi="Wingdings" w:hint="default"/>
      </w:rPr>
    </w:lvl>
    <w:lvl w:ilvl="3" w:tplc="C3A8BE68">
      <w:start w:val="1"/>
      <w:numFmt w:val="bullet"/>
      <w:lvlText w:val=""/>
      <w:lvlJc w:val="left"/>
      <w:pPr>
        <w:ind w:left="2520" w:hanging="360"/>
      </w:pPr>
      <w:rPr>
        <w:rFonts w:ascii="Symbol" w:hAnsi="Symbol" w:hint="default"/>
      </w:rPr>
    </w:lvl>
    <w:lvl w:ilvl="4" w:tplc="2E0022DE">
      <w:start w:val="1"/>
      <w:numFmt w:val="bullet"/>
      <w:lvlText w:val="o"/>
      <w:lvlJc w:val="left"/>
      <w:pPr>
        <w:ind w:left="3240" w:hanging="360"/>
      </w:pPr>
      <w:rPr>
        <w:rFonts w:ascii="Courier New" w:hAnsi="Courier New" w:cs="Courier New" w:hint="default"/>
      </w:rPr>
    </w:lvl>
    <w:lvl w:ilvl="5" w:tplc="11BE16B4">
      <w:start w:val="1"/>
      <w:numFmt w:val="bullet"/>
      <w:lvlText w:val=""/>
      <w:lvlJc w:val="left"/>
      <w:pPr>
        <w:ind w:left="3960" w:hanging="360"/>
      </w:pPr>
      <w:rPr>
        <w:rFonts w:ascii="Wingdings" w:hAnsi="Wingdings" w:hint="default"/>
      </w:rPr>
    </w:lvl>
    <w:lvl w:ilvl="6" w:tplc="6CC09222">
      <w:start w:val="1"/>
      <w:numFmt w:val="bullet"/>
      <w:lvlText w:val=""/>
      <w:lvlJc w:val="left"/>
      <w:pPr>
        <w:ind w:left="4680" w:hanging="360"/>
      </w:pPr>
      <w:rPr>
        <w:rFonts w:ascii="Symbol" w:hAnsi="Symbol" w:hint="default"/>
      </w:rPr>
    </w:lvl>
    <w:lvl w:ilvl="7" w:tplc="BDEED49A">
      <w:start w:val="1"/>
      <w:numFmt w:val="bullet"/>
      <w:lvlText w:val="o"/>
      <w:lvlJc w:val="left"/>
      <w:pPr>
        <w:ind w:left="5400" w:hanging="360"/>
      </w:pPr>
      <w:rPr>
        <w:rFonts w:ascii="Courier New" w:hAnsi="Courier New" w:cs="Courier New" w:hint="default"/>
      </w:rPr>
    </w:lvl>
    <w:lvl w:ilvl="8" w:tplc="8EFE268C">
      <w:start w:val="1"/>
      <w:numFmt w:val="bullet"/>
      <w:lvlText w:val=""/>
      <w:lvlJc w:val="left"/>
      <w:pPr>
        <w:ind w:left="6120" w:hanging="360"/>
      </w:pPr>
      <w:rPr>
        <w:rFonts w:ascii="Wingdings" w:hAnsi="Wingdings" w:hint="default"/>
      </w:rPr>
    </w:lvl>
  </w:abstractNum>
  <w:abstractNum w:abstractNumId="1" w15:restartNumberingAfterBreak="0">
    <w:nsid w:val="14A65897"/>
    <w:multiLevelType w:val="hybridMultilevel"/>
    <w:tmpl w:val="C8C836C8"/>
    <w:lvl w:ilvl="0" w:tplc="0820155E">
      <w:start w:val="2"/>
      <w:numFmt w:val="bullet"/>
      <w:lvlText w:val="-"/>
      <w:lvlJc w:val="left"/>
      <w:pPr>
        <w:ind w:left="720" w:hanging="360"/>
      </w:pPr>
      <w:rPr>
        <w:rFonts w:ascii="Verdana" w:eastAsia="Calibri" w:hAnsi="Verdana" w:cs="Arial" w:hint="default"/>
      </w:rPr>
    </w:lvl>
    <w:lvl w:ilvl="1" w:tplc="33A6E018">
      <w:start w:val="1"/>
      <w:numFmt w:val="bullet"/>
      <w:lvlText w:val="o"/>
      <w:lvlJc w:val="left"/>
      <w:pPr>
        <w:ind w:left="1440" w:hanging="360"/>
      </w:pPr>
      <w:rPr>
        <w:rFonts w:ascii="Courier New" w:hAnsi="Courier New" w:cs="Courier New" w:hint="default"/>
      </w:rPr>
    </w:lvl>
    <w:lvl w:ilvl="2" w:tplc="7EE6AA88">
      <w:start w:val="1"/>
      <w:numFmt w:val="bullet"/>
      <w:lvlText w:val=""/>
      <w:lvlJc w:val="left"/>
      <w:pPr>
        <w:ind w:left="2160" w:hanging="360"/>
      </w:pPr>
      <w:rPr>
        <w:rFonts w:ascii="Wingdings" w:hAnsi="Wingdings" w:cs="Wingdings" w:hint="default"/>
      </w:rPr>
    </w:lvl>
    <w:lvl w:ilvl="3" w:tplc="D090AA76">
      <w:start w:val="1"/>
      <w:numFmt w:val="bullet"/>
      <w:lvlText w:val=""/>
      <w:lvlJc w:val="left"/>
      <w:pPr>
        <w:ind w:left="2880" w:hanging="360"/>
      </w:pPr>
      <w:rPr>
        <w:rFonts w:ascii="Symbol" w:hAnsi="Symbol" w:cs="Symbol" w:hint="default"/>
      </w:rPr>
    </w:lvl>
    <w:lvl w:ilvl="4" w:tplc="199E30F2">
      <w:start w:val="1"/>
      <w:numFmt w:val="bullet"/>
      <w:lvlText w:val="o"/>
      <w:lvlJc w:val="left"/>
      <w:pPr>
        <w:ind w:left="3600" w:hanging="360"/>
      </w:pPr>
      <w:rPr>
        <w:rFonts w:ascii="Courier New" w:hAnsi="Courier New" w:cs="Courier New" w:hint="default"/>
      </w:rPr>
    </w:lvl>
    <w:lvl w:ilvl="5" w:tplc="FC2CEAEE">
      <w:start w:val="1"/>
      <w:numFmt w:val="bullet"/>
      <w:lvlText w:val=""/>
      <w:lvlJc w:val="left"/>
      <w:pPr>
        <w:ind w:left="4320" w:hanging="360"/>
      </w:pPr>
      <w:rPr>
        <w:rFonts w:ascii="Wingdings" w:hAnsi="Wingdings" w:cs="Wingdings" w:hint="default"/>
      </w:rPr>
    </w:lvl>
    <w:lvl w:ilvl="6" w:tplc="6A108662">
      <w:start w:val="1"/>
      <w:numFmt w:val="bullet"/>
      <w:lvlText w:val=""/>
      <w:lvlJc w:val="left"/>
      <w:pPr>
        <w:ind w:left="5040" w:hanging="360"/>
      </w:pPr>
      <w:rPr>
        <w:rFonts w:ascii="Symbol" w:hAnsi="Symbol" w:cs="Symbol" w:hint="default"/>
      </w:rPr>
    </w:lvl>
    <w:lvl w:ilvl="7" w:tplc="D4EE288A">
      <w:start w:val="1"/>
      <w:numFmt w:val="bullet"/>
      <w:lvlText w:val="o"/>
      <w:lvlJc w:val="left"/>
      <w:pPr>
        <w:ind w:left="5760" w:hanging="360"/>
      </w:pPr>
      <w:rPr>
        <w:rFonts w:ascii="Courier New" w:hAnsi="Courier New" w:cs="Courier New" w:hint="default"/>
      </w:rPr>
    </w:lvl>
    <w:lvl w:ilvl="8" w:tplc="C270DBA0">
      <w:start w:val="1"/>
      <w:numFmt w:val="bullet"/>
      <w:lvlText w:val=""/>
      <w:lvlJc w:val="left"/>
      <w:pPr>
        <w:ind w:left="6480" w:hanging="360"/>
      </w:pPr>
      <w:rPr>
        <w:rFonts w:ascii="Wingdings" w:hAnsi="Wingdings" w:cs="Wingdings" w:hint="default"/>
      </w:rPr>
    </w:lvl>
  </w:abstractNum>
  <w:abstractNum w:abstractNumId="2" w15:restartNumberingAfterBreak="0">
    <w:nsid w:val="43F43837"/>
    <w:multiLevelType w:val="hybridMultilevel"/>
    <w:tmpl w:val="B9A0E61E"/>
    <w:lvl w:ilvl="0" w:tplc="F4003EC6">
      <w:start w:val="5"/>
      <w:numFmt w:val="bullet"/>
      <w:lvlText w:val="-"/>
      <w:lvlJc w:val="left"/>
      <w:pPr>
        <w:ind w:left="360" w:hanging="360"/>
      </w:pPr>
      <w:rPr>
        <w:rFonts w:ascii="Calibri" w:eastAsia="Times New Roman" w:hAnsi="Calibri" w:cs="Times New Roman" w:hint="default"/>
        <w:color w:val="auto"/>
        <w:sz w:val="22"/>
      </w:rPr>
    </w:lvl>
    <w:lvl w:ilvl="1" w:tplc="618A44E6">
      <w:start w:val="1"/>
      <w:numFmt w:val="bullet"/>
      <w:lvlText w:val="o"/>
      <w:lvlJc w:val="left"/>
      <w:pPr>
        <w:ind w:left="1080" w:hanging="360"/>
      </w:pPr>
      <w:rPr>
        <w:rFonts w:ascii="Courier New" w:hAnsi="Courier New" w:cs="Courier New" w:hint="default"/>
      </w:rPr>
    </w:lvl>
    <w:lvl w:ilvl="2" w:tplc="8E9C7458">
      <w:start w:val="1"/>
      <w:numFmt w:val="bullet"/>
      <w:lvlText w:val=""/>
      <w:lvlJc w:val="left"/>
      <w:pPr>
        <w:ind w:left="1800" w:hanging="360"/>
      </w:pPr>
      <w:rPr>
        <w:rFonts w:ascii="Wingdings" w:hAnsi="Wingdings" w:hint="default"/>
      </w:rPr>
    </w:lvl>
    <w:lvl w:ilvl="3" w:tplc="C3A8BE68">
      <w:start w:val="1"/>
      <w:numFmt w:val="bullet"/>
      <w:lvlText w:val=""/>
      <w:lvlJc w:val="left"/>
      <w:pPr>
        <w:ind w:left="2520" w:hanging="360"/>
      </w:pPr>
      <w:rPr>
        <w:rFonts w:ascii="Symbol" w:hAnsi="Symbol" w:hint="default"/>
      </w:rPr>
    </w:lvl>
    <w:lvl w:ilvl="4" w:tplc="2E0022DE">
      <w:start w:val="1"/>
      <w:numFmt w:val="bullet"/>
      <w:lvlText w:val="o"/>
      <w:lvlJc w:val="left"/>
      <w:pPr>
        <w:ind w:left="3240" w:hanging="360"/>
      </w:pPr>
      <w:rPr>
        <w:rFonts w:ascii="Courier New" w:hAnsi="Courier New" w:cs="Courier New" w:hint="default"/>
      </w:rPr>
    </w:lvl>
    <w:lvl w:ilvl="5" w:tplc="11BE16B4">
      <w:start w:val="1"/>
      <w:numFmt w:val="bullet"/>
      <w:lvlText w:val=""/>
      <w:lvlJc w:val="left"/>
      <w:pPr>
        <w:ind w:left="3960" w:hanging="360"/>
      </w:pPr>
      <w:rPr>
        <w:rFonts w:ascii="Wingdings" w:hAnsi="Wingdings" w:hint="default"/>
      </w:rPr>
    </w:lvl>
    <w:lvl w:ilvl="6" w:tplc="6CC09222">
      <w:start w:val="1"/>
      <w:numFmt w:val="bullet"/>
      <w:lvlText w:val=""/>
      <w:lvlJc w:val="left"/>
      <w:pPr>
        <w:ind w:left="4680" w:hanging="360"/>
      </w:pPr>
      <w:rPr>
        <w:rFonts w:ascii="Symbol" w:hAnsi="Symbol" w:hint="default"/>
      </w:rPr>
    </w:lvl>
    <w:lvl w:ilvl="7" w:tplc="BDEED49A">
      <w:start w:val="1"/>
      <w:numFmt w:val="bullet"/>
      <w:lvlText w:val="o"/>
      <w:lvlJc w:val="left"/>
      <w:pPr>
        <w:ind w:left="5400" w:hanging="360"/>
      </w:pPr>
      <w:rPr>
        <w:rFonts w:ascii="Courier New" w:hAnsi="Courier New" w:cs="Courier New" w:hint="default"/>
      </w:rPr>
    </w:lvl>
    <w:lvl w:ilvl="8" w:tplc="8EFE268C">
      <w:start w:val="1"/>
      <w:numFmt w:val="bullet"/>
      <w:lvlText w:val=""/>
      <w:lvlJc w:val="left"/>
      <w:pPr>
        <w:ind w:left="6120" w:hanging="360"/>
      </w:pPr>
      <w:rPr>
        <w:rFonts w:ascii="Wingdings" w:hAnsi="Wingdings" w:hint="default"/>
      </w:rPr>
    </w:lvl>
  </w:abstractNum>
  <w:abstractNum w:abstractNumId="3" w15:restartNumberingAfterBreak="0">
    <w:nsid w:val="7FF23FB1"/>
    <w:multiLevelType w:val="hybridMultilevel"/>
    <w:tmpl w:val="4874F048"/>
    <w:lvl w:ilvl="0" w:tplc="C2CEF25A">
      <w:start w:val="2"/>
      <w:numFmt w:val="bullet"/>
      <w:lvlText w:val="-"/>
      <w:lvlJc w:val="left"/>
      <w:pPr>
        <w:ind w:left="720" w:hanging="360"/>
      </w:pPr>
      <w:rPr>
        <w:rFonts w:ascii="Verdana" w:eastAsia="Calibri" w:hAnsi="Verdana" w:cs="Calibri" w:hint="default"/>
        <w:sz w:val="18"/>
      </w:rPr>
    </w:lvl>
    <w:lvl w:ilvl="1" w:tplc="08B448FA">
      <w:start w:val="1"/>
      <w:numFmt w:val="bullet"/>
      <w:lvlText w:val="o"/>
      <w:lvlJc w:val="left"/>
      <w:pPr>
        <w:ind w:left="1440" w:hanging="360"/>
      </w:pPr>
      <w:rPr>
        <w:rFonts w:ascii="Courier New" w:hAnsi="Courier New" w:cs="Courier New" w:hint="default"/>
      </w:rPr>
    </w:lvl>
    <w:lvl w:ilvl="2" w:tplc="F5B27726">
      <w:start w:val="1"/>
      <w:numFmt w:val="bullet"/>
      <w:lvlText w:val=""/>
      <w:lvlJc w:val="left"/>
      <w:pPr>
        <w:ind w:left="2160" w:hanging="360"/>
      </w:pPr>
      <w:rPr>
        <w:rFonts w:ascii="Wingdings" w:hAnsi="Wingdings" w:cs="Wingdings" w:hint="default"/>
      </w:rPr>
    </w:lvl>
    <w:lvl w:ilvl="3" w:tplc="65CEE8F4">
      <w:start w:val="1"/>
      <w:numFmt w:val="bullet"/>
      <w:lvlText w:val=""/>
      <w:lvlJc w:val="left"/>
      <w:pPr>
        <w:ind w:left="2880" w:hanging="360"/>
      </w:pPr>
      <w:rPr>
        <w:rFonts w:ascii="Symbol" w:hAnsi="Symbol" w:cs="Symbol" w:hint="default"/>
      </w:rPr>
    </w:lvl>
    <w:lvl w:ilvl="4" w:tplc="9EC0A214">
      <w:start w:val="1"/>
      <w:numFmt w:val="bullet"/>
      <w:lvlText w:val="o"/>
      <w:lvlJc w:val="left"/>
      <w:pPr>
        <w:ind w:left="3600" w:hanging="360"/>
      </w:pPr>
      <w:rPr>
        <w:rFonts w:ascii="Courier New" w:hAnsi="Courier New" w:cs="Courier New" w:hint="default"/>
      </w:rPr>
    </w:lvl>
    <w:lvl w:ilvl="5" w:tplc="7A824054">
      <w:start w:val="1"/>
      <w:numFmt w:val="bullet"/>
      <w:lvlText w:val=""/>
      <w:lvlJc w:val="left"/>
      <w:pPr>
        <w:ind w:left="4320" w:hanging="360"/>
      </w:pPr>
      <w:rPr>
        <w:rFonts w:ascii="Wingdings" w:hAnsi="Wingdings" w:cs="Wingdings" w:hint="default"/>
      </w:rPr>
    </w:lvl>
    <w:lvl w:ilvl="6" w:tplc="3806B2CC">
      <w:start w:val="1"/>
      <w:numFmt w:val="bullet"/>
      <w:lvlText w:val=""/>
      <w:lvlJc w:val="left"/>
      <w:pPr>
        <w:ind w:left="5040" w:hanging="360"/>
      </w:pPr>
      <w:rPr>
        <w:rFonts w:ascii="Symbol" w:hAnsi="Symbol" w:cs="Symbol" w:hint="default"/>
      </w:rPr>
    </w:lvl>
    <w:lvl w:ilvl="7" w:tplc="BB344106">
      <w:start w:val="1"/>
      <w:numFmt w:val="bullet"/>
      <w:lvlText w:val="o"/>
      <w:lvlJc w:val="left"/>
      <w:pPr>
        <w:ind w:left="5760" w:hanging="360"/>
      </w:pPr>
      <w:rPr>
        <w:rFonts w:ascii="Courier New" w:hAnsi="Courier New" w:cs="Courier New" w:hint="default"/>
      </w:rPr>
    </w:lvl>
    <w:lvl w:ilvl="8" w:tplc="017405CE">
      <w:start w:val="1"/>
      <w:numFmt w:val="bullet"/>
      <w:lvlText w:val=""/>
      <w:lvlJc w:val="left"/>
      <w:pPr>
        <w:ind w:left="6480" w:hanging="360"/>
      </w:pPr>
      <w:rPr>
        <w:rFonts w:ascii="Wingdings" w:hAnsi="Wingdings" w:cs="Wingdings" w:hint="default"/>
      </w:r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6626"/>
    <w:rsid w:val="00126626"/>
    <w:rsid w:val="0014267C"/>
    <w:rsid w:val="001D4F8B"/>
    <w:rsid w:val="002405E7"/>
    <w:rsid w:val="004E0D37"/>
    <w:rsid w:val="00563064"/>
    <w:rsid w:val="00681469"/>
    <w:rsid w:val="00A72328"/>
    <w:rsid w:val="00B661DC"/>
    <w:rsid w:val="00BF2A1A"/>
    <w:rsid w:val="00E45145"/>
    <w:rsid w:val="00EC4028"/>
    <w:rsid w:val="00FE0BD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4:docId w14:val="6052DA37"/>
  <w15:chartTrackingRefBased/>
  <w15:docId w15:val="{1EECD540-4B0C-0A48-8D66-F1CE25A1A5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126626"/>
    <w:pPr>
      <w:pBdr>
        <w:top w:val="none" w:sz="4" w:space="0" w:color="000000"/>
        <w:left w:val="none" w:sz="4" w:space="0" w:color="000000"/>
        <w:bottom w:val="none" w:sz="4" w:space="0" w:color="000000"/>
        <w:right w:val="none" w:sz="4" w:space="0" w:color="000000"/>
        <w:between w:val="none" w:sz="4" w:space="0" w:color="000000"/>
      </w:pBdr>
    </w:pPr>
    <w:rPr>
      <w:rFonts w:ascii="Times New Roman" w:eastAsia="Arial Unicode MS" w:hAnsi="Times New Roman" w:cs="Times New Roman"/>
      <w:lang w:val="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Web">
    <w:name w:val="Normal (Web)"/>
    <w:basedOn w:val="Standard"/>
    <w:uiPriority w:val="99"/>
    <w:unhideWhenUsed/>
    <w:rsid w:val="00126626"/>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pPr>
    <w:rPr>
      <w:rFonts w:eastAsia="Times New Roman"/>
      <w:lang w:val="de-DE" w:eastAsia="de-DE"/>
    </w:rPr>
  </w:style>
  <w:style w:type="table" w:styleId="Tabellenraster">
    <w:name w:val="Table Grid"/>
    <w:basedOn w:val="NormaleTabelle"/>
    <w:rsid w:val="00126626"/>
    <w:pPr>
      <w:pBdr>
        <w:top w:val="none" w:sz="4" w:space="0" w:color="000000"/>
        <w:left w:val="none" w:sz="4" w:space="0" w:color="000000"/>
        <w:bottom w:val="none" w:sz="4" w:space="0" w:color="000000"/>
        <w:right w:val="none" w:sz="4" w:space="0" w:color="000000"/>
        <w:between w:val="none" w:sz="4" w:space="0" w:color="000000"/>
      </w:pBdr>
    </w:pPr>
    <w:rPr>
      <w:rFonts w:ascii="Times New Roman" w:eastAsia="Arial Unicode MS" w:hAnsi="Times New Roman" w:cs="Times New Roman"/>
      <w:sz w:val="20"/>
      <w:szCs w:val="22"/>
      <w:lang w:eastAsia="de-D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enabsatz">
    <w:name w:val="List Paragraph"/>
    <w:basedOn w:val="Standard"/>
    <w:uiPriority w:val="34"/>
    <w:qFormat/>
    <w:rsid w:val="00126626"/>
    <w:pPr>
      <w:pBdr>
        <w:top w:val="none" w:sz="0" w:space="0" w:color="auto"/>
        <w:left w:val="none" w:sz="0" w:space="0" w:color="auto"/>
        <w:bottom w:val="none" w:sz="0" w:space="0" w:color="auto"/>
        <w:right w:val="none" w:sz="0" w:space="0" w:color="auto"/>
        <w:between w:val="none" w:sz="0" w:space="0" w:color="auto"/>
      </w:pBdr>
      <w:spacing w:after="200" w:line="276" w:lineRule="auto"/>
      <w:ind w:left="720"/>
      <w:contextualSpacing/>
    </w:pPr>
    <w:rPr>
      <w:rFonts w:ascii="Calibri" w:eastAsia="Times New Roman"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1050</Words>
  <Characters>6617</Characters>
  <Application>Microsoft Office Word</Application>
  <DocSecurity>0</DocSecurity>
  <Lines>55</Lines>
  <Paragraphs>15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7652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Barbara Trippler</dc:creator>
  <cp:keywords/>
  <dc:description/>
  <cp:lastModifiedBy>Barbara Trippler</cp:lastModifiedBy>
  <cp:revision>1</cp:revision>
  <dcterms:created xsi:type="dcterms:W3CDTF">2020-12-14T15:58:00Z</dcterms:created>
  <dcterms:modified xsi:type="dcterms:W3CDTF">2021-01-21T14:29:00Z</dcterms:modified>
</cp:coreProperties>
</file>