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E7133" w14:textId="3F0C3D94" w:rsidR="005321AB" w:rsidRPr="00290CA5" w:rsidRDefault="005321AB" w:rsidP="00030C86">
      <w:pPr>
        <w:rPr>
          <w:rFonts w:cstheme="minorHAnsi"/>
          <w:color w:val="2F5496" w:themeColor="accent5" w:themeShade="BF"/>
          <w:sz w:val="18"/>
          <w:szCs w:val="16"/>
        </w:rPr>
      </w:pPr>
    </w:p>
    <w:tbl>
      <w:tblPr>
        <w:tblStyle w:val="Tabellenraster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4049"/>
        <w:gridCol w:w="2330"/>
      </w:tblGrid>
      <w:tr w:rsidR="005321AB" w:rsidRPr="00290CA5" w14:paraId="714180A7" w14:textId="77777777" w:rsidTr="00030C86">
        <w:trPr>
          <w:trHeight w:val="454"/>
        </w:trPr>
        <w:tc>
          <w:tcPr>
            <w:tcW w:w="2943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C96096" w14:textId="77777777" w:rsidR="005321AB" w:rsidRPr="00290CA5" w:rsidRDefault="005321AB" w:rsidP="00030C86">
            <w:pPr>
              <w:pStyle w:val="KeinLeerraum"/>
              <w:rPr>
                <w:rFonts w:asciiTheme="minorHAnsi" w:hAnsiTheme="minorHAnsi" w:cstheme="minorHAnsi"/>
                <w:sz w:val="24"/>
              </w:rPr>
            </w:pPr>
            <w:r w:rsidRPr="00290CA5">
              <w:rPr>
                <w:rFonts w:asciiTheme="minorHAnsi" w:hAnsiTheme="minorHAnsi" w:cstheme="minorHAnsi"/>
                <w:sz w:val="24"/>
              </w:rPr>
              <w:t>Beruf/Bildungsgang:</w:t>
            </w:r>
          </w:p>
        </w:tc>
        <w:tc>
          <w:tcPr>
            <w:tcW w:w="40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8B10AA" w14:textId="2AB2C81C" w:rsidR="005321AB" w:rsidRPr="00290CA5" w:rsidRDefault="00EB7010" w:rsidP="00030C86">
            <w:pPr>
              <w:rPr>
                <w:rFonts w:cstheme="minorHAnsi"/>
                <w:sz w:val="24"/>
              </w:rPr>
            </w:pPr>
            <w:r w:rsidRPr="00290CA5">
              <w:rPr>
                <w:rFonts w:cstheme="minorHAnsi"/>
                <w:sz w:val="24"/>
              </w:rPr>
              <w:t>Mediengestalter Digital und Print</w:t>
            </w:r>
          </w:p>
        </w:tc>
        <w:tc>
          <w:tcPr>
            <w:tcW w:w="233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0B301C" w14:textId="04D62927" w:rsidR="005321AB" w:rsidRPr="00290CA5" w:rsidRDefault="00D2328E" w:rsidP="00030C86">
            <w:pPr>
              <w:rPr>
                <w:rFonts w:cstheme="minorHAnsi"/>
                <w:sz w:val="24"/>
              </w:rPr>
            </w:pPr>
            <w:r w:rsidRPr="00290CA5">
              <w:rPr>
                <w:rFonts w:cstheme="minorHAnsi"/>
                <w:noProof/>
                <w:sz w:val="24"/>
                <w:lang w:eastAsia="de-DE"/>
              </w:rPr>
              <w:t>Schullogo</w:t>
            </w:r>
          </w:p>
        </w:tc>
      </w:tr>
      <w:tr w:rsidR="005321AB" w:rsidRPr="00290CA5" w14:paraId="5486CAE5" w14:textId="77777777" w:rsidTr="00030C86">
        <w:tc>
          <w:tcPr>
            <w:tcW w:w="2943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F188BE" w14:textId="77777777" w:rsidR="005321AB" w:rsidRPr="00290CA5" w:rsidRDefault="005321AB" w:rsidP="00030C86">
            <w:pPr>
              <w:rPr>
                <w:rFonts w:cstheme="minorHAnsi"/>
                <w:b/>
                <w:sz w:val="24"/>
              </w:rPr>
            </w:pPr>
            <w:r w:rsidRPr="00290CA5">
              <w:rPr>
                <w:rFonts w:cstheme="minorHAnsi"/>
                <w:b/>
                <w:sz w:val="24"/>
              </w:rPr>
              <w:t>Curricularer Bezug:</w:t>
            </w:r>
          </w:p>
        </w:tc>
        <w:tc>
          <w:tcPr>
            <w:tcW w:w="40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17C773" w14:textId="6EFA50F3" w:rsidR="005321AB" w:rsidRPr="00290CA5" w:rsidRDefault="00EB7010" w:rsidP="00030C86">
            <w:pPr>
              <w:pStyle w:val="Textkrper"/>
              <w:rPr>
                <w:rFonts w:asciiTheme="minorHAnsi" w:hAnsiTheme="minorHAnsi" w:cstheme="minorHAnsi"/>
                <w:sz w:val="28"/>
              </w:rPr>
            </w:pPr>
            <w:r w:rsidRPr="00290CA5">
              <w:rPr>
                <w:rFonts w:asciiTheme="minorHAnsi" w:hAnsiTheme="minorHAnsi" w:cstheme="minorHAnsi"/>
                <w:sz w:val="28"/>
              </w:rPr>
              <w:t>Rahmenlehrplan Mediengestalter Digital und Print 2011</w:t>
            </w:r>
          </w:p>
        </w:tc>
        <w:tc>
          <w:tcPr>
            <w:tcW w:w="233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4B6C4E" w14:textId="77777777" w:rsidR="005321AB" w:rsidRPr="00290CA5" w:rsidRDefault="005321AB" w:rsidP="00030C86">
            <w:pPr>
              <w:rPr>
                <w:rFonts w:cstheme="minorHAnsi"/>
                <w:sz w:val="24"/>
              </w:rPr>
            </w:pPr>
          </w:p>
        </w:tc>
      </w:tr>
      <w:tr w:rsidR="005321AB" w:rsidRPr="00290CA5" w14:paraId="11CD34B0" w14:textId="77777777" w:rsidTr="00030C86">
        <w:tc>
          <w:tcPr>
            <w:tcW w:w="2943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2295DF" w14:textId="6BFD29D5" w:rsidR="005321AB" w:rsidRPr="00290CA5" w:rsidRDefault="00EB7010" w:rsidP="00030C86">
            <w:pPr>
              <w:rPr>
                <w:rFonts w:cstheme="minorHAnsi"/>
                <w:b/>
                <w:sz w:val="24"/>
              </w:rPr>
            </w:pPr>
            <w:r w:rsidRPr="00290CA5">
              <w:rPr>
                <w:rFonts w:cstheme="minorHAnsi"/>
                <w:b/>
                <w:sz w:val="24"/>
              </w:rPr>
              <w:t>Lernfeld 1.2</w:t>
            </w:r>
            <w:r w:rsidR="005321AB" w:rsidRPr="00290CA5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40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DC6E52" w14:textId="33092FFA" w:rsidR="005321AB" w:rsidRPr="00290CA5" w:rsidRDefault="00EB7010" w:rsidP="00030C86">
            <w:pPr>
              <w:rPr>
                <w:rFonts w:cstheme="minorHAnsi"/>
                <w:sz w:val="24"/>
              </w:rPr>
            </w:pPr>
            <w:r w:rsidRPr="00290CA5">
              <w:rPr>
                <w:rFonts w:cstheme="minorHAnsi"/>
                <w:b/>
                <w:sz w:val="24"/>
              </w:rPr>
              <w:t>Medienprodukte</w:t>
            </w:r>
            <w:r w:rsidRPr="00290CA5">
              <w:rPr>
                <w:rFonts w:cstheme="minorHAnsi"/>
                <w:b/>
                <w:spacing w:val="-27"/>
                <w:sz w:val="24"/>
              </w:rPr>
              <w:t xml:space="preserve"> </w:t>
            </w:r>
            <w:r w:rsidRPr="00290CA5">
              <w:rPr>
                <w:rFonts w:cstheme="minorHAnsi"/>
                <w:b/>
                <w:sz w:val="24"/>
              </w:rPr>
              <w:t>gestalten</w:t>
            </w:r>
          </w:p>
        </w:tc>
        <w:tc>
          <w:tcPr>
            <w:tcW w:w="233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80FF42" w14:textId="77777777" w:rsidR="005321AB" w:rsidRPr="00290CA5" w:rsidRDefault="005321AB" w:rsidP="00030C86">
            <w:pPr>
              <w:rPr>
                <w:rFonts w:cstheme="minorHAnsi"/>
                <w:sz w:val="24"/>
              </w:rPr>
            </w:pPr>
          </w:p>
        </w:tc>
      </w:tr>
      <w:tr w:rsidR="005321AB" w:rsidRPr="00290CA5" w14:paraId="2584EBFD" w14:textId="77777777" w:rsidTr="00030C86">
        <w:tc>
          <w:tcPr>
            <w:tcW w:w="2943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6AEFC6" w14:textId="77777777" w:rsidR="005321AB" w:rsidRPr="00290CA5" w:rsidRDefault="005321AB" w:rsidP="00030C86">
            <w:pPr>
              <w:rPr>
                <w:rFonts w:cstheme="minorHAnsi"/>
                <w:b/>
                <w:sz w:val="24"/>
              </w:rPr>
            </w:pPr>
            <w:r w:rsidRPr="00290CA5">
              <w:rPr>
                <w:rFonts w:cstheme="minorHAnsi"/>
                <w:b/>
                <w:sz w:val="24"/>
              </w:rPr>
              <w:t>Titel der Lernsituation</w:t>
            </w:r>
          </w:p>
        </w:tc>
        <w:tc>
          <w:tcPr>
            <w:tcW w:w="404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7D3C60" w14:textId="5012C937" w:rsidR="005321AB" w:rsidRPr="00290CA5" w:rsidRDefault="00EB7010" w:rsidP="00030C86">
            <w:pPr>
              <w:rPr>
                <w:rFonts w:cstheme="minorHAnsi"/>
                <w:sz w:val="24"/>
              </w:rPr>
            </w:pPr>
            <w:r w:rsidRPr="00290CA5">
              <w:rPr>
                <w:rFonts w:cstheme="minorHAnsi"/>
                <w:b/>
                <w:sz w:val="24"/>
              </w:rPr>
              <w:t>Schriftklassifikation</w:t>
            </w:r>
            <w:r w:rsidRPr="00290CA5">
              <w:rPr>
                <w:rFonts w:cstheme="minorHAnsi"/>
                <w:b/>
                <w:spacing w:val="-26"/>
                <w:sz w:val="24"/>
              </w:rPr>
              <w:t xml:space="preserve"> </w:t>
            </w:r>
            <w:r w:rsidRPr="00290CA5">
              <w:rPr>
                <w:rFonts w:cstheme="minorHAnsi"/>
                <w:b/>
                <w:sz w:val="24"/>
              </w:rPr>
              <w:t>anwenden</w:t>
            </w:r>
          </w:p>
        </w:tc>
        <w:tc>
          <w:tcPr>
            <w:tcW w:w="233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81E041" w14:textId="1F9F7B6C" w:rsidR="005321AB" w:rsidRPr="00290CA5" w:rsidRDefault="005321AB" w:rsidP="00030C86">
            <w:pPr>
              <w:rPr>
                <w:rFonts w:cstheme="minorHAnsi"/>
                <w:sz w:val="24"/>
              </w:rPr>
            </w:pPr>
            <w:r w:rsidRPr="00290CA5">
              <w:rPr>
                <w:rFonts w:cstheme="minorHAnsi"/>
                <w:sz w:val="24"/>
              </w:rPr>
              <w:t xml:space="preserve">Geplanter Zeitrichtwert: </w:t>
            </w:r>
            <w:r w:rsidR="00EB7010" w:rsidRPr="00290CA5">
              <w:rPr>
                <w:rFonts w:cstheme="minorHAnsi"/>
                <w:sz w:val="24"/>
              </w:rPr>
              <w:t xml:space="preserve">14 </w:t>
            </w:r>
            <w:r w:rsidRPr="00290CA5">
              <w:rPr>
                <w:rFonts w:cstheme="minorHAnsi"/>
                <w:sz w:val="24"/>
              </w:rPr>
              <w:t>Std</w:t>
            </w:r>
          </w:p>
        </w:tc>
      </w:tr>
      <w:tr w:rsidR="005321AB" w:rsidRPr="00290CA5" w14:paraId="1EEB1E95" w14:textId="77777777" w:rsidTr="00030C86">
        <w:tc>
          <w:tcPr>
            <w:tcW w:w="166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5E2299" w14:textId="5A43CB56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  <w:sz w:val="20"/>
                <w:szCs w:val="18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  <w:sz w:val="20"/>
                <w:szCs w:val="18"/>
              </w:rPr>
              <w:t xml:space="preserve">Verpflichtend </w:t>
            </w:r>
            <w:sdt>
              <w:sdtPr>
                <w:rPr>
                  <w:rFonts w:cstheme="minorHAnsi"/>
                  <w:b/>
                  <w:color w:val="2F5496" w:themeColor="accent5" w:themeShade="BF"/>
                  <w:sz w:val="20"/>
                  <w:szCs w:val="18"/>
                </w:rPr>
                <w:id w:val="-22583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010" w:rsidRPr="00290CA5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18"/>
                  </w:rPr>
                  <w:t>☒</w:t>
                </w:r>
              </w:sdtContent>
            </w:sdt>
          </w:p>
        </w:tc>
        <w:tc>
          <w:tcPr>
            <w:tcW w:w="127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6231AE" w14:textId="77777777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  <w:sz w:val="20"/>
                <w:szCs w:val="18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  <w:sz w:val="20"/>
                <w:szCs w:val="18"/>
              </w:rPr>
              <w:t xml:space="preserve">Optional </w:t>
            </w:r>
            <w:sdt>
              <w:sdtPr>
                <w:rPr>
                  <w:rFonts w:cstheme="minorHAnsi"/>
                  <w:b/>
                  <w:color w:val="2F5496" w:themeColor="accent5" w:themeShade="BF"/>
                  <w:sz w:val="20"/>
                  <w:szCs w:val="18"/>
                </w:rPr>
                <w:id w:val="-127778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CA5">
                  <w:rPr>
                    <w:rFonts w:ascii="Segoe UI Symbol" w:eastAsia="MS Gothic" w:hAnsi="Segoe UI Symbol" w:cs="Segoe UI Symbol"/>
                    <w:b/>
                    <w:color w:val="2F5496" w:themeColor="accent5" w:themeShade="BF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04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18C1D7" w14:textId="77777777" w:rsidR="005321AB" w:rsidRPr="00290CA5" w:rsidRDefault="005321AB" w:rsidP="00030C86">
            <w:pPr>
              <w:rPr>
                <w:rFonts w:cstheme="minorHAnsi"/>
                <w:sz w:val="24"/>
              </w:rPr>
            </w:pPr>
          </w:p>
        </w:tc>
        <w:tc>
          <w:tcPr>
            <w:tcW w:w="233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D14905" w14:textId="77777777" w:rsidR="005321AB" w:rsidRPr="00290CA5" w:rsidRDefault="005321AB" w:rsidP="00030C86">
            <w:pPr>
              <w:rPr>
                <w:rFonts w:cstheme="minorHAnsi"/>
                <w:sz w:val="24"/>
              </w:rPr>
            </w:pPr>
          </w:p>
        </w:tc>
      </w:tr>
      <w:tr w:rsidR="005321AB" w:rsidRPr="00290CA5" w14:paraId="6B233CE3" w14:textId="77777777" w:rsidTr="00030C86">
        <w:trPr>
          <w:trHeight w:val="397"/>
        </w:trPr>
        <w:tc>
          <w:tcPr>
            <w:tcW w:w="9322" w:type="dxa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0104D5" w14:textId="77777777" w:rsidR="005321AB" w:rsidRPr="00290CA5" w:rsidRDefault="005321AB" w:rsidP="00030C86">
            <w:pPr>
              <w:rPr>
                <w:rFonts w:cstheme="minorHAnsi"/>
                <w:sz w:val="24"/>
              </w:rPr>
            </w:pPr>
            <w:r w:rsidRPr="00290CA5">
              <w:rPr>
                <w:rFonts w:cstheme="minorHAnsi"/>
                <w:b/>
                <w:sz w:val="24"/>
              </w:rPr>
              <w:t>Autorin/Autor:</w:t>
            </w:r>
          </w:p>
        </w:tc>
      </w:tr>
    </w:tbl>
    <w:p w14:paraId="41E3C4AE" w14:textId="77777777" w:rsidR="005321AB" w:rsidRPr="00290CA5" w:rsidRDefault="005321AB" w:rsidP="00030C86">
      <w:pPr>
        <w:rPr>
          <w:rFonts w:cstheme="minorHAnsi"/>
          <w:szCs w:val="20"/>
        </w:rPr>
      </w:pPr>
    </w:p>
    <w:tbl>
      <w:tblPr>
        <w:tblStyle w:val="Tabellenraster"/>
        <w:tblW w:w="936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61"/>
      </w:tblGrid>
      <w:tr w:rsidR="005321AB" w:rsidRPr="00290CA5" w14:paraId="5D575380" w14:textId="77777777" w:rsidTr="00030C86">
        <w:tc>
          <w:tcPr>
            <w:tcW w:w="9361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FD168F" w14:textId="77777777" w:rsidR="005321AB" w:rsidRPr="00290CA5" w:rsidRDefault="005321AB" w:rsidP="00030C86">
            <w:pPr>
              <w:rPr>
                <w:rFonts w:cstheme="minorHAnsi"/>
                <w:szCs w:val="20"/>
              </w:rPr>
            </w:pPr>
            <w:r w:rsidRPr="00290CA5">
              <w:rPr>
                <w:rFonts w:cstheme="minorHAnsi"/>
                <w:b/>
                <w:szCs w:val="20"/>
              </w:rPr>
              <w:t>Handlungssituation:</w:t>
            </w:r>
          </w:p>
        </w:tc>
      </w:tr>
      <w:tr w:rsidR="005321AB" w:rsidRPr="00290CA5" w14:paraId="65EC2C77" w14:textId="77777777" w:rsidTr="00E01FCE">
        <w:trPr>
          <w:trHeight w:val="733"/>
        </w:trPr>
        <w:tc>
          <w:tcPr>
            <w:tcW w:w="9361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2B3063" w14:textId="3B0B111A" w:rsidR="005321AB" w:rsidRPr="00290CA5" w:rsidRDefault="00E01FCE" w:rsidP="00E01FCE">
            <w:pPr>
              <w:pStyle w:val="Textkrper"/>
              <w:spacing w:line="240" w:lineRule="auto"/>
              <w:rPr>
                <w:rFonts w:asciiTheme="minorHAnsi" w:hAnsiTheme="minorHAnsi" w:cstheme="minorHAnsi"/>
                <w:sz w:val="28"/>
              </w:rPr>
            </w:pPr>
            <w:r w:rsidRPr="00E01FCE">
              <w:rPr>
                <w:rFonts w:asciiTheme="minorHAnsi" w:hAnsiTheme="minorHAnsi" w:cstheme="minorHAnsi"/>
              </w:rPr>
              <w:t xml:space="preserve">Sie werden im Ausbildungsbetrieb damit beauftragt, einen Auftrag </w:t>
            </w:r>
            <w:r>
              <w:rPr>
                <w:rFonts w:asciiTheme="minorHAnsi" w:hAnsiTheme="minorHAnsi" w:cstheme="minorHAnsi"/>
              </w:rPr>
              <w:t xml:space="preserve">mit Folder und Geschäftsausstattung </w:t>
            </w:r>
            <w:r w:rsidRPr="00E01FCE">
              <w:rPr>
                <w:rFonts w:asciiTheme="minorHAnsi" w:hAnsiTheme="minorHAnsi" w:cstheme="minorHAnsi"/>
              </w:rPr>
              <w:t xml:space="preserve">alleinverantwortlich umzusetzen. </w:t>
            </w:r>
            <w:r>
              <w:rPr>
                <w:rFonts w:asciiTheme="minorHAnsi" w:hAnsiTheme="minorHAnsi" w:cstheme="minorHAnsi"/>
              </w:rPr>
              <w:t>Für Ihre eigene Layout-Planung und ebenso die Beratung des Kunden im De-Briefing wollen Sie eine Übersicht über die Schriftgruppen nach DIN 16518 erstellen.</w:t>
            </w:r>
          </w:p>
        </w:tc>
      </w:tr>
      <w:tr w:rsidR="005321AB" w:rsidRPr="00290CA5" w14:paraId="3CE28323" w14:textId="77777777" w:rsidTr="00030C86">
        <w:trPr>
          <w:trHeight w:val="397"/>
        </w:trPr>
        <w:tc>
          <w:tcPr>
            <w:tcW w:w="9361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072BDA7" w14:textId="77777777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  <w:szCs w:val="20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  <w:szCs w:val="20"/>
              </w:rPr>
              <w:t>Handlungssituation Distanzunterricht:</w:t>
            </w:r>
          </w:p>
        </w:tc>
      </w:tr>
      <w:tr w:rsidR="005321AB" w:rsidRPr="00290CA5" w14:paraId="68725D77" w14:textId="77777777" w:rsidTr="00030C86">
        <w:trPr>
          <w:trHeight w:val="850"/>
        </w:trPr>
        <w:tc>
          <w:tcPr>
            <w:tcW w:w="93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CDBCE4" w14:textId="492A1B81" w:rsidR="005321AB" w:rsidRPr="00290CA5" w:rsidRDefault="00EB7010" w:rsidP="00030C86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cstheme="minorHAnsi"/>
                <w:color w:val="2F5496" w:themeColor="accent5" w:themeShade="BF"/>
                <w:szCs w:val="20"/>
              </w:rPr>
            </w:pPr>
            <w:r w:rsidRPr="00290CA5">
              <w:rPr>
                <w:rFonts w:cstheme="minorHAnsi"/>
                <w:color w:val="2F5496" w:themeColor="accent5" w:themeShade="BF"/>
                <w:szCs w:val="20"/>
              </w:rPr>
              <w:t>Die Handlungssituation kann unverändert im DU umgesetzt werden</w:t>
            </w:r>
          </w:p>
          <w:p w14:paraId="57D6D9E7" w14:textId="1FA412B9" w:rsidR="005321AB" w:rsidRPr="00290CA5" w:rsidRDefault="00EB7010" w:rsidP="00F80805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cstheme="minorHAnsi"/>
                <w:color w:val="2F5496" w:themeColor="accent5" w:themeShade="BF"/>
                <w:szCs w:val="20"/>
              </w:rPr>
            </w:pPr>
            <w:r w:rsidRPr="00290CA5">
              <w:rPr>
                <w:rFonts w:cstheme="minorHAnsi"/>
                <w:color w:val="2F5496" w:themeColor="accent5" w:themeShade="BF"/>
                <w:szCs w:val="20"/>
              </w:rPr>
              <w:t>Dadurch, dass die Azubis zu einem großen Teil im Home-Office arbeiten, ist die Handlungssituation praxisnah</w:t>
            </w:r>
            <w:r w:rsidR="00F80805" w:rsidRPr="00290CA5">
              <w:rPr>
                <w:rFonts w:cstheme="minorHAnsi"/>
                <w:color w:val="2F5496" w:themeColor="accent5" w:themeShade="BF"/>
                <w:szCs w:val="20"/>
              </w:rPr>
              <w:t>, es entsteht ein Produkt mit Nutzen für den eigenen Arbeitsplatz</w:t>
            </w:r>
            <w:r w:rsidRPr="00290CA5">
              <w:rPr>
                <w:rFonts w:cstheme="minorHAnsi"/>
                <w:color w:val="2F5496" w:themeColor="accent5" w:themeShade="BF"/>
                <w:szCs w:val="20"/>
              </w:rPr>
              <w:t>.</w:t>
            </w:r>
          </w:p>
        </w:tc>
      </w:tr>
    </w:tbl>
    <w:p w14:paraId="06788350" w14:textId="101FA95C" w:rsidR="005321AB" w:rsidRPr="00290CA5" w:rsidRDefault="005321AB" w:rsidP="00030C86">
      <w:pPr>
        <w:rPr>
          <w:rFonts w:cstheme="minorHAnsi"/>
          <w:szCs w:val="20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321AB" w:rsidRPr="00290CA5" w14:paraId="67C0289B" w14:textId="77777777" w:rsidTr="00030C86">
        <w:tc>
          <w:tcPr>
            <w:tcW w:w="9322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85248D0" w14:textId="77777777" w:rsidR="005321AB" w:rsidRPr="00290CA5" w:rsidRDefault="005321AB" w:rsidP="00030C86">
            <w:pPr>
              <w:rPr>
                <w:rFonts w:cstheme="minorHAnsi"/>
                <w:b/>
                <w:szCs w:val="20"/>
              </w:rPr>
            </w:pPr>
            <w:r w:rsidRPr="00290CA5">
              <w:rPr>
                <w:rFonts w:cstheme="minorHAnsi"/>
                <w:b/>
                <w:szCs w:val="20"/>
              </w:rPr>
              <w:t>Handlungsergebnis:</w:t>
            </w:r>
          </w:p>
        </w:tc>
      </w:tr>
      <w:tr w:rsidR="005321AB" w:rsidRPr="00290CA5" w14:paraId="7E7BC4BD" w14:textId="77777777" w:rsidTr="00030C86">
        <w:trPr>
          <w:trHeight w:val="850"/>
        </w:trPr>
        <w:tc>
          <w:tcPr>
            <w:tcW w:w="9322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E2A25E" w14:textId="379CDE9C" w:rsidR="005321AB" w:rsidRPr="00290CA5" w:rsidRDefault="00EB7010" w:rsidP="00030C86">
            <w:pPr>
              <w:pStyle w:val="Textkrper"/>
              <w:rPr>
                <w:rFonts w:asciiTheme="minorHAnsi" w:hAnsiTheme="minorHAnsi" w:cstheme="minorHAnsi"/>
                <w:sz w:val="28"/>
              </w:rPr>
            </w:pPr>
            <w:r w:rsidRPr="00290CA5">
              <w:rPr>
                <w:rFonts w:asciiTheme="minorHAnsi" w:hAnsiTheme="minorHAnsi" w:cstheme="minorHAnsi"/>
                <w:sz w:val="28"/>
              </w:rPr>
              <w:t>Überblick über Schriften nach DIN 16518</w:t>
            </w:r>
          </w:p>
        </w:tc>
      </w:tr>
      <w:tr w:rsidR="005321AB" w:rsidRPr="00290CA5" w14:paraId="06A7F92D" w14:textId="77777777" w:rsidTr="00030C86">
        <w:trPr>
          <w:trHeight w:val="397"/>
        </w:trPr>
        <w:tc>
          <w:tcPr>
            <w:tcW w:w="9322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3789A2" w14:textId="77777777" w:rsidR="005321AB" w:rsidRPr="00290CA5" w:rsidRDefault="005321AB" w:rsidP="00030C86">
            <w:pPr>
              <w:spacing w:before="120"/>
              <w:rPr>
                <w:rFonts w:cstheme="minorHAnsi"/>
                <w:color w:val="2F5496" w:themeColor="accent5" w:themeShade="BF"/>
                <w:szCs w:val="20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  <w:szCs w:val="20"/>
              </w:rPr>
              <w:t>Handlungsergebnis Distanzunterricht:</w:t>
            </w:r>
          </w:p>
        </w:tc>
      </w:tr>
      <w:tr w:rsidR="005321AB" w:rsidRPr="00290CA5" w14:paraId="021DD717" w14:textId="77777777" w:rsidTr="00030C86">
        <w:trPr>
          <w:trHeight w:val="879"/>
        </w:trPr>
        <w:tc>
          <w:tcPr>
            <w:tcW w:w="93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91DED2" w14:textId="70935DD7" w:rsidR="005321AB" w:rsidRPr="00290CA5" w:rsidRDefault="00B70D49" w:rsidP="00030C86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cstheme="minorHAnsi"/>
                <w:color w:val="2F5496" w:themeColor="accent5" w:themeShade="BF"/>
                <w:szCs w:val="20"/>
              </w:rPr>
            </w:pPr>
            <w:r w:rsidRPr="00290CA5">
              <w:rPr>
                <w:rFonts w:cstheme="minorHAnsi"/>
                <w:color w:val="2F5496" w:themeColor="accent5" w:themeShade="BF"/>
                <w:szCs w:val="20"/>
              </w:rPr>
              <w:t>Im DU muss einschlägige Software wie Indesign vorhanden sein, was sich (Stand 2021) durch die Lizenzmodelle des Herstellers automatisch ergibt.</w:t>
            </w:r>
          </w:p>
        </w:tc>
      </w:tr>
    </w:tbl>
    <w:p w14:paraId="4DD134B1" w14:textId="77777777" w:rsidR="005321AB" w:rsidRPr="00290CA5" w:rsidRDefault="005321AB" w:rsidP="00030C86">
      <w:pPr>
        <w:spacing w:after="0"/>
        <w:rPr>
          <w:rFonts w:cstheme="minorHAnsi"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321AB" w:rsidRPr="00290CA5" w14:paraId="2B59C9D4" w14:textId="77777777" w:rsidTr="00030C86">
        <w:tc>
          <w:tcPr>
            <w:tcW w:w="9351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DF5200" w14:textId="77777777" w:rsidR="005321AB" w:rsidRPr="00290CA5" w:rsidRDefault="005321AB" w:rsidP="00030C86">
            <w:pPr>
              <w:rPr>
                <w:rFonts w:cstheme="minorHAnsi"/>
                <w:b/>
                <w:szCs w:val="20"/>
              </w:rPr>
            </w:pPr>
            <w:r w:rsidRPr="00290CA5">
              <w:rPr>
                <w:rFonts w:cstheme="minorHAnsi"/>
                <w:b/>
                <w:szCs w:val="20"/>
              </w:rPr>
              <w:t>Inhalte:</w:t>
            </w:r>
          </w:p>
        </w:tc>
      </w:tr>
      <w:tr w:rsidR="005321AB" w:rsidRPr="00290CA5" w14:paraId="630E61FD" w14:textId="77777777" w:rsidTr="00030C86">
        <w:trPr>
          <w:trHeight w:val="850"/>
        </w:trPr>
        <w:tc>
          <w:tcPr>
            <w:tcW w:w="935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E4AAD7" w14:textId="68316A08" w:rsidR="005321AB" w:rsidRPr="00290CA5" w:rsidRDefault="00B70D49" w:rsidP="00030C86">
            <w:pPr>
              <w:spacing w:before="120"/>
              <w:rPr>
                <w:rFonts w:cstheme="minorHAnsi"/>
                <w:szCs w:val="20"/>
              </w:rPr>
            </w:pPr>
            <w:r w:rsidRPr="00290CA5">
              <w:rPr>
                <w:rFonts w:cstheme="minorHAnsi"/>
                <w:szCs w:val="20"/>
              </w:rPr>
              <w:t>Entwickeln der Kriterien der Schriftzuweisung nach DIN 16518,</w:t>
            </w:r>
          </w:p>
          <w:p w14:paraId="2EA09F5C" w14:textId="3CDD2772" w:rsidR="00B70D49" w:rsidRPr="00290CA5" w:rsidRDefault="00B70D49" w:rsidP="00030C86">
            <w:pPr>
              <w:spacing w:before="120"/>
              <w:rPr>
                <w:rFonts w:cstheme="minorHAnsi"/>
                <w:szCs w:val="20"/>
              </w:rPr>
            </w:pPr>
            <w:r w:rsidRPr="00290CA5">
              <w:rPr>
                <w:rFonts w:cstheme="minorHAnsi"/>
                <w:szCs w:val="20"/>
              </w:rPr>
              <w:t>Beurteilen und Zuweisen von Schriftmustern in die Klassifikation</w:t>
            </w:r>
          </w:p>
        </w:tc>
      </w:tr>
      <w:tr w:rsidR="005321AB" w:rsidRPr="00290CA5" w14:paraId="4AF1BAB6" w14:textId="77777777" w:rsidTr="00030C86">
        <w:trPr>
          <w:trHeight w:val="397"/>
        </w:trPr>
        <w:tc>
          <w:tcPr>
            <w:tcW w:w="9351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D21162" w14:textId="77777777" w:rsidR="005321AB" w:rsidRPr="00290CA5" w:rsidRDefault="005321AB" w:rsidP="00030C86">
            <w:pPr>
              <w:spacing w:before="120"/>
              <w:rPr>
                <w:rFonts w:cstheme="minorHAnsi"/>
                <w:b/>
                <w:color w:val="2F5496" w:themeColor="accent5" w:themeShade="BF"/>
                <w:szCs w:val="20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  <w:szCs w:val="20"/>
              </w:rPr>
              <w:lastRenderedPageBreak/>
              <w:t>Inhalte Distanzunterricht:</w:t>
            </w:r>
          </w:p>
        </w:tc>
      </w:tr>
      <w:tr w:rsidR="005321AB" w:rsidRPr="00290CA5" w14:paraId="2881ABFD" w14:textId="77777777" w:rsidTr="00030C86">
        <w:trPr>
          <w:trHeight w:val="850"/>
        </w:trPr>
        <w:tc>
          <w:tcPr>
            <w:tcW w:w="935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8EEF5E" w14:textId="1E197ADB" w:rsidR="005321AB" w:rsidRPr="00290CA5" w:rsidRDefault="00B70D49" w:rsidP="00030C86">
            <w:pPr>
              <w:spacing w:after="120"/>
              <w:rPr>
                <w:rFonts w:cstheme="minorHAnsi"/>
                <w:color w:val="2F5496" w:themeColor="accent5" w:themeShade="BF"/>
                <w:szCs w:val="20"/>
              </w:rPr>
            </w:pPr>
            <w:r w:rsidRPr="00290CA5">
              <w:rPr>
                <w:rFonts w:cstheme="minorHAnsi"/>
                <w:color w:val="2F5496" w:themeColor="accent5" w:themeShade="BF"/>
                <w:szCs w:val="20"/>
              </w:rPr>
              <w:t>Im DU sind keine Anpassungen erforderlich.</w:t>
            </w:r>
          </w:p>
        </w:tc>
      </w:tr>
    </w:tbl>
    <w:p w14:paraId="11AFD448" w14:textId="73006983" w:rsidR="005321AB" w:rsidRPr="00290CA5" w:rsidRDefault="005321AB" w:rsidP="00030C86">
      <w:pPr>
        <w:spacing w:after="0"/>
        <w:rPr>
          <w:rFonts w:cstheme="minorHAnsi"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321AB" w:rsidRPr="00290CA5" w14:paraId="4FB70F79" w14:textId="77777777" w:rsidTr="00030C86">
        <w:trPr>
          <w:tblHeader/>
        </w:trPr>
        <w:tc>
          <w:tcPr>
            <w:tcW w:w="9351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F8E69" w14:textId="77777777" w:rsidR="005321AB" w:rsidRPr="00290CA5" w:rsidRDefault="005321AB" w:rsidP="00030C86">
            <w:pPr>
              <w:rPr>
                <w:rFonts w:cstheme="minorHAnsi"/>
                <w:b/>
                <w:szCs w:val="20"/>
              </w:rPr>
            </w:pPr>
            <w:r w:rsidRPr="00290CA5">
              <w:rPr>
                <w:rFonts w:cstheme="minorHAnsi"/>
                <w:b/>
                <w:szCs w:val="20"/>
              </w:rPr>
              <w:t>Schulische Entscheidungen:</w:t>
            </w:r>
          </w:p>
        </w:tc>
      </w:tr>
      <w:tr w:rsidR="005321AB" w:rsidRPr="00290CA5" w14:paraId="7D7ABE4C" w14:textId="77777777" w:rsidTr="00E01FCE">
        <w:trPr>
          <w:trHeight w:val="260"/>
        </w:trPr>
        <w:tc>
          <w:tcPr>
            <w:tcW w:w="9351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D9756D" w14:textId="5F3C00AD" w:rsidR="005321AB" w:rsidRPr="00290CA5" w:rsidRDefault="00030C86" w:rsidP="00030C86">
            <w:pPr>
              <w:spacing w:before="120"/>
              <w:rPr>
                <w:rFonts w:cstheme="minorHAnsi"/>
                <w:szCs w:val="20"/>
              </w:rPr>
            </w:pPr>
            <w:r w:rsidRPr="00290CA5">
              <w:rPr>
                <w:rFonts w:cstheme="minorHAnsi"/>
                <w:szCs w:val="20"/>
              </w:rPr>
              <w:t>Keine</w:t>
            </w:r>
          </w:p>
        </w:tc>
      </w:tr>
      <w:tr w:rsidR="005321AB" w:rsidRPr="00290CA5" w14:paraId="73DE4AA8" w14:textId="77777777" w:rsidTr="00030C86">
        <w:trPr>
          <w:trHeight w:val="397"/>
        </w:trPr>
        <w:tc>
          <w:tcPr>
            <w:tcW w:w="9351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E3526F" w14:textId="77777777" w:rsidR="005321AB" w:rsidRPr="00290CA5" w:rsidRDefault="005321AB" w:rsidP="00030C86">
            <w:pPr>
              <w:spacing w:before="120"/>
              <w:rPr>
                <w:rFonts w:cstheme="minorHAnsi"/>
                <w:b/>
                <w:color w:val="2F5496" w:themeColor="accent5" w:themeShade="BF"/>
                <w:szCs w:val="20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  <w:szCs w:val="20"/>
              </w:rPr>
              <w:t>Hinweise Distanzunterricht:</w:t>
            </w:r>
          </w:p>
        </w:tc>
      </w:tr>
      <w:tr w:rsidR="005321AB" w:rsidRPr="00290CA5" w14:paraId="52DBF654" w14:textId="77777777" w:rsidTr="00030C86">
        <w:trPr>
          <w:trHeight w:val="850"/>
        </w:trPr>
        <w:tc>
          <w:tcPr>
            <w:tcW w:w="935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FD7770" w14:textId="41533E4D" w:rsidR="005321AB" w:rsidRPr="00290CA5" w:rsidRDefault="00B70D49" w:rsidP="00030C86">
            <w:pPr>
              <w:tabs>
                <w:tab w:val="left" w:pos="1428"/>
              </w:tabs>
              <w:spacing w:before="120"/>
              <w:rPr>
                <w:rFonts w:cstheme="minorHAnsi"/>
                <w:color w:val="2F5496" w:themeColor="accent5" w:themeShade="BF"/>
                <w:szCs w:val="20"/>
              </w:rPr>
            </w:pPr>
            <w:r w:rsidRPr="00290CA5">
              <w:rPr>
                <w:rFonts w:cstheme="minorHAnsi"/>
                <w:color w:val="2F5496" w:themeColor="accent5" w:themeShade="BF"/>
                <w:szCs w:val="20"/>
              </w:rPr>
              <w:t>Im DU empfiehlt sich der Einsatz eines LMS wie Moodle für die zeitgesteuerte Abgabemöglichkeit.</w:t>
            </w:r>
          </w:p>
        </w:tc>
      </w:tr>
      <w:tr w:rsidR="00E01FCE" w:rsidRPr="00290CA5" w14:paraId="4F043F14" w14:textId="77777777" w:rsidTr="00E01FCE">
        <w:trPr>
          <w:trHeight w:val="312"/>
        </w:trPr>
        <w:tc>
          <w:tcPr>
            <w:tcW w:w="9351" w:type="dxa"/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4389A5" w14:textId="4F1ED1BD" w:rsidR="00E01FCE" w:rsidRPr="00290CA5" w:rsidRDefault="00E01FCE" w:rsidP="00E01FCE">
            <w:pPr>
              <w:rPr>
                <w:rFonts w:cstheme="minorHAnsi"/>
                <w:color w:val="2F5496" w:themeColor="accent5" w:themeShade="BF"/>
                <w:szCs w:val="20"/>
              </w:rPr>
            </w:pPr>
            <w:r w:rsidRPr="00E01FCE">
              <w:rPr>
                <w:rFonts w:cstheme="minorHAnsi"/>
                <w:b/>
                <w:szCs w:val="20"/>
              </w:rPr>
              <w:t>Autorin/Autor/Ansprechpartnerin/-partner:</w:t>
            </w:r>
          </w:p>
        </w:tc>
      </w:tr>
      <w:tr w:rsidR="00E01FCE" w:rsidRPr="00290CA5" w14:paraId="40722903" w14:textId="77777777" w:rsidTr="00E01FCE">
        <w:trPr>
          <w:trHeight w:val="248"/>
        </w:trPr>
        <w:tc>
          <w:tcPr>
            <w:tcW w:w="935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377436" w14:textId="5BFEDBFF" w:rsidR="00E01FCE" w:rsidRPr="00290CA5" w:rsidRDefault="00E01FCE" w:rsidP="00E01FCE">
            <w:pPr>
              <w:spacing w:before="120"/>
              <w:rPr>
                <w:rFonts w:cstheme="minorHAnsi"/>
                <w:color w:val="2F5496" w:themeColor="accent5" w:themeShade="BF"/>
                <w:szCs w:val="20"/>
              </w:rPr>
            </w:pPr>
            <w:r w:rsidRPr="00E01FCE">
              <w:rPr>
                <w:rFonts w:cstheme="minorHAnsi"/>
                <w:szCs w:val="20"/>
              </w:rPr>
              <w:t>Jan</w:t>
            </w:r>
            <w:r>
              <w:rPr>
                <w:rFonts w:cstheme="minorHAnsi"/>
                <w:szCs w:val="20"/>
              </w:rPr>
              <w:t xml:space="preserve"> Schmidt, FB Druck und Medien, Johannes-Selenka-Schule, Inselwall 1a, 38114 Braunsch</w:t>
            </w:r>
            <w:r w:rsidR="006E2820">
              <w:rPr>
                <w:rFonts w:cstheme="minorHAnsi"/>
                <w:szCs w:val="20"/>
              </w:rPr>
              <w:t>w</w:t>
            </w:r>
            <w:bookmarkStart w:id="0" w:name="_GoBack"/>
            <w:bookmarkEnd w:id="0"/>
            <w:r>
              <w:rPr>
                <w:rFonts w:cstheme="minorHAnsi"/>
                <w:szCs w:val="20"/>
              </w:rPr>
              <w:t>eig</w:t>
            </w:r>
          </w:p>
        </w:tc>
      </w:tr>
    </w:tbl>
    <w:p w14:paraId="5B85CB0E" w14:textId="03833BAA" w:rsidR="00D2328E" w:rsidRPr="00290CA5" w:rsidRDefault="00D2328E" w:rsidP="00030C86">
      <w:pPr>
        <w:rPr>
          <w:rFonts w:cstheme="minorHAnsi"/>
          <w:sz w:val="24"/>
        </w:rPr>
      </w:pPr>
    </w:p>
    <w:p w14:paraId="2FCC4650" w14:textId="77777777" w:rsidR="00D2328E" w:rsidRPr="00290CA5" w:rsidRDefault="00D2328E" w:rsidP="00D2328E">
      <w:pPr>
        <w:rPr>
          <w:rFonts w:cstheme="minorHAnsi"/>
          <w:sz w:val="24"/>
        </w:rPr>
      </w:pPr>
    </w:p>
    <w:p w14:paraId="5C949C02" w14:textId="6EBAFB71" w:rsidR="00D2328E" w:rsidRPr="00290CA5" w:rsidRDefault="00D2328E" w:rsidP="00D2328E">
      <w:pPr>
        <w:jc w:val="center"/>
        <w:rPr>
          <w:rFonts w:cstheme="minorHAnsi"/>
          <w:sz w:val="24"/>
        </w:rPr>
      </w:pPr>
    </w:p>
    <w:p w14:paraId="164D13C4" w14:textId="42B085A0" w:rsidR="00D2328E" w:rsidRPr="00290CA5" w:rsidRDefault="00D2328E" w:rsidP="00D2328E">
      <w:pPr>
        <w:rPr>
          <w:rFonts w:cstheme="minorHAnsi"/>
          <w:sz w:val="24"/>
        </w:rPr>
      </w:pPr>
    </w:p>
    <w:p w14:paraId="09031E11" w14:textId="77777777" w:rsidR="005321AB" w:rsidRPr="00290CA5" w:rsidRDefault="005321AB" w:rsidP="00D2328E">
      <w:pPr>
        <w:rPr>
          <w:rFonts w:cstheme="minorHAnsi"/>
          <w:sz w:val="24"/>
        </w:rPr>
        <w:sectPr w:rsidR="005321AB" w:rsidRPr="00290CA5" w:rsidSect="00D2328E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284" w:left="1418" w:header="426" w:footer="849" w:gutter="0"/>
          <w:cols w:space="708"/>
          <w:titlePg/>
          <w:docGrid w:linePitch="360"/>
        </w:sectPr>
      </w:pPr>
    </w:p>
    <w:tbl>
      <w:tblPr>
        <w:tblStyle w:val="Tabellenraster"/>
        <w:tblW w:w="14155" w:type="dxa"/>
        <w:tblLook w:val="04A0" w:firstRow="1" w:lastRow="0" w:firstColumn="1" w:lastColumn="0" w:noHBand="0" w:noVBand="1"/>
      </w:tblPr>
      <w:tblGrid>
        <w:gridCol w:w="2820"/>
        <w:gridCol w:w="714"/>
        <w:gridCol w:w="714"/>
        <w:gridCol w:w="2625"/>
        <w:gridCol w:w="2624"/>
        <w:gridCol w:w="4658"/>
      </w:tblGrid>
      <w:tr w:rsidR="005321AB" w:rsidRPr="00290CA5" w14:paraId="12B0C2AF" w14:textId="77777777" w:rsidTr="00030C86">
        <w:trPr>
          <w:trHeight w:val="680"/>
          <w:tblHeader/>
        </w:trPr>
        <w:tc>
          <w:tcPr>
            <w:tcW w:w="2835" w:type="dxa"/>
            <w:vMerge w:val="restart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CBD06C" w14:textId="3705D1F3" w:rsidR="005321AB" w:rsidRPr="00290CA5" w:rsidRDefault="005321AB" w:rsidP="00030C86">
            <w:pPr>
              <w:rPr>
                <w:rFonts w:cstheme="minorHAnsi"/>
                <w:b/>
              </w:rPr>
            </w:pPr>
            <w:bookmarkStart w:id="1" w:name="Maske" w:colFirst="0" w:colLast="0"/>
            <w:r w:rsidRPr="00290CA5">
              <w:rPr>
                <w:rFonts w:cstheme="minorHAnsi"/>
                <w:b/>
              </w:rPr>
              <w:lastRenderedPageBreak/>
              <w:t>Handlungsphasen</w:t>
            </w:r>
          </w:p>
          <w:p w14:paraId="0BD35FC2" w14:textId="34E960D6" w:rsidR="005321AB" w:rsidRPr="00290CA5" w:rsidRDefault="00991956" w:rsidP="00030C86">
            <w:pPr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(laut SchuCu-BBS, Glossar)</w:t>
            </w:r>
          </w:p>
        </w:tc>
        <w:tc>
          <w:tcPr>
            <w:tcW w:w="680" w:type="dxa"/>
            <w:vMerge w:val="restart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14:paraId="470D5371" w14:textId="3B08058F" w:rsidR="005321AB" w:rsidRPr="00290CA5" w:rsidRDefault="005321AB" w:rsidP="00030C86">
            <w:pPr>
              <w:ind w:left="113" w:right="113"/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Präsenz-</w:t>
            </w:r>
          </w:p>
          <w:p w14:paraId="6546F834" w14:textId="77777777" w:rsidR="005321AB" w:rsidRPr="00290CA5" w:rsidRDefault="005321AB" w:rsidP="00030C86">
            <w:pPr>
              <w:ind w:left="113" w:right="113"/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unterricht</w:t>
            </w:r>
          </w:p>
        </w:tc>
        <w:tc>
          <w:tcPr>
            <w:tcW w:w="680" w:type="dxa"/>
            <w:vMerge w:val="restart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</w:tcPr>
          <w:p w14:paraId="6EACE124" w14:textId="77777777" w:rsidR="005321AB" w:rsidRPr="00290CA5" w:rsidRDefault="005321AB" w:rsidP="00030C86">
            <w:pPr>
              <w:ind w:left="113" w:right="113"/>
              <w:rPr>
                <w:rFonts w:cstheme="minorHAnsi"/>
                <w:b/>
                <w:color w:val="2F5496" w:themeColor="accent5" w:themeShade="BF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</w:rPr>
              <w:t>Distanz-</w:t>
            </w:r>
          </w:p>
          <w:p w14:paraId="794624C0" w14:textId="77777777" w:rsidR="005321AB" w:rsidRPr="00290CA5" w:rsidRDefault="005321AB" w:rsidP="00030C86">
            <w:pPr>
              <w:ind w:left="113" w:right="113"/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  <w:color w:val="2F5496" w:themeColor="accent5" w:themeShade="BF"/>
              </w:rPr>
              <w:t>unterricht</w:t>
            </w:r>
          </w:p>
        </w:tc>
        <w:tc>
          <w:tcPr>
            <w:tcW w:w="527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FCD190" w14:textId="3FAEFB5C" w:rsidR="005321AB" w:rsidRPr="00290CA5" w:rsidRDefault="005321AB" w:rsidP="00030C86">
            <w:pPr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Angestrebte Kompetenzen</w:t>
            </w:r>
          </w:p>
        </w:tc>
        <w:tc>
          <w:tcPr>
            <w:tcW w:w="4685" w:type="dxa"/>
            <w:vMerge w:val="restart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0045E0" w14:textId="04DC39F8" w:rsidR="005321AB" w:rsidRPr="00290CA5" w:rsidRDefault="005321AB" w:rsidP="00030C86">
            <w:pPr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Unterrichtsmethoden,</w:t>
            </w:r>
          </w:p>
          <w:p w14:paraId="0D855D92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Medien/Materialien/</w:t>
            </w:r>
          </w:p>
          <w:p w14:paraId="11E181C8" w14:textId="3B222DCE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</w:rPr>
            </w:pPr>
            <w:r w:rsidRPr="00290CA5">
              <w:rPr>
                <w:rFonts w:cstheme="minorHAnsi"/>
                <w:b/>
              </w:rPr>
              <w:t xml:space="preserve">Hinweise zum Präsenzunterricht und </w:t>
            </w:r>
            <w:r w:rsidRPr="00290CA5">
              <w:rPr>
                <w:rFonts w:cstheme="minorHAnsi"/>
                <w:b/>
                <w:color w:val="2F5496" w:themeColor="accent5" w:themeShade="BF"/>
              </w:rPr>
              <w:t>Distanzunterricht</w:t>
            </w:r>
          </w:p>
          <w:p w14:paraId="133C7DBF" w14:textId="2AF44F4D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</w:tr>
      <w:tr w:rsidR="005321AB" w:rsidRPr="00290CA5" w14:paraId="6E7E217B" w14:textId="77777777" w:rsidTr="00AC3E68">
        <w:trPr>
          <w:trHeight w:val="626"/>
          <w:tblHeader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297331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34DA72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AD115F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8027B3" w14:textId="77777777" w:rsidR="005321AB" w:rsidRPr="00290CA5" w:rsidRDefault="005321AB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Fachkompetenzen</w:t>
            </w:r>
          </w:p>
        </w:tc>
        <w:tc>
          <w:tcPr>
            <w:tcW w:w="2638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7FF516" w14:textId="77777777" w:rsidR="005321AB" w:rsidRPr="00290CA5" w:rsidRDefault="005321AB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Personale Kompetenzen</w:t>
            </w:r>
          </w:p>
        </w:tc>
        <w:tc>
          <w:tcPr>
            <w:tcW w:w="468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EA3EF6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</w:tr>
      <w:tr w:rsidR="0023257B" w:rsidRPr="00290CA5" w14:paraId="2FB9A97A" w14:textId="77777777" w:rsidTr="00030C86">
        <w:trPr>
          <w:trHeight w:val="418"/>
        </w:trPr>
        <w:tc>
          <w:tcPr>
            <w:tcW w:w="283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82941F" w14:textId="4CCD668A" w:rsidR="0023257B" w:rsidRPr="00290CA5" w:rsidRDefault="0023257B" w:rsidP="00030C86">
            <w:pPr>
              <w:rPr>
                <w:rFonts w:eastAsia="MS Gothic" w:cstheme="minorHAnsi"/>
                <w:color w:val="2F5496" w:themeColor="accent5" w:themeShade="BF"/>
              </w:rPr>
            </w:pPr>
            <w:r w:rsidRPr="00290CA5">
              <w:rPr>
                <w:rFonts w:eastAsia="MS Gothic" w:cstheme="minorHAnsi"/>
                <w:color w:val="2F5496" w:themeColor="accent5" w:themeShade="BF"/>
              </w:rPr>
              <w:t xml:space="preserve">uneingeschränkt geeignet      eingeschränkt geeignet      </w:t>
            </w:r>
          </w:p>
          <w:p w14:paraId="77D75BC6" w14:textId="7119BD5D" w:rsidR="0023257B" w:rsidRPr="00290CA5" w:rsidRDefault="0023257B" w:rsidP="00030C86">
            <w:pPr>
              <w:rPr>
                <w:rFonts w:cstheme="minorHAnsi"/>
                <w:color w:val="2F5496" w:themeColor="accent5" w:themeShade="BF"/>
              </w:rPr>
            </w:pPr>
            <w:r w:rsidRPr="00290CA5">
              <w:rPr>
                <w:rFonts w:eastAsia="MS Gothic" w:cstheme="minorHAnsi"/>
                <w:color w:val="2F5496" w:themeColor="accent5" w:themeShade="BF"/>
              </w:rPr>
              <w:t>nicht geeignet</w:t>
            </w:r>
          </w:p>
        </w:tc>
        <w:tc>
          <w:tcPr>
            <w:tcW w:w="6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5054EE" w14:textId="7F5F7D86" w:rsidR="0023257B" w:rsidRPr="00290CA5" w:rsidRDefault="006E2820" w:rsidP="00030C86">
            <w:pPr>
              <w:ind w:left="179" w:right="-19"/>
              <w:rPr>
                <w:rFonts w:eastAsia="MS Gothic" w:cstheme="minorHAnsi"/>
                <w:b/>
                <w:vertAlign w:val="superscript"/>
              </w:rPr>
            </w:pPr>
            <w:sdt>
              <w:sdtPr>
                <w:rPr>
                  <w:rFonts w:eastAsia="MS Gothic" w:cstheme="minorHAnsi"/>
                </w:rPr>
                <w:id w:val="-626543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A9" w:rsidRPr="00290CA5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23257B" w:rsidRPr="00290CA5">
              <w:rPr>
                <w:rFonts w:eastAsia="MS Gothic" w:cstheme="minorHAnsi"/>
                <w:b/>
                <w:vertAlign w:val="superscript"/>
              </w:rPr>
              <w:t xml:space="preserve">1 </w:t>
            </w:r>
          </w:p>
          <w:p w14:paraId="2DD92C80" w14:textId="53AD869F" w:rsidR="0023257B" w:rsidRPr="00290CA5" w:rsidRDefault="006E2820" w:rsidP="00030C86">
            <w:pPr>
              <w:ind w:left="179" w:right="-19"/>
              <w:rPr>
                <w:rFonts w:eastAsia="MS Gothic" w:cstheme="minorHAnsi"/>
                <w:color w:val="2F5496" w:themeColor="accent5" w:themeShade="BF"/>
              </w:rPr>
            </w:pPr>
            <w:sdt>
              <w:sdtPr>
                <w:rPr>
                  <w:rFonts w:cstheme="minorHAnsi"/>
                </w:rPr>
                <w:id w:val="-19107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57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257B" w:rsidRPr="00290CA5">
              <w:rPr>
                <w:rFonts w:cstheme="minorHAnsi"/>
                <w:b/>
                <w:vertAlign w:val="superscript"/>
              </w:rPr>
              <w:t>2</w:t>
            </w:r>
            <w:r w:rsidR="0023257B" w:rsidRPr="00290CA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6811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57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257B" w:rsidRPr="00290CA5">
              <w:rPr>
                <w:rFonts w:cstheme="minorHAnsi"/>
                <w:b/>
                <w:vertAlign w:val="superscript"/>
              </w:rPr>
              <w:t>3</w:t>
            </w:r>
          </w:p>
        </w:tc>
        <w:tc>
          <w:tcPr>
            <w:tcW w:w="6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EBAC24" w14:textId="7A08F44F" w:rsidR="0023257B" w:rsidRPr="00290CA5" w:rsidRDefault="006E2820" w:rsidP="00030C86">
            <w:pPr>
              <w:ind w:right="-19"/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eastAsia="MS Gothic" w:cstheme="minorHAnsi"/>
                  <w:color w:val="2F5496" w:themeColor="accent5" w:themeShade="BF"/>
                </w:rPr>
                <w:id w:val="887920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A9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☒</w:t>
                </w:r>
              </w:sdtContent>
            </w:sdt>
            <w:r w:rsidR="0023257B" w:rsidRPr="00290CA5"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  <w:t xml:space="preserve">1 </w:t>
            </w:r>
          </w:p>
          <w:p w14:paraId="73A57D27" w14:textId="77777777" w:rsidR="00030C86" w:rsidRPr="00290CA5" w:rsidRDefault="006E2820" w:rsidP="00030C86">
            <w:pPr>
              <w:ind w:right="-19"/>
              <w:rPr>
                <w:rFonts w:cstheme="minorHAnsi"/>
                <w:color w:val="2F5496" w:themeColor="accent5" w:themeShade="BF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101691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57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☒</w:t>
                </w:r>
              </w:sdtContent>
            </w:sdt>
            <w:r w:rsidR="0023257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2</w:t>
            </w:r>
            <w:r w:rsidR="0023257B" w:rsidRPr="00290CA5">
              <w:rPr>
                <w:rFonts w:cstheme="minorHAnsi"/>
                <w:color w:val="2F5496" w:themeColor="accent5" w:themeShade="BF"/>
              </w:rPr>
              <w:t xml:space="preserve"> </w:t>
            </w:r>
          </w:p>
          <w:p w14:paraId="48D8EAB0" w14:textId="094693EC" w:rsidR="0023257B" w:rsidRPr="00290CA5" w:rsidRDefault="006E2820" w:rsidP="00030C86">
            <w:pPr>
              <w:ind w:right="-19"/>
              <w:rPr>
                <w:rFonts w:cstheme="minorHAnsi"/>
                <w:color w:val="2F5496" w:themeColor="accent5" w:themeShade="BF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15072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57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23257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3</w:t>
            </w:r>
          </w:p>
        </w:tc>
        <w:tc>
          <w:tcPr>
            <w:tcW w:w="5275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B0334F" w14:textId="77777777" w:rsidR="0023257B" w:rsidRPr="00290CA5" w:rsidRDefault="0023257B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Die Schülerinnen und Schüler ….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AD4194" w14:textId="79A8F7C3" w:rsidR="0023257B" w:rsidRPr="00290CA5" w:rsidRDefault="00991956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  <w:color w:val="2F5496" w:themeColor="accent5" w:themeShade="BF"/>
              </w:rPr>
              <w:t xml:space="preserve">Nachfolgend sind Hinweise zur Umsetzung des online-gestützten Distanzunterrichts in den einzelnen Phasen der vollständigen Handlung laut </w:t>
            </w:r>
            <w:hyperlink r:id="rId11" w:history="1">
              <w:r w:rsidRPr="00290CA5">
                <w:rPr>
                  <w:rStyle w:val="Hyperlink"/>
                  <w:rFonts w:asciiTheme="minorHAnsi" w:hAnsiTheme="minorHAnsi" w:cstheme="minorHAnsi"/>
                  <w:b w:val="0"/>
                  <w:color w:val="1F4E79" w:themeColor="accent1" w:themeShade="80"/>
                  <w:sz w:val="22"/>
                </w:rPr>
                <w:t>Corona Leitfaden 2.0 BBS</w:t>
              </w:r>
            </w:hyperlink>
            <w:r w:rsidR="00847A43" w:rsidRPr="00290CA5">
              <w:rPr>
                <w:rFonts w:cstheme="minorHAnsi"/>
                <w:color w:val="1F4E79" w:themeColor="accent1" w:themeShade="80"/>
              </w:rPr>
              <w:t xml:space="preserve"> </w:t>
            </w:r>
            <w:r w:rsidR="00A96963" w:rsidRPr="00290CA5">
              <w:rPr>
                <w:rFonts w:cstheme="minorHAnsi"/>
                <w:color w:val="2F5496" w:themeColor="accent5" w:themeShade="BF"/>
              </w:rPr>
              <w:t>aufgeführt.</w:t>
            </w:r>
          </w:p>
        </w:tc>
      </w:tr>
      <w:tr w:rsidR="0023257B" w:rsidRPr="00290CA5" w14:paraId="79880480" w14:textId="77777777" w:rsidTr="00AC3E68">
        <w:trPr>
          <w:trHeight w:val="680"/>
        </w:trPr>
        <w:tc>
          <w:tcPr>
            <w:tcW w:w="28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A77794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Informieren</w:t>
            </w:r>
          </w:p>
          <w:p w14:paraId="33A31C78" w14:textId="77777777" w:rsidR="005321AB" w:rsidRPr="00290CA5" w:rsidRDefault="005321AB" w:rsidP="00030C86">
            <w:pPr>
              <w:rPr>
                <w:rFonts w:cstheme="minorHAnsi"/>
                <w:b/>
                <w:i/>
              </w:rPr>
            </w:pPr>
            <w:r w:rsidRPr="00290CA5">
              <w:rPr>
                <w:rFonts w:cstheme="minorHAnsi"/>
                <w:i/>
              </w:rPr>
              <w:t>Die Schülerinnen und Schüler analysieren und erfassen im Rahmen einer Handlungssituation die komplexe Aufgaben-, Frage- bzw. Problemstellung unter Berücksichtigung eines möglichen Handlungsergebnisses</w:t>
            </w:r>
            <w:r w:rsidRPr="00290CA5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87E7D0" w14:textId="77777777" w:rsidR="005321AB" w:rsidRPr="00290CA5" w:rsidRDefault="006E2820" w:rsidP="00030C86">
            <w:pPr>
              <w:rPr>
                <w:rFonts w:eastAsia="MS Gothic" w:cstheme="minorHAnsi"/>
                <w:b/>
                <w:vertAlign w:val="superscript"/>
              </w:rPr>
            </w:pPr>
            <w:sdt>
              <w:sdtPr>
                <w:rPr>
                  <w:rFonts w:eastAsia="MS Gothic" w:cstheme="minorHAnsi"/>
                </w:rPr>
                <w:id w:val="-118420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vertAlign w:val="superscript"/>
              </w:rPr>
              <w:t>1</w:t>
            </w:r>
          </w:p>
          <w:p w14:paraId="5FD4C8BA" w14:textId="77777777" w:rsidR="005321AB" w:rsidRPr="00290CA5" w:rsidRDefault="005321AB" w:rsidP="00030C86">
            <w:pPr>
              <w:rPr>
                <w:rFonts w:eastAsia="MS Gothic" w:cstheme="minorHAnsi"/>
                <w:b/>
              </w:rPr>
            </w:pPr>
          </w:p>
          <w:p w14:paraId="01256592" w14:textId="77777777" w:rsidR="005321AB" w:rsidRPr="00290CA5" w:rsidRDefault="006E2820" w:rsidP="00030C86">
            <w:pPr>
              <w:rPr>
                <w:rFonts w:cstheme="minorHAnsi"/>
                <w:b/>
                <w:vertAlign w:val="superscript"/>
              </w:rPr>
            </w:pPr>
            <w:sdt>
              <w:sdtPr>
                <w:rPr>
                  <w:rFonts w:cstheme="minorHAnsi"/>
                </w:rPr>
                <w:id w:val="115317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2</w:t>
            </w:r>
          </w:p>
          <w:p w14:paraId="12B653AE" w14:textId="77777777" w:rsidR="005321AB" w:rsidRPr="00290CA5" w:rsidRDefault="005321AB" w:rsidP="00030C86">
            <w:pPr>
              <w:rPr>
                <w:rFonts w:cstheme="minorHAnsi"/>
              </w:rPr>
            </w:pPr>
          </w:p>
          <w:p w14:paraId="77B4F22E" w14:textId="77777777" w:rsidR="005321AB" w:rsidRPr="00290CA5" w:rsidRDefault="006E2820" w:rsidP="00030C86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96288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3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BBCE59" w14:textId="6D316B10" w:rsidR="005321AB" w:rsidRPr="00290CA5" w:rsidRDefault="006E2820" w:rsidP="00030C86">
            <w:pPr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eastAsia="MS Gothic" w:cstheme="minorHAnsi"/>
                  <w:color w:val="2F5496" w:themeColor="accent5" w:themeShade="BF"/>
                </w:rPr>
                <w:id w:val="179532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A9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  <w:t>1</w:t>
            </w:r>
          </w:p>
          <w:p w14:paraId="06E829B1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13941A6F" w14:textId="77777777" w:rsidR="005321AB" w:rsidRPr="00290CA5" w:rsidRDefault="006E2820" w:rsidP="00030C86">
            <w:pPr>
              <w:rPr>
                <w:rFonts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-23417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2</w:t>
            </w:r>
          </w:p>
          <w:p w14:paraId="33C6D177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6D5EA476" w14:textId="77777777" w:rsidR="005321AB" w:rsidRPr="00290CA5" w:rsidRDefault="006E2820" w:rsidP="00030C86">
            <w:pPr>
              <w:rPr>
                <w:rFonts w:cstheme="minorHAnsi"/>
                <w:color w:val="2F5496" w:themeColor="accent5" w:themeShade="BF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204070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3</w:t>
            </w:r>
          </w:p>
        </w:tc>
        <w:tc>
          <w:tcPr>
            <w:tcW w:w="263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249D25" w14:textId="3EE71624" w:rsidR="00B70D49" w:rsidRPr="00290CA5" w:rsidRDefault="00B70D49" w:rsidP="00030C86">
            <w:pPr>
              <w:pStyle w:val="TableParagraph"/>
              <w:spacing w:before="46" w:line="254" w:lineRule="auto"/>
              <w:ind w:right="356"/>
              <w:rPr>
                <w:rFonts w:eastAsia="Arial" w:cstheme="minorHAnsi"/>
              </w:rPr>
            </w:pPr>
            <w:r w:rsidRPr="00290CA5">
              <w:rPr>
                <w:rFonts w:cstheme="minorHAnsi"/>
              </w:rPr>
              <w:t>entnehmen Informationen aus dem Fachbuch.</w:t>
            </w:r>
          </w:p>
          <w:p w14:paraId="62D821BA" w14:textId="378BB69B" w:rsidR="005321AB" w:rsidRPr="00290CA5" w:rsidRDefault="00B70D49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entnehmen  Informationen aus einschlägigen Videos.</w:t>
            </w:r>
          </w:p>
        </w:tc>
        <w:tc>
          <w:tcPr>
            <w:tcW w:w="263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92B4EA" w14:textId="55A913A9" w:rsidR="005321AB" w:rsidRPr="00290CA5" w:rsidRDefault="00760712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recherchieren selbstständig in Fachliteratur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67E03E" w14:textId="55DF2EC3" w:rsidR="004E4D41" w:rsidRPr="00290CA5" w:rsidRDefault="005E62DD" w:rsidP="004E4D41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Fachbuch „Informationen verbreiten“</w:t>
            </w:r>
            <w:r w:rsidR="004E4D41" w:rsidRPr="00290CA5">
              <w:rPr>
                <w:rFonts w:cstheme="minorHAnsi"/>
              </w:rPr>
              <w:t>,</w:t>
            </w:r>
            <w:r w:rsidR="00AC3E68" w:rsidRPr="00290CA5">
              <w:rPr>
                <w:rFonts w:cstheme="minorHAnsi"/>
              </w:rPr>
              <w:t xml:space="preserve"> Unterrichtsskript zu Stilepochen</w:t>
            </w:r>
            <w:r w:rsidR="004E4D41" w:rsidRPr="00290CA5">
              <w:rPr>
                <w:rFonts w:cstheme="minorHAnsi"/>
              </w:rPr>
              <w:t>.</w:t>
            </w:r>
          </w:p>
          <w:p w14:paraId="4F332E67" w14:textId="2BBB8368" w:rsidR="005321AB" w:rsidRPr="00290CA5" w:rsidRDefault="00AC3E68" w:rsidP="00AC3E68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 xml:space="preserve">Weitere Quellen sind </w:t>
            </w:r>
            <w:r w:rsidR="004E4D41" w:rsidRPr="00290CA5">
              <w:rPr>
                <w:rFonts w:cstheme="minorHAnsi"/>
              </w:rPr>
              <w:t xml:space="preserve">Video zu den maßgeblichen Stilepochen </w:t>
            </w:r>
            <w:r w:rsidRPr="00290CA5">
              <w:rPr>
                <w:rFonts w:cstheme="minorHAnsi"/>
              </w:rPr>
              <w:t>der öff.-rechtl. Fernsehanstalten</w:t>
            </w:r>
            <w:r w:rsidR="004E4D41" w:rsidRPr="00290CA5">
              <w:rPr>
                <w:rFonts w:cstheme="minorHAnsi"/>
              </w:rPr>
              <w:t xml:space="preserve"> (Internet/Mediathek).</w:t>
            </w:r>
          </w:p>
        </w:tc>
      </w:tr>
      <w:tr w:rsidR="005321AB" w:rsidRPr="00290CA5" w14:paraId="09C79BCF" w14:textId="77777777" w:rsidTr="00AC3E68">
        <w:trPr>
          <w:trHeight w:val="283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218F98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8EA60B" w14:textId="77777777" w:rsidR="005321AB" w:rsidRPr="00290CA5" w:rsidRDefault="005321AB" w:rsidP="00030C86">
            <w:pPr>
              <w:rPr>
                <w:rFonts w:cstheme="minorHAnsi"/>
                <w:vertAlign w:val="superscript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84B628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4D0549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D07273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370B4" w14:textId="77777777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</w:rPr>
              <w:t xml:space="preserve">Hinweise zum online-gestützten Distanzunterricht </w:t>
            </w:r>
          </w:p>
        </w:tc>
      </w:tr>
      <w:tr w:rsidR="005321AB" w:rsidRPr="00290CA5" w14:paraId="756874C3" w14:textId="77777777" w:rsidTr="00AC3E68">
        <w:trPr>
          <w:trHeight w:val="20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B115B0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99D156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00A643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F71FE5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8F7FF0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2BFBD2" w14:textId="6D9ED60A" w:rsidR="005E62DD" w:rsidRPr="00290CA5" w:rsidRDefault="004E4D41" w:rsidP="00030C86">
            <w:pPr>
              <w:rPr>
                <w:rFonts w:cstheme="minorHAnsi"/>
                <w:color w:val="2F5496" w:themeColor="accent5" w:themeShade="BF"/>
              </w:rPr>
            </w:pPr>
            <w:r w:rsidRPr="00290CA5">
              <w:rPr>
                <w:rFonts w:cstheme="minorHAnsi"/>
                <w:color w:val="2F5496" w:themeColor="accent5" w:themeShade="BF"/>
              </w:rPr>
              <w:t>Die Videoquellen sind zugänglich zu machen.</w:t>
            </w:r>
          </w:p>
        </w:tc>
      </w:tr>
      <w:tr w:rsidR="005321AB" w:rsidRPr="00290CA5" w14:paraId="2CCF3EBB" w14:textId="77777777" w:rsidTr="00AC3E68">
        <w:trPr>
          <w:trHeight w:val="680"/>
        </w:trPr>
        <w:tc>
          <w:tcPr>
            <w:tcW w:w="28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545600" w14:textId="77777777" w:rsidR="005321AB" w:rsidRPr="00290CA5" w:rsidRDefault="005321AB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  <w:b/>
              </w:rPr>
              <w:t>Planen</w:t>
            </w:r>
            <w:r w:rsidRPr="00290CA5">
              <w:rPr>
                <w:rFonts w:cstheme="minorHAnsi"/>
              </w:rPr>
              <w:t xml:space="preserve"> </w:t>
            </w:r>
          </w:p>
          <w:p w14:paraId="6D11270F" w14:textId="77777777" w:rsidR="005321AB" w:rsidRPr="00290CA5" w:rsidRDefault="005321AB" w:rsidP="00030C86">
            <w:pPr>
              <w:rPr>
                <w:rFonts w:cstheme="minorHAnsi"/>
                <w:i/>
              </w:rPr>
            </w:pPr>
            <w:r w:rsidRPr="00290CA5">
              <w:rPr>
                <w:rFonts w:cstheme="minorHAnsi"/>
                <w:i/>
              </w:rPr>
              <w:t>Die Schülerinnen und Schüler planen ihr Vorgehen zur Bearbeitung und Dokumentation der komplexen Aufgaben-, Frage- bzw. Problemstellung. Die Planung erfordert, sich Informationen für die Durchführung zu beschaffen, einen vorläufigen Arbeits- und Zeitplan zu erstellen, die angestrebte Art eines Handlungsergebnisses vorzuschlagen und mögliche Kriterien für die Kontrolle und Beurteilung des Handlungsergebnisses zu identifizieren.</w:t>
            </w:r>
          </w:p>
          <w:p w14:paraId="15740CE7" w14:textId="1B88E04A" w:rsidR="00030C86" w:rsidRPr="00290CA5" w:rsidRDefault="00030C86" w:rsidP="00030C86">
            <w:pPr>
              <w:rPr>
                <w:rFonts w:cstheme="minorHAnsi"/>
                <w:i/>
              </w:rPr>
            </w:pP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1FB7A9" w14:textId="77777777" w:rsidR="005321AB" w:rsidRPr="00290CA5" w:rsidRDefault="006E2820" w:rsidP="00030C86">
            <w:pPr>
              <w:rPr>
                <w:rFonts w:eastAsia="MS Gothic" w:cstheme="minorHAnsi"/>
                <w:b/>
                <w:vertAlign w:val="superscript"/>
              </w:rPr>
            </w:pPr>
            <w:sdt>
              <w:sdtPr>
                <w:rPr>
                  <w:rFonts w:eastAsia="MS Gothic" w:cstheme="minorHAnsi"/>
                </w:rPr>
                <w:id w:val="16027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vertAlign w:val="superscript"/>
              </w:rPr>
              <w:t>1</w:t>
            </w:r>
          </w:p>
          <w:p w14:paraId="7BD59BA4" w14:textId="77777777" w:rsidR="005321AB" w:rsidRPr="00290CA5" w:rsidRDefault="005321AB" w:rsidP="00030C86">
            <w:pPr>
              <w:rPr>
                <w:rFonts w:eastAsia="MS Gothic" w:cstheme="minorHAnsi"/>
                <w:b/>
              </w:rPr>
            </w:pPr>
          </w:p>
          <w:p w14:paraId="4CC0ED32" w14:textId="77777777" w:rsidR="005321AB" w:rsidRPr="00290CA5" w:rsidRDefault="006E2820" w:rsidP="00030C86">
            <w:pPr>
              <w:rPr>
                <w:rFonts w:cstheme="minorHAnsi"/>
                <w:b/>
                <w:vertAlign w:val="superscript"/>
              </w:rPr>
            </w:pPr>
            <w:sdt>
              <w:sdtPr>
                <w:rPr>
                  <w:rFonts w:cstheme="minorHAnsi"/>
                </w:rPr>
                <w:id w:val="4375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2</w:t>
            </w:r>
          </w:p>
          <w:p w14:paraId="20587281" w14:textId="77777777" w:rsidR="005321AB" w:rsidRPr="00290CA5" w:rsidRDefault="005321AB" w:rsidP="00030C86">
            <w:pPr>
              <w:rPr>
                <w:rFonts w:cstheme="minorHAnsi"/>
              </w:rPr>
            </w:pPr>
          </w:p>
          <w:p w14:paraId="7C2D8272" w14:textId="77777777" w:rsidR="005321AB" w:rsidRPr="00290CA5" w:rsidRDefault="006E2820" w:rsidP="00030C86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98728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3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F24978" w14:textId="77777777" w:rsidR="005321AB" w:rsidRPr="00290CA5" w:rsidRDefault="006E2820" w:rsidP="00030C86">
            <w:pPr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eastAsia="MS Gothic" w:cstheme="minorHAnsi"/>
                  <w:color w:val="2F5496" w:themeColor="accent5" w:themeShade="BF"/>
                </w:rPr>
                <w:id w:val="149121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  <w:t>1</w:t>
            </w:r>
          </w:p>
          <w:p w14:paraId="01F97CC1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5B33AAD7" w14:textId="77777777" w:rsidR="005321AB" w:rsidRPr="00290CA5" w:rsidRDefault="006E2820" w:rsidP="00030C86">
            <w:pPr>
              <w:rPr>
                <w:rFonts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11019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2</w:t>
            </w:r>
          </w:p>
          <w:p w14:paraId="682DD2D2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40FDB587" w14:textId="77777777" w:rsidR="005321AB" w:rsidRPr="00290CA5" w:rsidRDefault="006E2820" w:rsidP="00030C86">
            <w:pPr>
              <w:rPr>
                <w:rFonts w:cstheme="minorHAnsi"/>
                <w:color w:val="2F5496" w:themeColor="accent5" w:themeShade="BF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13199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3</w:t>
            </w:r>
          </w:p>
        </w:tc>
        <w:tc>
          <w:tcPr>
            <w:tcW w:w="263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29E3D1" w14:textId="4EFA7923" w:rsidR="005321AB" w:rsidRPr="00290CA5" w:rsidRDefault="005E62DD" w:rsidP="00760712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gestalten i</w:t>
            </w:r>
            <w:r w:rsidR="00B70D49" w:rsidRPr="00290CA5">
              <w:rPr>
                <w:rFonts w:cstheme="minorHAnsi"/>
              </w:rPr>
              <w:t>n der Gruppe den Aufbau eines Plakats</w:t>
            </w:r>
            <w:r w:rsidR="00760712" w:rsidRPr="00290CA5">
              <w:rPr>
                <w:rFonts w:cstheme="minorHAnsi"/>
              </w:rPr>
              <w:t>, sie legen Art und Umfang fest und berücksichtigen die Möglichkeiten der Ausgabe auf Drucksystemen</w:t>
            </w:r>
            <w:r w:rsidRPr="00290CA5">
              <w:rPr>
                <w:rFonts w:cstheme="minorHAnsi"/>
              </w:rPr>
              <w:t>.</w:t>
            </w:r>
          </w:p>
        </w:tc>
        <w:tc>
          <w:tcPr>
            <w:tcW w:w="263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25E65F" w14:textId="77777777" w:rsidR="005321AB" w:rsidRPr="00290CA5" w:rsidRDefault="00760712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berücksichtigen Meinungen und Ansichten Anderer.</w:t>
            </w:r>
          </w:p>
          <w:p w14:paraId="4215B8B8" w14:textId="3ED93761" w:rsidR="00760712" w:rsidRPr="00290CA5" w:rsidRDefault="00760712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Sie erkennen technische Gegebenheiten und kommen zu einem umsetzbaren Konzept.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5C44FB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</w:tr>
      <w:tr w:rsidR="005321AB" w:rsidRPr="00290CA5" w14:paraId="0E9C85E1" w14:textId="77777777" w:rsidTr="00AC3E68">
        <w:trPr>
          <w:trHeight w:val="302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A654D7" w14:textId="77777777" w:rsidR="005321AB" w:rsidRPr="00290CA5" w:rsidRDefault="005321AB" w:rsidP="00030C86">
            <w:pPr>
              <w:rPr>
                <w:rFonts w:cstheme="minorHAnsi"/>
                <w:b/>
                <w:i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118BD3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2E280C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C31AB7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4CDD3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B8EE58" w14:textId="77777777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</w:rPr>
              <w:t>Hinweise zum online-gestützten Distanzunterricht</w:t>
            </w:r>
          </w:p>
        </w:tc>
      </w:tr>
      <w:tr w:rsidR="005321AB" w:rsidRPr="00290CA5" w14:paraId="7581FD85" w14:textId="77777777" w:rsidTr="00AC3E68">
        <w:trPr>
          <w:trHeight w:val="302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C8CF66" w14:textId="77777777" w:rsidR="005321AB" w:rsidRPr="00290CA5" w:rsidRDefault="005321AB" w:rsidP="00030C86">
            <w:pPr>
              <w:rPr>
                <w:rFonts w:cstheme="minorHAnsi"/>
                <w:b/>
                <w:i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C93A8C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D7D310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C91495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277711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F85668" w14:textId="77777777" w:rsidR="005321AB" w:rsidRPr="00290CA5" w:rsidRDefault="005E62DD" w:rsidP="00030C86">
            <w:pPr>
              <w:rPr>
                <w:rFonts w:cstheme="minorHAnsi"/>
                <w:color w:val="2F5496" w:themeColor="accent5" w:themeShade="BF"/>
              </w:rPr>
            </w:pPr>
            <w:r w:rsidRPr="00290CA5">
              <w:rPr>
                <w:rFonts w:cstheme="minorHAnsi"/>
                <w:color w:val="2F5496" w:themeColor="accent5" w:themeShade="BF"/>
              </w:rPr>
              <w:t>Die SuS entwickeln per Videokonferenz-Gruppenraum einen Entwurf.</w:t>
            </w:r>
          </w:p>
          <w:p w14:paraId="2BA1B3F8" w14:textId="502BC493" w:rsidR="005E62DD" w:rsidRPr="00290CA5" w:rsidRDefault="005E62DD" w:rsidP="00030C86">
            <w:pPr>
              <w:rPr>
                <w:rFonts w:cstheme="minorHAnsi"/>
                <w:color w:val="2F5496" w:themeColor="accent5" w:themeShade="BF"/>
              </w:rPr>
            </w:pPr>
            <w:r w:rsidRPr="00290CA5">
              <w:rPr>
                <w:rFonts w:cstheme="minorHAnsi"/>
                <w:color w:val="2F5496" w:themeColor="accent5" w:themeShade="BF"/>
              </w:rPr>
              <w:t>Ein Schüler*in gibt per Kamera den eigenen Desktop frei.</w:t>
            </w:r>
          </w:p>
        </w:tc>
      </w:tr>
      <w:tr w:rsidR="005321AB" w:rsidRPr="00290CA5" w14:paraId="68CE9B13" w14:textId="77777777" w:rsidTr="00AC3E68">
        <w:trPr>
          <w:trHeight w:val="680"/>
        </w:trPr>
        <w:tc>
          <w:tcPr>
            <w:tcW w:w="28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E7BBA6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Entscheiden</w:t>
            </w:r>
          </w:p>
          <w:p w14:paraId="53168B2C" w14:textId="3850E13E" w:rsidR="005321AB" w:rsidRPr="00290CA5" w:rsidRDefault="005321AB" w:rsidP="00030C86">
            <w:pPr>
              <w:rPr>
                <w:rFonts w:cstheme="minorHAnsi"/>
                <w:i/>
              </w:rPr>
            </w:pPr>
            <w:r w:rsidRPr="00290CA5">
              <w:rPr>
                <w:rFonts w:cstheme="minorHAnsi"/>
                <w:i/>
              </w:rPr>
              <w:t>Die Schülerinnen und Schüler entscheiden sich auf Grundlage der vorangegangenen Planung für einen Lösungsweg oder mehrere Lösungs-wege und legen dabei ein Handlungsergebnis sowie Vorgehensweise, Zeitrahmen, Verantwortlichkeiten und Beurteilungskriterien fest.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5F5D8" w14:textId="77777777" w:rsidR="005321AB" w:rsidRPr="00290CA5" w:rsidRDefault="006E2820" w:rsidP="00030C86">
            <w:pPr>
              <w:rPr>
                <w:rFonts w:eastAsia="MS Gothic" w:cstheme="minorHAnsi"/>
                <w:b/>
                <w:vertAlign w:val="superscript"/>
              </w:rPr>
            </w:pPr>
            <w:sdt>
              <w:sdtPr>
                <w:rPr>
                  <w:rFonts w:eastAsia="MS Gothic" w:cstheme="minorHAnsi"/>
                </w:rPr>
                <w:id w:val="-72969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vertAlign w:val="superscript"/>
              </w:rPr>
              <w:t>1</w:t>
            </w:r>
          </w:p>
          <w:p w14:paraId="6B1537A8" w14:textId="77777777" w:rsidR="005321AB" w:rsidRPr="00290CA5" w:rsidRDefault="005321AB" w:rsidP="00030C86">
            <w:pPr>
              <w:rPr>
                <w:rFonts w:eastAsia="MS Gothic" w:cstheme="minorHAnsi"/>
                <w:b/>
              </w:rPr>
            </w:pPr>
          </w:p>
          <w:p w14:paraId="28052038" w14:textId="77777777" w:rsidR="005321AB" w:rsidRPr="00290CA5" w:rsidRDefault="006E2820" w:rsidP="00030C86">
            <w:pPr>
              <w:rPr>
                <w:rFonts w:cstheme="minorHAnsi"/>
                <w:b/>
                <w:vertAlign w:val="superscript"/>
              </w:rPr>
            </w:pPr>
            <w:sdt>
              <w:sdtPr>
                <w:rPr>
                  <w:rFonts w:cstheme="minorHAnsi"/>
                </w:rPr>
                <w:id w:val="-180583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2</w:t>
            </w:r>
          </w:p>
          <w:p w14:paraId="67B1C54E" w14:textId="77777777" w:rsidR="005321AB" w:rsidRPr="00290CA5" w:rsidRDefault="005321AB" w:rsidP="00030C86">
            <w:pPr>
              <w:rPr>
                <w:rFonts w:cstheme="minorHAnsi"/>
              </w:rPr>
            </w:pPr>
          </w:p>
          <w:p w14:paraId="29EB2DAF" w14:textId="77777777" w:rsidR="005321AB" w:rsidRPr="00290CA5" w:rsidRDefault="006E2820" w:rsidP="00030C86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152967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3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445F14" w14:textId="299BDDA4" w:rsidR="005321AB" w:rsidRPr="00290CA5" w:rsidRDefault="006E2820" w:rsidP="00030C86">
            <w:pPr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eastAsia="MS Gothic" w:cstheme="minorHAnsi"/>
                  <w:color w:val="2F5496" w:themeColor="accent5" w:themeShade="BF"/>
                </w:rPr>
                <w:id w:val="-93613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A9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  <w:t>1</w:t>
            </w:r>
          </w:p>
          <w:p w14:paraId="60004733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05B84D91" w14:textId="77777777" w:rsidR="005321AB" w:rsidRPr="00290CA5" w:rsidRDefault="006E2820" w:rsidP="00030C86">
            <w:pPr>
              <w:rPr>
                <w:rFonts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-9655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2</w:t>
            </w:r>
          </w:p>
          <w:p w14:paraId="0A846595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1439B78F" w14:textId="77777777" w:rsidR="005321AB" w:rsidRPr="00290CA5" w:rsidRDefault="006E2820" w:rsidP="00030C8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60214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3</w:t>
            </w:r>
          </w:p>
        </w:tc>
        <w:tc>
          <w:tcPr>
            <w:tcW w:w="263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43A5CB" w14:textId="1F837DDF" w:rsidR="00B70D49" w:rsidRPr="00290CA5" w:rsidRDefault="005E62DD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wählen i</w:t>
            </w:r>
            <w:r w:rsidR="00B70D49" w:rsidRPr="00290CA5">
              <w:rPr>
                <w:rFonts w:cstheme="minorHAnsi"/>
              </w:rPr>
              <w:t>n der Gruppe ein Konzept</w:t>
            </w:r>
            <w:r w:rsidRPr="00290CA5">
              <w:rPr>
                <w:rFonts w:cstheme="minorHAnsi"/>
              </w:rPr>
              <w:t xml:space="preserve"> bzw. Layout.</w:t>
            </w:r>
            <w:r w:rsidR="00B70D49" w:rsidRPr="00290CA5">
              <w:rPr>
                <w:rFonts w:cstheme="minorHAnsi"/>
              </w:rPr>
              <w:t xml:space="preserve"> </w:t>
            </w:r>
          </w:p>
          <w:p w14:paraId="6F655E04" w14:textId="77777777" w:rsidR="00B70D49" w:rsidRPr="00290CA5" w:rsidRDefault="00B70D49" w:rsidP="00030C86">
            <w:pPr>
              <w:rPr>
                <w:rFonts w:cstheme="minorHAnsi"/>
              </w:rPr>
            </w:pPr>
          </w:p>
          <w:p w14:paraId="0991A784" w14:textId="13933D25" w:rsidR="00B70D49" w:rsidRPr="00290CA5" w:rsidRDefault="00B70D49" w:rsidP="00030C86">
            <w:pPr>
              <w:rPr>
                <w:rFonts w:cstheme="minorHAnsi"/>
              </w:rPr>
            </w:pPr>
          </w:p>
          <w:p w14:paraId="129D7050" w14:textId="6759B311" w:rsidR="00B70D49" w:rsidRPr="00290CA5" w:rsidRDefault="00B70D49" w:rsidP="00030C86">
            <w:pPr>
              <w:rPr>
                <w:rFonts w:cstheme="minorHAnsi"/>
              </w:rPr>
            </w:pPr>
          </w:p>
          <w:p w14:paraId="773778B3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3C231B" w14:textId="0DC1BC8D" w:rsidR="005321AB" w:rsidRPr="00290CA5" w:rsidRDefault="00760712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wählen sachlich unter Berücksichtigung der Aufgabenstellung und inhaltlicher Aspekte einen geeigneten Entwurf.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1B8BCB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</w:tr>
      <w:tr w:rsidR="005321AB" w:rsidRPr="00290CA5" w14:paraId="22A46050" w14:textId="77777777" w:rsidTr="00AC3E68">
        <w:trPr>
          <w:trHeight w:val="283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2007CF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D87D38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48B232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E914BB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CD51B4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C44553" w14:textId="77777777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</w:rPr>
              <w:t xml:space="preserve">Hinweise zum online-gestützten Distanzunterricht </w:t>
            </w:r>
          </w:p>
        </w:tc>
      </w:tr>
      <w:tr w:rsidR="005321AB" w:rsidRPr="00290CA5" w14:paraId="55C54874" w14:textId="77777777" w:rsidTr="00AC3E68">
        <w:trPr>
          <w:trHeight w:val="320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0FAAC4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F16E28A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FDB0F5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7A8544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574884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4009D1" w14:textId="43B2424A" w:rsidR="005321AB" w:rsidRPr="00290CA5" w:rsidRDefault="005E62DD" w:rsidP="00030C86">
            <w:pPr>
              <w:rPr>
                <w:rFonts w:cstheme="minorHAnsi"/>
                <w:color w:val="2F5496" w:themeColor="accent5" w:themeShade="BF"/>
              </w:rPr>
            </w:pPr>
            <w:r w:rsidRPr="00290CA5">
              <w:rPr>
                <w:rFonts w:cstheme="minorHAnsi"/>
                <w:color w:val="2F5496" w:themeColor="accent5" w:themeShade="BF"/>
              </w:rPr>
              <w:t>Die SuS entscheiden sich per Videokonferenz-Gruppenraum für einen Entwurf.</w:t>
            </w:r>
          </w:p>
        </w:tc>
      </w:tr>
      <w:tr w:rsidR="005321AB" w:rsidRPr="00290CA5" w14:paraId="782279C6" w14:textId="77777777" w:rsidTr="00AC3E68">
        <w:trPr>
          <w:trHeight w:val="680"/>
        </w:trPr>
        <w:tc>
          <w:tcPr>
            <w:tcW w:w="28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96675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Durchführen</w:t>
            </w:r>
          </w:p>
          <w:p w14:paraId="285C4197" w14:textId="020BAFEA" w:rsidR="005321AB" w:rsidRPr="00290CA5" w:rsidRDefault="005321AB" w:rsidP="00030C86">
            <w:pPr>
              <w:rPr>
                <w:rFonts w:cstheme="minorHAnsi"/>
                <w:i/>
              </w:rPr>
            </w:pPr>
            <w:r w:rsidRPr="00290CA5">
              <w:rPr>
                <w:rFonts w:cstheme="minorHAnsi"/>
                <w:i/>
              </w:rPr>
              <w:t>Die Schülerinnen und Schüler bearbeiten die komplexe Aufgaben-, Frage- bzw. Problemstellung entsprechend der Planungsentscheidungen. Sie beschaffen ggf. weitere Informationen und verarbeiten die vorhandenen Informationen, um das Handlungsergebnis zu erreichen und gegebenenfalls zu präsentieren.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4D0256" w14:textId="77777777" w:rsidR="005321AB" w:rsidRPr="00290CA5" w:rsidRDefault="006E2820" w:rsidP="00030C86">
            <w:pPr>
              <w:rPr>
                <w:rFonts w:eastAsia="MS Gothic" w:cstheme="minorHAnsi"/>
                <w:b/>
                <w:vertAlign w:val="superscript"/>
              </w:rPr>
            </w:pPr>
            <w:sdt>
              <w:sdtPr>
                <w:rPr>
                  <w:rFonts w:eastAsia="MS Gothic" w:cstheme="minorHAnsi"/>
                </w:rPr>
                <w:id w:val="912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vertAlign w:val="superscript"/>
              </w:rPr>
              <w:t>1</w:t>
            </w:r>
          </w:p>
          <w:p w14:paraId="035F9E33" w14:textId="77777777" w:rsidR="005321AB" w:rsidRPr="00290CA5" w:rsidRDefault="005321AB" w:rsidP="00030C86">
            <w:pPr>
              <w:rPr>
                <w:rFonts w:eastAsia="MS Gothic" w:cstheme="minorHAnsi"/>
                <w:b/>
              </w:rPr>
            </w:pPr>
          </w:p>
          <w:p w14:paraId="0644AEDF" w14:textId="77777777" w:rsidR="005321AB" w:rsidRPr="00290CA5" w:rsidRDefault="006E2820" w:rsidP="00030C86">
            <w:pPr>
              <w:rPr>
                <w:rFonts w:cstheme="minorHAnsi"/>
                <w:b/>
                <w:vertAlign w:val="superscript"/>
              </w:rPr>
            </w:pPr>
            <w:sdt>
              <w:sdtPr>
                <w:rPr>
                  <w:rFonts w:cstheme="minorHAnsi"/>
                </w:rPr>
                <w:id w:val="201603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2</w:t>
            </w:r>
          </w:p>
          <w:p w14:paraId="13F55829" w14:textId="77777777" w:rsidR="005321AB" w:rsidRPr="00290CA5" w:rsidRDefault="005321AB" w:rsidP="00030C86">
            <w:pPr>
              <w:rPr>
                <w:rFonts w:cstheme="minorHAnsi"/>
              </w:rPr>
            </w:pPr>
          </w:p>
          <w:p w14:paraId="4643EABF" w14:textId="77777777" w:rsidR="005321AB" w:rsidRPr="00290CA5" w:rsidRDefault="006E2820" w:rsidP="00030C86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162288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3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9170A9" w14:textId="6C20E8D9" w:rsidR="005321AB" w:rsidRPr="00290CA5" w:rsidRDefault="006E2820" w:rsidP="00030C86">
            <w:pPr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eastAsia="MS Gothic" w:cstheme="minorHAnsi"/>
                  <w:color w:val="2F5496" w:themeColor="accent5" w:themeShade="BF"/>
                </w:rPr>
                <w:id w:val="-73887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A9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  <w:t>1</w:t>
            </w:r>
          </w:p>
          <w:p w14:paraId="049BE3FB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6B85CCD4" w14:textId="77777777" w:rsidR="005321AB" w:rsidRPr="00290CA5" w:rsidRDefault="006E2820" w:rsidP="00030C86">
            <w:pPr>
              <w:rPr>
                <w:rFonts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65496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2</w:t>
            </w:r>
          </w:p>
          <w:p w14:paraId="070FC726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0357A01A" w14:textId="77777777" w:rsidR="005321AB" w:rsidRPr="00290CA5" w:rsidRDefault="006E2820" w:rsidP="00030C8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-17378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3</w:t>
            </w:r>
          </w:p>
        </w:tc>
        <w:tc>
          <w:tcPr>
            <w:tcW w:w="263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A5A7C3" w14:textId="08B62241" w:rsidR="005321AB" w:rsidRPr="00290CA5" w:rsidRDefault="005E62DD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 xml:space="preserve">erstellen nach </w:t>
            </w:r>
            <w:r w:rsidR="00030C86" w:rsidRPr="00290CA5">
              <w:rPr>
                <w:rFonts w:cstheme="minorHAnsi"/>
              </w:rPr>
              <w:t>den eigenen Vorgaben das Plakat</w:t>
            </w:r>
          </w:p>
        </w:tc>
        <w:tc>
          <w:tcPr>
            <w:tcW w:w="263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21C506" w14:textId="3BD62803" w:rsidR="005321AB" w:rsidRPr="00290CA5" w:rsidRDefault="00760712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 xml:space="preserve">erstellen in Gruppenarbeit ein konzipiertes Produkt. 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904135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</w:tr>
      <w:tr w:rsidR="005321AB" w:rsidRPr="00290CA5" w14:paraId="7A220F1D" w14:textId="77777777" w:rsidTr="00AC3E68">
        <w:trPr>
          <w:trHeight w:val="283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693DE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839E10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53B3AB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205128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D6418C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9D85C8" w14:textId="77777777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</w:rPr>
              <w:t xml:space="preserve">Hinweise zum online-gestützten Distanzunterricht </w:t>
            </w:r>
          </w:p>
        </w:tc>
      </w:tr>
      <w:tr w:rsidR="005321AB" w:rsidRPr="00290CA5" w14:paraId="78107BBA" w14:textId="77777777" w:rsidTr="00AC3E68">
        <w:trPr>
          <w:trHeight w:val="403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AAB3FD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C7AC7B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30ADAC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8361CB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4B9F6E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34F10E" w14:textId="43FCF53A" w:rsidR="005321AB" w:rsidRPr="00290CA5" w:rsidRDefault="00030C86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  <w:color w:val="2F5496" w:themeColor="accent5" w:themeShade="BF"/>
              </w:rPr>
              <w:t>Die SuS arbeiten per Videokonferenz-Gruppenraum entweder einen Entwurf. Denkbar ist auch, Schriftmusterproben der einzelnen Schriftgruppen zu erstellen, so dass jeder Schüler eine einzelne Datei erstellt.</w:t>
            </w:r>
          </w:p>
        </w:tc>
      </w:tr>
      <w:bookmarkEnd w:id="1"/>
    </w:tbl>
    <w:p w14:paraId="1969056B" w14:textId="77777777" w:rsidR="009D69A9" w:rsidRPr="00290CA5" w:rsidRDefault="009D69A9" w:rsidP="00030C86">
      <w:pPr>
        <w:rPr>
          <w:rFonts w:cstheme="minorHAnsi"/>
          <w:sz w:val="24"/>
        </w:rPr>
      </w:pPr>
      <w:r w:rsidRPr="00290CA5">
        <w:rPr>
          <w:rFonts w:cstheme="minorHAnsi"/>
          <w:sz w:val="24"/>
        </w:rPr>
        <w:br w:type="page"/>
      </w:r>
    </w:p>
    <w:tbl>
      <w:tblPr>
        <w:tblStyle w:val="Tabellenraster"/>
        <w:tblW w:w="14155" w:type="dxa"/>
        <w:tblLook w:val="04A0" w:firstRow="1" w:lastRow="0" w:firstColumn="1" w:lastColumn="0" w:noHBand="0" w:noVBand="1"/>
      </w:tblPr>
      <w:tblGrid>
        <w:gridCol w:w="2835"/>
        <w:gridCol w:w="680"/>
        <w:gridCol w:w="680"/>
        <w:gridCol w:w="2637"/>
        <w:gridCol w:w="2638"/>
        <w:gridCol w:w="4685"/>
      </w:tblGrid>
      <w:tr w:rsidR="005321AB" w:rsidRPr="00290CA5" w14:paraId="3E33BE80" w14:textId="77777777" w:rsidTr="00AC3E68">
        <w:trPr>
          <w:trHeight w:val="680"/>
        </w:trPr>
        <w:tc>
          <w:tcPr>
            <w:tcW w:w="28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678003" w14:textId="16BE30F6" w:rsidR="005321AB" w:rsidRPr="00290CA5" w:rsidRDefault="005321AB" w:rsidP="00030C86">
            <w:pPr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lastRenderedPageBreak/>
              <w:t>Kontrollieren / Bewerten</w:t>
            </w:r>
          </w:p>
          <w:p w14:paraId="3CA6CD3B" w14:textId="35D74FC4" w:rsidR="005321AB" w:rsidRPr="00290CA5" w:rsidRDefault="005321AB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  <w:i/>
              </w:rPr>
              <w:t>Die Schülerinnen und Schüler kontrollieren das Handlungsergebnis auf Vollständigkeit und Plausibilität gemäß festgelegter Beurteilungskriterien (Soll-Ist-Vergleich). Sie beurteilen die Eignung des Handlungsergebnisses als Lösung für die zentrale Aufgaben-, Frage- bzw. Problemstellung</w:t>
            </w:r>
            <w:r w:rsidRPr="00290CA5">
              <w:rPr>
                <w:rFonts w:cstheme="minorHAnsi"/>
              </w:rPr>
              <w:t>.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1C179D" w14:textId="77777777" w:rsidR="005321AB" w:rsidRPr="00290CA5" w:rsidRDefault="006E2820" w:rsidP="00030C86">
            <w:pPr>
              <w:rPr>
                <w:rFonts w:eastAsia="MS Gothic" w:cstheme="minorHAnsi"/>
                <w:b/>
                <w:vertAlign w:val="superscript"/>
              </w:rPr>
            </w:pPr>
            <w:sdt>
              <w:sdtPr>
                <w:rPr>
                  <w:rFonts w:eastAsia="MS Gothic" w:cstheme="minorHAnsi"/>
                </w:rPr>
                <w:id w:val="9784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vertAlign w:val="superscript"/>
              </w:rPr>
              <w:t>1</w:t>
            </w:r>
          </w:p>
          <w:p w14:paraId="5EC2D14D" w14:textId="77777777" w:rsidR="005321AB" w:rsidRPr="00290CA5" w:rsidRDefault="005321AB" w:rsidP="00030C86">
            <w:pPr>
              <w:rPr>
                <w:rFonts w:eastAsia="MS Gothic" w:cstheme="minorHAnsi"/>
                <w:b/>
              </w:rPr>
            </w:pPr>
          </w:p>
          <w:p w14:paraId="72E46D0F" w14:textId="77777777" w:rsidR="005321AB" w:rsidRPr="00290CA5" w:rsidRDefault="006E2820" w:rsidP="00030C86">
            <w:pPr>
              <w:rPr>
                <w:rFonts w:cstheme="minorHAnsi"/>
                <w:b/>
                <w:vertAlign w:val="superscript"/>
              </w:rPr>
            </w:pPr>
            <w:sdt>
              <w:sdtPr>
                <w:rPr>
                  <w:rFonts w:cstheme="minorHAnsi"/>
                </w:rPr>
                <w:id w:val="-6287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2</w:t>
            </w:r>
          </w:p>
          <w:p w14:paraId="4038BC7B" w14:textId="77777777" w:rsidR="005321AB" w:rsidRPr="00290CA5" w:rsidRDefault="005321AB" w:rsidP="00030C86">
            <w:pPr>
              <w:rPr>
                <w:rFonts w:cstheme="minorHAnsi"/>
              </w:rPr>
            </w:pPr>
          </w:p>
          <w:p w14:paraId="5BA3810A" w14:textId="77777777" w:rsidR="005321AB" w:rsidRPr="00290CA5" w:rsidRDefault="006E2820" w:rsidP="00030C86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21385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3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9A4BFA" w14:textId="392F1BA8" w:rsidR="005321AB" w:rsidRPr="00290CA5" w:rsidRDefault="006E2820" w:rsidP="00030C86">
            <w:pPr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eastAsia="MS Gothic" w:cstheme="minorHAnsi"/>
                  <w:color w:val="2F5496" w:themeColor="accent5" w:themeShade="BF"/>
                </w:rPr>
                <w:id w:val="-106856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A9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  <w:t>1</w:t>
            </w:r>
          </w:p>
          <w:p w14:paraId="7C618C82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45585D80" w14:textId="77777777" w:rsidR="005321AB" w:rsidRPr="00290CA5" w:rsidRDefault="006E2820" w:rsidP="00030C86">
            <w:pPr>
              <w:rPr>
                <w:rFonts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-20647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2</w:t>
            </w:r>
          </w:p>
          <w:p w14:paraId="6A07BE28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4616E962" w14:textId="77777777" w:rsidR="005321AB" w:rsidRPr="00290CA5" w:rsidRDefault="006E2820" w:rsidP="00030C8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44358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3</w:t>
            </w:r>
          </w:p>
        </w:tc>
        <w:tc>
          <w:tcPr>
            <w:tcW w:w="263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04412B" w14:textId="50C0757B" w:rsidR="005321AB" w:rsidRPr="00290CA5" w:rsidRDefault="00030C86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k</w:t>
            </w:r>
            <w:r w:rsidR="005E62DD" w:rsidRPr="00290CA5">
              <w:rPr>
                <w:rFonts w:cstheme="minorHAnsi"/>
              </w:rPr>
              <w:t>ontrollieren die in Gruppe</w:t>
            </w:r>
            <w:r w:rsidRPr="00290CA5">
              <w:rPr>
                <w:rFonts w:cstheme="minorHAnsi"/>
              </w:rPr>
              <w:t>n</w:t>
            </w:r>
            <w:r w:rsidR="005E62DD" w:rsidRPr="00290CA5">
              <w:rPr>
                <w:rFonts w:cstheme="minorHAnsi"/>
              </w:rPr>
              <w:t>arbeit entstandenen Darstellungen/</w:t>
            </w:r>
            <w:r w:rsidRPr="00290CA5">
              <w:rPr>
                <w:rFonts w:cstheme="minorHAnsi"/>
              </w:rPr>
              <w:t xml:space="preserve"> </w:t>
            </w:r>
            <w:r w:rsidR="005E62DD" w:rsidRPr="00290CA5">
              <w:rPr>
                <w:rFonts w:cstheme="minorHAnsi"/>
              </w:rPr>
              <w:t>Schrifteinteilungen, ggf. auch die Ergebnisse anderer Gruppen.</w:t>
            </w:r>
          </w:p>
        </w:tc>
        <w:tc>
          <w:tcPr>
            <w:tcW w:w="263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451664" w14:textId="1B94C39D" w:rsidR="005321AB" w:rsidRPr="00290CA5" w:rsidRDefault="00760712" w:rsidP="00760712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ziehen sachlich-fachliche Aspekte zur Beurteilung der Arbeitsergebnisse heran und bewerten angemessen.</w:t>
            </w: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78D943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</w:tr>
      <w:tr w:rsidR="005321AB" w:rsidRPr="00290CA5" w14:paraId="4FE503F0" w14:textId="77777777" w:rsidTr="00AC3E68">
        <w:trPr>
          <w:trHeight w:val="283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200233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01463B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F007E6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6BBA74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DCC674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4685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B604DA" w14:textId="4FECF0CD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</w:rPr>
              <w:t>Hinweise zum online-gestützten Distanz</w:t>
            </w:r>
            <w:r w:rsidR="00AC3E68" w:rsidRPr="00290CA5">
              <w:rPr>
                <w:rFonts w:cstheme="minorHAnsi"/>
                <w:b/>
                <w:color w:val="2F5496" w:themeColor="accent5" w:themeShade="BF"/>
              </w:rPr>
              <w:t>-</w:t>
            </w:r>
            <w:r w:rsidR="00AC3E68" w:rsidRPr="00290CA5">
              <w:rPr>
                <w:rFonts w:cstheme="minorHAnsi"/>
                <w:b/>
                <w:color w:val="2F5496" w:themeColor="accent5" w:themeShade="BF"/>
              </w:rPr>
              <w:br/>
            </w:r>
            <w:r w:rsidRPr="00290CA5">
              <w:rPr>
                <w:rFonts w:cstheme="minorHAnsi"/>
                <w:b/>
                <w:color w:val="2F5496" w:themeColor="accent5" w:themeShade="BF"/>
              </w:rPr>
              <w:t xml:space="preserve">unterricht </w:t>
            </w:r>
          </w:p>
        </w:tc>
      </w:tr>
      <w:tr w:rsidR="005321AB" w:rsidRPr="00290CA5" w14:paraId="5420108C" w14:textId="77777777" w:rsidTr="00AC3E68">
        <w:trPr>
          <w:trHeight w:val="604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D4DD2A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3558F8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A2EB39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26CE55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C690E9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46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2D40EA" w14:textId="0271E191" w:rsidR="005321AB" w:rsidRPr="00290CA5" w:rsidRDefault="004E4D41" w:rsidP="00AC3E68">
            <w:pPr>
              <w:rPr>
                <w:rFonts w:cstheme="minorHAnsi"/>
                <w:color w:val="2F5496" w:themeColor="accent5" w:themeShade="BF"/>
              </w:rPr>
            </w:pPr>
            <w:r w:rsidRPr="00290CA5">
              <w:rPr>
                <w:rFonts w:cstheme="minorHAnsi"/>
                <w:color w:val="2F5496" w:themeColor="accent5" w:themeShade="BF"/>
              </w:rPr>
              <w:t xml:space="preserve">Die Resultate werden als PDF auf </w:t>
            </w:r>
            <w:r w:rsidR="00AC3E68" w:rsidRPr="00290CA5">
              <w:rPr>
                <w:rFonts w:cstheme="minorHAnsi"/>
                <w:color w:val="2F5496" w:themeColor="accent5" w:themeShade="BF"/>
              </w:rPr>
              <w:t xml:space="preserve">einem </w:t>
            </w:r>
            <w:r w:rsidRPr="00290CA5">
              <w:rPr>
                <w:rFonts w:cstheme="minorHAnsi"/>
                <w:color w:val="2F5496" w:themeColor="accent5" w:themeShade="BF"/>
              </w:rPr>
              <w:t>Schulserver zugänglich gemacht und in der Videokonferenz kontrolliert, ggf. in Gruppenräumen.</w:t>
            </w:r>
          </w:p>
        </w:tc>
      </w:tr>
      <w:tr w:rsidR="005321AB" w:rsidRPr="00290CA5" w14:paraId="76D08A2E" w14:textId="77777777" w:rsidTr="00AC3E68">
        <w:trPr>
          <w:trHeight w:val="680"/>
        </w:trPr>
        <w:tc>
          <w:tcPr>
            <w:tcW w:w="2835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27A5E5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  <w:r w:rsidRPr="00290CA5">
              <w:rPr>
                <w:rFonts w:cstheme="minorHAnsi"/>
                <w:b/>
              </w:rPr>
              <w:t>Reflektieren</w:t>
            </w:r>
          </w:p>
          <w:p w14:paraId="251436A2" w14:textId="68AC4751" w:rsidR="005321AB" w:rsidRPr="00290CA5" w:rsidRDefault="005321AB" w:rsidP="00030C86">
            <w:pPr>
              <w:rPr>
                <w:rFonts w:cstheme="minorHAnsi"/>
                <w:i/>
              </w:rPr>
            </w:pPr>
            <w:r w:rsidRPr="00290CA5">
              <w:rPr>
                <w:rFonts w:cstheme="minorHAnsi"/>
                <w:i/>
              </w:rPr>
              <w:t>Die Schülerinnen und Schüler reflektieren die Bearbeitung der komplexen Aufgaben-, Frage- bzw. Problemstellung. Sie identifizieren Stärken und Verbesserungspotentiale des eigenen Lernprozesses sowie des Arbeitsprozesses in den Phasen der vollständigen Handlung und erweitern damit ihre Handlungs-kompetenz.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80A2D2" w14:textId="77777777" w:rsidR="005321AB" w:rsidRPr="00290CA5" w:rsidRDefault="006E2820" w:rsidP="00030C86">
            <w:pPr>
              <w:rPr>
                <w:rFonts w:eastAsia="MS Gothic" w:cstheme="minorHAnsi"/>
                <w:b/>
                <w:vertAlign w:val="superscript"/>
              </w:rPr>
            </w:pPr>
            <w:sdt>
              <w:sdtPr>
                <w:rPr>
                  <w:rFonts w:eastAsia="MS Gothic" w:cstheme="minorHAnsi"/>
                </w:rPr>
                <w:id w:val="-110319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vertAlign w:val="superscript"/>
              </w:rPr>
              <w:t>1</w:t>
            </w:r>
          </w:p>
          <w:p w14:paraId="48F30E15" w14:textId="77777777" w:rsidR="005321AB" w:rsidRPr="00290CA5" w:rsidRDefault="005321AB" w:rsidP="00030C86">
            <w:pPr>
              <w:rPr>
                <w:rFonts w:eastAsia="MS Gothic" w:cstheme="minorHAnsi"/>
                <w:b/>
              </w:rPr>
            </w:pPr>
          </w:p>
          <w:p w14:paraId="2F701385" w14:textId="77777777" w:rsidR="005321AB" w:rsidRPr="00290CA5" w:rsidRDefault="006E2820" w:rsidP="00030C86">
            <w:pPr>
              <w:rPr>
                <w:rFonts w:cstheme="minorHAnsi"/>
                <w:b/>
                <w:vertAlign w:val="superscript"/>
              </w:rPr>
            </w:pPr>
            <w:sdt>
              <w:sdtPr>
                <w:rPr>
                  <w:rFonts w:cstheme="minorHAnsi"/>
                </w:rPr>
                <w:id w:val="-10728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2</w:t>
            </w:r>
          </w:p>
          <w:p w14:paraId="79A9B1A0" w14:textId="77777777" w:rsidR="005321AB" w:rsidRPr="00290CA5" w:rsidRDefault="005321AB" w:rsidP="00030C86">
            <w:pPr>
              <w:rPr>
                <w:rFonts w:cstheme="minorHAnsi"/>
              </w:rPr>
            </w:pPr>
          </w:p>
          <w:p w14:paraId="7E103EEF" w14:textId="77777777" w:rsidR="005321AB" w:rsidRPr="00290CA5" w:rsidRDefault="006E2820" w:rsidP="00030C86">
            <w:pPr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4242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vertAlign w:val="superscript"/>
              </w:rPr>
              <w:t>3</w:t>
            </w:r>
          </w:p>
        </w:tc>
        <w:tc>
          <w:tcPr>
            <w:tcW w:w="68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4B41BF" w14:textId="1F74736F" w:rsidR="005321AB" w:rsidRPr="00290CA5" w:rsidRDefault="006E2820" w:rsidP="00030C86">
            <w:pPr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eastAsia="MS Gothic" w:cstheme="minorHAnsi"/>
                  <w:color w:val="2F5496" w:themeColor="accent5" w:themeShade="BF"/>
                </w:rPr>
                <w:id w:val="43549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D3C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eastAsia="MS Gothic" w:cstheme="minorHAnsi"/>
                <w:b/>
                <w:color w:val="2F5496" w:themeColor="accent5" w:themeShade="BF"/>
                <w:vertAlign w:val="superscript"/>
              </w:rPr>
              <w:t>1</w:t>
            </w:r>
          </w:p>
          <w:p w14:paraId="72261E04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3B5A734B" w14:textId="77777777" w:rsidR="005321AB" w:rsidRPr="00290CA5" w:rsidRDefault="006E2820" w:rsidP="00030C86">
            <w:pPr>
              <w:rPr>
                <w:rFonts w:cstheme="minorHAnsi"/>
                <w:b/>
                <w:color w:val="2F5496" w:themeColor="accent5" w:themeShade="BF"/>
                <w:vertAlign w:val="superscript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-170454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2</w:t>
            </w:r>
          </w:p>
          <w:p w14:paraId="1805D732" w14:textId="77777777" w:rsidR="005321AB" w:rsidRPr="00290CA5" w:rsidRDefault="005321AB" w:rsidP="00030C86">
            <w:pPr>
              <w:rPr>
                <w:rFonts w:cstheme="minorHAnsi"/>
                <w:color w:val="2F5496" w:themeColor="accent5" w:themeShade="BF"/>
              </w:rPr>
            </w:pPr>
          </w:p>
          <w:p w14:paraId="331D4F90" w14:textId="77777777" w:rsidR="005321AB" w:rsidRPr="00290CA5" w:rsidRDefault="006E2820" w:rsidP="00030C86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2F5496" w:themeColor="accent5" w:themeShade="BF"/>
                </w:rPr>
                <w:id w:val="-73963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AB" w:rsidRPr="00290CA5">
                  <w:rPr>
                    <w:rFonts w:ascii="Segoe UI Symbol" w:eastAsia="MS Gothic" w:hAnsi="Segoe UI Symbol" w:cs="Segoe UI Symbol"/>
                    <w:color w:val="2F5496" w:themeColor="accent5" w:themeShade="BF"/>
                  </w:rPr>
                  <w:t>☐</w:t>
                </w:r>
              </w:sdtContent>
            </w:sdt>
            <w:r w:rsidR="005321AB" w:rsidRPr="00290CA5">
              <w:rPr>
                <w:rFonts w:cstheme="minorHAnsi"/>
                <w:b/>
                <w:color w:val="2F5496" w:themeColor="accent5" w:themeShade="BF"/>
                <w:vertAlign w:val="superscript"/>
              </w:rPr>
              <w:t>3</w:t>
            </w:r>
          </w:p>
        </w:tc>
        <w:tc>
          <w:tcPr>
            <w:tcW w:w="263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80EF60" w14:textId="5B156E5F" w:rsidR="005321AB" w:rsidRPr="00290CA5" w:rsidRDefault="00030C86" w:rsidP="00030C86">
            <w:pPr>
              <w:rPr>
                <w:rFonts w:cstheme="minorHAnsi"/>
              </w:rPr>
            </w:pPr>
            <w:r w:rsidRPr="00290CA5">
              <w:rPr>
                <w:rFonts w:cstheme="minorHAnsi"/>
              </w:rPr>
              <w:t>beurteilen die eigenen/ anderen Er</w:t>
            </w:r>
            <w:r w:rsidR="004E4D41" w:rsidRPr="00290CA5">
              <w:rPr>
                <w:rFonts w:cstheme="minorHAnsi"/>
              </w:rPr>
              <w:t>gebnisse auf Praxistauglichkeit in Bezug auf ihre Arbeitswirklichkeit am Arbeitsplatz</w:t>
            </w:r>
          </w:p>
        </w:tc>
        <w:tc>
          <w:tcPr>
            <w:tcW w:w="2638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6C12B7" w14:textId="7C1EE032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16ABFA" w14:textId="77777777" w:rsidR="005321AB" w:rsidRPr="00290CA5" w:rsidRDefault="005321AB" w:rsidP="00030C86">
            <w:pPr>
              <w:ind w:firstLine="708"/>
              <w:rPr>
                <w:rFonts w:cstheme="minorHAnsi"/>
              </w:rPr>
            </w:pPr>
          </w:p>
        </w:tc>
      </w:tr>
      <w:tr w:rsidR="005321AB" w:rsidRPr="00290CA5" w14:paraId="4E6D0900" w14:textId="77777777" w:rsidTr="00AC3E68">
        <w:trPr>
          <w:trHeight w:val="283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520A5C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644ACF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96A370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090164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871CFD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shd w:val="clear" w:color="auto" w:fill="BFBFBF" w:themeFill="background1" w:themeFillShade="B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6FF093" w14:textId="3FFDB0C2" w:rsidR="005321AB" w:rsidRPr="00290CA5" w:rsidRDefault="005321AB" w:rsidP="00030C86">
            <w:pPr>
              <w:rPr>
                <w:rFonts w:cstheme="minorHAnsi"/>
                <w:b/>
                <w:color w:val="2F5496" w:themeColor="accent5" w:themeShade="BF"/>
              </w:rPr>
            </w:pPr>
            <w:r w:rsidRPr="00290CA5">
              <w:rPr>
                <w:rFonts w:cstheme="minorHAnsi"/>
                <w:b/>
                <w:color w:val="2F5496" w:themeColor="accent5" w:themeShade="BF"/>
              </w:rPr>
              <w:t>Hinweise zum online-gestützten Distanz</w:t>
            </w:r>
            <w:r w:rsidR="00AC3E68" w:rsidRPr="00290CA5">
              <w:rPr>
                <w:rFonts w:cstheme="minorHAnsi"/>
                <w:b/>
                <w:color w:val="2F5496" w:themeColor="accent5" w:themeShade="BF"/>
              </w:rPr>
              <w:t>-</w:t>
            </w:r>
            <w:r w:rsidR="00AC3E68" w:rsidRPr="00290CA5">
              <w:rPr>
                <w:rFonts w:cstheme="minorHAnsi"/>
                <w:b/>
                <w:color w:val="2F5496" w:themeColor="accent5" w:themeShade="BF"/>
              </w:rPr>
              <w:br/>
            </w:r>
            <w:r w:rsidRPr="00290CA5">
              <w:rPr>
                <w:rFonts w:cstheme="minorHAnsi"/>
                <w:b/>
                <w:color w:val="2F5496" w:themeColor="accent5" w:themeShade="BF"/>
              </w:rPr>
              <w:t>unterricht</w:t>
            </w:r>
          </w:p>
        </w:tc>
      </w:tr>
      <w:tr w:rsidR="005321AB" w:rsidRPr="00290CA5" w14:paraId="3D786C07" w14:textId="77777777" w:rsidTr="00AC3E68">
        <w:trPr>
          <w:trHeight w:val="782"/>
        </w:trPr>
        <w:tc>
          <w:tcPr>
            <w:tcW w:w="2835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FF176C" w14:textId="77777777" w:rsidR="005321AB" w:rsidRPr="00290CA5" w:rsidRDefault="005321AB" w:rsidP="00030C86">
            <w:pPr>
              <w:rPr>
                <w:rFonts w:cstheme="minorHAnsi"/>
                <w:b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325C95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68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168B82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F2C9BA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2638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1B3B1" w14:textId="77777777" w:rsidR="005321AB" w:rsidRPr="00290CA5" w:rsidRDefault="005321AB" w:rsidP="00030C86">
            <w:pPr>
              <w:rPr>
                <w:rFonts w:cstheme="minorHAnsi"/>
              </w:rPr>
            </w:pPr>
          </w:p>
        </w:tc>
        <w:tc>
          <w:tcPr>
            <w:tcW w:w="46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C7864F" w14:textId="4FBFBD5C" w:rsidR="005321AB" w:rsidRPr="00290CA5" w:rsidRDefault="004E4D41" w:rsidP="00030C86">
            <w:pPr>
              <w:rPr>
                <w:rFonts w:cstheme="minorHAnsi"/>
                <w:color w:val="2F5496" w:themeColor="accent5" w:themeShade="BF"/>
              </w:rPr>
            </w:pPr>
            <w:r w:rsidRPr="00290CA5">
              <w:rPr>
                <w:rFonts w:cstheme="minorHAnsi"/>
                <w:color w:val="2F5496" w:themeColor="accent5" w:themeShade="BF"/>
              </w:rPr>
              <w:t>Die Reflexion erfolgt in der gemeinsamen Videokonferenz.</w:t>
            </w:r>
          </w:p>
        </w:tc>
      </w:tr>
    </w:tbl>
    <w:p w14:paraId="4FD50E9A" w14:textId="77777777" w:rsidR="005321AB" w:rsidRPr="00290CA5" w:rsidRDefault="005321AB" w:rsidP="00030C86">
      <w:pPr>
        <w:rPr>
          <w:rFonts w:cstheme="minorHAnsi"/>
          <w:sz w:val="24"/>
        </w:rPr>
      </w:pPr>
    </w:p>
    <w:p w14:paraId="3B9DFD6B" w14:textId="215058A9" w:rsidR="005321AB" w:rsidRPr="00290CA5" w:rsidRDefault="005321AB" w:rsidP="00030C86">
      <w:pPr>
        <w:rPr>
          <w:rFonts w:cstheme="minorHAnsi"/>
          <w:sz w:val="24"/>
        </w:rPr>
      </w:pPr>
    </w:p>
    <w:p w14:paraId="370FB2AF" w14:textId="0FE0556D" w:rsidR="00030C86" w:rsidRPr="00290CA5" w:rsidRDefault="00030C86" w:rsidP="00030C86">
      <w:pPr>
        <w:rPr>
          <w:rFonts w:cstheme="minorHAnsi"/>
          <w:sz w:val="24"/>
        </w:rPr>
      </w:pPr>
    </w:p>
    <w:p w14:paraId="79E2A749" w14:textId="77777777" w:rsidR="00030C86" w:rsidRPr="00290CA5" w:rsidRDefault="00030C86" w:rsidP="00030C86">
      <w:pPr>
        <w:rPr>
          <w:rFonts w:cstheme="minorHAnsi"/>
          <w:sz w:val="24"/>
        </w:rPr>
      </w:pPr>
    </w:p>
    <w:p w14:paraId="205949CA" w14:textId="77777777" w:rsidR="00030C86" w:rsidRPr="00290CA5" w:rsidRDefault="00030C86" w:rsidP="00030C86">
      <w:pPr>
        <w:rPr>
          <w:rFonts w:cstheme="minorHAnsi"/>
          <w:sz w:val="24"/>
        </w:rPr>
      </w:pPr>
    </w:p>
    <w:p w14:paraId="2C39E2E2" w14:textId="07389282" w:rsidR="005321AB" w:rsidRPr="00290CA5" w:rsidRDefault="005321AB" w:rsidP="00030C86">
      <w:pPr>
        <w:ind w:firstLine="708"/>
        <w:rPr>
          <w:rFonts w:cstheme="minorHAnsi"/>
          <w:sz w:val="24"/>
        </w:rPr>
      </w:pPr>
    </w:p>
    <w:sectPr w:rsidR="005321AB" w:rsidRPr="00290CA5" w:rsidSect="00AC3E68">
      <w:pgSz w:w="16838" w:h="11906" w:orient="landscape"/>
      <w:pgMar w:top="1134" w:right="567" w:bottom="992" w:left="567" w:header="709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CF312" w14:textId="77777777" w:rsidR="00C77090" w:rsidRDefault="00C77090" w:rsidP="00F06A2C">
      <w:pPr>
        <w:spacing w:after="0" w:line="240" w:lineRule="auto"/>
      </w:pPr>
      <w:r>
        <w:separator/>
      </w:r>
    </w:p>
  </w:endnote>
  <w:endnote w:type="continuationSeparator" w:id="0">
    <w:p w14:paraId="103BA9CD" w14:textId="77777777" w:rsidR="00C77090" w:rsidRDefault="00C77090" w:rsidP="00F0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</w:rPr>
      <w:id w:val="1597820846"/>
      <w:docPartObj>
        <w:docPartGallery w:val="Page Numbers (Bottom of Page)"/>
        <w:docPartUnique/>
      </w:docPartObj>
    </w:sdtPr>
    <w:sdtEndPr>
      <w:rPr>
        <w:color w:val="1F3864" w:themeColor="accent5" w:themeShade="80"/>
      </w:rPr>
    </w:sdtEndPr>
    <w:sdtContent>
      <w:p w14:paraId="6213C281" w14:textId="0A2F3EF4" w:rsidR="00C77090" w:rsidRPr="00290CA5" w:rsidRDefault="00C77090" w:rsidP="00D2328E">
        <w:pPr>
          <w:pStyle w:val="Kopfzeile"/>
          <w:tabs>
            <w:tab w:val="clear" w:pos="4536"/>
            <w:tab w:val="clear" w:pos="9072"/>
            <w:tab w:val="right" w:pos="14175"/>
          </w:tabs>
          <w:rPr>
            <w:rFonts w:cstheme="minorHAnsi"/>
            <w:color w:val="1F3864" w:themeColor="accent5" w:themeShade="80"/>
            <w:sz w:val="20"/>
          </w:rPr>
        </w:pPr>
        <w:r w:rsidRPr="00290CA5">
          <w:rPr>
            <w:rFonts w:cstheme="minorHAnsi"/>
            <w:color w:val="1F3864" w:themeColor="accent5" w:themeShade="80"/>
            <w:sz w:val="20"/>
          </w:rPr>
          <w:t>[Stand:</w:t>
        </w:r>
        <w:r w:rsidR="00D2328E" w:rsidRPr="00290CA5">
          <w:rPr>
            <w:rFonts w:cstheme="minorHAnsi"/>
            <w:color w:val="1F3864" w:themeColor="accent5" w:themeShade="80"/>
            <w:sz w:val="20"/>
          </w:rPr>
          <w:t>3</w:t>
        </w:r>
        <w:r w:rsidRPr="00290CA5">
          <w:rPr>
            <w:rFonts w:cstheme="minorHAnsi"/>
            <w:color w:val="1F3864" w:themeColor="accent5" w:themeShade="80"/>
            <w:sz w:val="20"/>
          </w:rPr>
          <w:t>/202</w:t>
        </w:r>
        <w:r w:rsidR="00030C86" w:rsidRPr="00290CA5">
          <w:rPr>
            <w:rFonts w:cstheme="minorHAnsi"/>
            <w:color w:val="1F3864" w:themeColor="accent5" w:themeShade="80"/>
            <w:sz w:val="20"/>
          </w:rPr>
          <w:t>1</w:t>
        </w:r>
        <w:r w:rsidRPr="00290CA5">
          <w:rPr>
            <w:rFonts w:cstheme="minorHAnsi"/>
            <w:color w:val="1F3864" w:themeColor="accent5" w:themeShade="80"/>
            <w:sz w:val="20"/>
          </w:rPr>
          <w:t>]</w:t>
        </w:r>
        <w:r w:rsidRPr="00290CA5">
          <w:rPr>
            <w:rFonts w:cstheme="minorHAnsi"/>
            <w:color w:val="1F3864" w:themeColor="accent5" w:themeShade="80"/>
            <w:sz w:val="20"/>
          </w:rPr>
          <w:tab/>
        </w:r>
        <w:r w:rsidRPr="00290CA5">
          <w:rPr>
            <w:rFonts w:cstheme="minorHAnsi"/>
            <w:color w:val="1F3864" w:themeColor="accent5" w:themeShade="80"/>
            <w:sz w:val="20"/>
          </w:rPr>
          <w:fldChar w:fldCharType="begin"/>
        </w:r>
        <w:r w:rsidRPr="00290CA5">
          <w:rPr>
            <w:rFonts w:cstheme="minorHAnsi"/>
            <w:color w:val="1F3864" w:themeColor="accent5" w:themeShade="80"/>
            <w:sz w:val="20"/>
          </w:rPr>
          <w:instrText>PAGE   \* MERGEFORMAT</w:instrText>
        </w:r>
        <w:r w:rsidRPr="00290CA5">
          <w:rPr>
            <w:rFonts w:cstheme="minorHAnsi"/>
            <w:color w:val="1F3864" w:themeColor="accent5" w:themeShade="80"/>
            <w:sz w:val="20"/>
          </w:rPr>
          <w:fldChar w:fldCharType="separate"/>
        </w:r>
        <w:r w:rsidR="006E2820">
          <w:rPr>
            <w:rFonts w:cstheme="minorHAnsi"/>
            <w:noProof/>
            <w:color w:val="1F3864" w:themeColor="accent5" w:themeShade="80"/>
            <w:sz w:val="20"/>
          </w:rPr>
          <w:t>2</w:t>
        </w:r>
        <w:r w:rsidRPr="00290CA5">
          <w:rPr>
            <w:rFonts w:cstheme="minorHAnsi"/>
            <w:color w:val="1F3864" w:themeColor="accent5" w:themeShade="8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731F7" w14:textId="77777777" w:rsidR="00C77090" w:rsidRDefault="00C77090" w:rsidP="00F06A2C">
      <w:pPr>
        <w:spacing w:after="0" w:line="240" w:lineRule="auto"/>
      </w:pPr>
      <w:r>
        <w:separator/>
      </w:r>
    </w:p>
  </w:footnote>
  <w:footnote w:type="continuationSeparator" w:id="0">
    <w:p w14:paraId="7626661C" w14:textId="77777777" w:rsidR="00C77090" w:rsidRDefault="00C77090" w:rsidP="00F0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BA230" w14:textId="18F4957F" w:rsidR="00C77090" w:rsidRPr="00290CA5" w:rsidRDefault="00C77090" w:rsidP="000467C6">
    <w:pPr>
      <w:shd w:val="clear" w:color="auto" w:fill="D9D9D9" w:themeFill="background1" w:themeFillShade="D9"/>
      <w:spacing w:after="120" w:line="360" w:lineRule="auto"/>
      <w:jc w:val="center"/>
      <w:rPr>
        <w:rFonts w:cstheme="minorHAnsi"/>
        <w:b/>
        <w:color w:val="2F5496" w:themeColor="accent5" w:themeShade="BF"/>
        <w:sz w:val="24"/>
        <w:szCs w:val="24"/>
      </w:rPr>
    </w:pPr>
    <w:r w:rsidRPr="00290CA5">
      <w:rPr>
        <w:rFonts w:cstheme="minorHAnsi"/>
        <w:b/>
        <w:color w:val="1F3864" w:themeColor="accent5" w:themeShade="80"/>
        <w:sz w:val="28"/>
        <w:szCs w:val="28"/>
      </w:rPr>
      <w:t>Handlungsempfehlungen zum Distanzunterricht</w:t>
    </w:r>
  </w:p>
  <w:p w14:paraId="570267E6" w14:textId="77777777" w:rsidR="00C77090" w:rsidRPr="00290CA5" w:rsidRDefault="00C77090">
    <w:pPr>
      <w:pStyle w:val="Kopfzeile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CFC9" w14:textId="77777777" w:rsidR="004C6829" w:rsidRPr="00290CA5" w:rsidRDefault="004C6829" w:rsidP="004C6829">
    <w:pPr>
      <w:shd w:val="clear" w:color="auto" w:fill="D9D9D9" w:themeFill="background1" w:themeFillShade="D9"/>
      <w:spacing w:after="120" w:line="360" w:lineRule="auto"/>
      <w:jc w:val="center"/>
      <w:rPr>
        <w:rFonts w:cstheme="minorHAnsi"/>
        <w:b/>
        <w:color w:val="2F5496" w:themeColor="accent5" w:themeShade="BF"/>
        <w:sz w:val="24"/>
        <w:szCs w:val="24"/>
      </w:rPr>
    </w:pPr>
    <w:r w:rsidRPr="00290CA5">
      <w:rPr>
        <w:rFonts w:cstheme="minorHAnsi"/>
        <w:b/>
        <w:color w:val="1F3864" w:themeColor="accent5" w:themeShade="80"/>
        <w:sz w:val="28"/>
        <w:szCs w:val="28"/>
      </w:rPr>
      <w:t>Handlungsempfehlungen zum Distanzunterricht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687E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408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82B4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74FE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40D6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CC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EFA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40EB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AE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2A2E"/>
    <w:multiLevelType w:val="hybridMultilevel"/>
    <w:tmpl w:val="7B0E5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13BD0"/>
    <w:multiLevelType w:val="hybridMultilevel"/>
    <w:tmpl w:val="1AA80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87FFB"/>
    <w:multiLevelType w:val="hybridMultilevel"/>
    <w:tmpl w:val="83721AF4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0EB72B52"/>
    <w:multiLevelType w:val="hybridMultilevel"/>
    <w:tmpl w:val="5590F60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8C0E1A"/>
    <w:multiLevelType w:val="hybridMultilevel"/>
    <w:tmpl w:val="6C543AEC"/>
    <w:lvl w:ilvl="0" w:tplc="0CA0C1DA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73B9B"/>
    <w:multiLevelType w:val="multilevel"/>
    <w:tmpl w:val="DFE8874C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7454187"/>
    <w:multiLevelType w:val="hybridMultilevel"/>
    <w:tmpl w:val="19A8C608"/>
    <w:lvl w:ilvl="0" w:tplc="3E98D3E8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617C86"/>
    <w:multiLevelType w:val="hybridMultilevel"/>
    <w:tmpl w:val="09D21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D4A05"/>
    <w:multiLevelType w:val="hybridMultilevel"/>
    <w:tmpl w:val="A9800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25CDB"/>
    <w:multiLevelType w:val="hybridMultilevel"/>
    <w:tmpl w:val="F81CE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A2BE1"/>
    <w:multiLevelType w:val="hybridMultilevel"/>
    <w:tmpl w:val="1BAE3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C113C"/>
    <w:multiLevelType w:val="hybridMultilevel"/>
    <w:tmpl w:val="9196A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F1D85"/>
    <w:multiLevelType w:val="hybridMultilevel"/>
    <w:tmpl w:val="422CD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E1197"/>
    <w:multiLevelType w:val="hybridMultilevel"/>
    <w:tmpl w:val="87C86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47174"/>
    <w:multiLevelType w:val="hybridMultilevel"/>
    <w:tmpl w:val="7C426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0A50"/>
    <w:multiLevelType w:val="hybridMultilevel"/>
    <w:tmpl w:val="911A2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4321E"/>
    <w:multiLevelType w:val="hybridMultilevel"/>
    <w:tmpl w:val="8C562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555B3"/>
    <w:multiLevelType w:val="hybridMultilevel"/>
    <w:tmpl w:val="1786E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24BFD"/>
    <w:multiLevelType w:val="hybridMultilevel"/>
    <w:tmpl w:val="E5B85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24EDE"/>
    <w:multiLevelType w:val="multilevel"/>
    <w:tmpl w:val="2B2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4C3245"/>
    <w:multiLevelType w:val="hybridMultilevel"/>
    <w:tmpl w:val="8F6ED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139A3"/>
    <w:multiLevelType w:val="hybridMultilevel"/>
    <w:tmpl w:val="D79AE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12D3D"/>
    <w:multiLevelType w:val="hybridMultilevel"/>
    <w:tmpl w:val="6074BC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24"/>
  </w:num>
  <w:num w:numId="5">
    <w:abstractNumId w:val="17"/>
  </w:num>
  <w:num w:numId="6">
    <w:abstractNumId w:val="16"/>
  </w:num>
  <w:num w:numId="7">
    <w:abstractNumId w:val="21"/>
  </w:num>
  <w:num w:numId="8">
    <w:abstractNumId w:val="14"/>
  </w:num>
  <w:num w:numId="9">
    <w:abstractNumId w:val="26"/>
  </w:num>
  <w:num w:numId="10">
    <w:abstractNumId w:val="12"/>
  </w:num>
  <w:num w:numId="11">
    <w:abstractNumId w:val="13"/>
  </w:num>
  <w:num w:numId="12">
    <w:abstractNumId w:val="15"/>
  </w:num>
  <w:num w:numId="13">
    <w:abstractNumId w:val="10"/>
  </w:num>
  <w:num w:numId="14">
    <w:abstractNumId w:val="29"/>
  </w:num>
  <w:num w:numId="15">
    <w:abstractNumId w:val="23"/>
  </w:num>
  <w:num w:numId="16">
    <w:abstractNumId w:val="19"/>
  </w:num>
  <w:num w:numId="17">
    <w:abstractNumId w:val="32"/>
  </w:num>
  <w:num w:numId="18">
    <w:abstractNumId w:val="27"/>
  </w:num>
  <w:num w:numId="19">
    <w:abstractNumId w:val="30"/>
  </w:num>
  <w:num w:numId="20">
    <w:abstractNumId w:val="28"/>
  </w:num>
  <w:num w:numId="21">
    <w:abstractNumId w:val="31"/>
  </w:num>
  <w:num w:numId="22">
    <w:abstractNumId w:val="22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D"/>
    <w:rsid w:val="00001681"/>
    <w:rsid w:val="0002554C"/>
    <w:rsid w:val="00030C86"/>
    <w:rsid w:val="000322AB"/>
    <w:rsid w:val="0003613D"/>
    <w:rsid w:val="00036D0D"/>
    <w:rsid w:val="000455CE"/>
    <w:rsid w:val="000467C6"/>
    <w:rsid w:val="000743E2"/>
    <w:rsid w:val="000A2D49"/>
    <w:rsid w:val="000A4963"/>
    <w:rsid w:val="000A5C30"/>
    <w:rsid w:val="000B1534"/>
    <w:rsid w:val="000B69F2"/>
    <w:rsid w:val="000B76C0"/>
    <w:rsid w:val="000D17D0"/>
    <w:rsid w:val="000E062D"/>
    <w:rsid w:val="000E7559"/>
    <w:rsid w:val="000F0799"/>
    <w:rsid w:val="000F544A"/>
    <w:rsid w:val="0010188A"/>
    <w:rsid w:val="00106171"/>
    <w:rsid w:val="001070CB"/>
    <w:rsid w:val="0011009D"/>
    <w:rsid w:val="00117176"/>
    <w:rsid w:val="00123D34"/>
    <w:rsid w:val="0014293D"/>
    <w:rsid w:val="00147AFF"/>
    <w:rsid w:val="00153E2C"/>
    <w:rsid w:val="00154FB4"/>
    <w:rsid w:val="00167DAD"/>
    <w:rsid w:val="0019698B"/>
    <w:rsid w:val="001A104E"/>
    <w:rsid w:val="001B0B0E"/>
    <w:rsid w:val="001B1D3F"/>
    <w:rsid w:val="001B4C7E"/>
    <w:rsid w:val="001B531A"/>
    <w:rsid w:val="001B6AC8"/>
    <w:rsid w:val="001B7D92"/>
    <w:rsid w:val="001C38BD"/>
    <w:rsid w:val="001E107B"/>
    <w:rsid w:val="001F06CE"/>
    <w:rsid w:val="00201D2D"/>
    <w:rsid w:val="0020640A"/>
    <w:rsid w:val="002216E2"/>
    <w:rsid w:val="0023257B"/>
    <w:rsid w:val="00244CE4"/>
    <w:rsid w:val="002638A4"/>
    <w:rsid w:val="0027689C"/>
    <w:rsid w:val="00280D45"/>
    <w:rsid w:val="00282FCE"/>
    <w:rsid w:val="00284302"/>
    <w:rsid w:val="00290CA5"/>
    <w:rsid w:val="002914D7"/>
    <w:rsid w:val="002A1105"/>
    <w:rsid w:val="002A1A1D"/>
    <w:rsid w:val="002B0B6E"/>
    <w:rsid w:val="002B322C"/>
    <w:rsid w:val="002C2EBD"/>
    <w:rsid w:val="002D0C4D"/>
    <w:rsid w:val="002D2DC8"/>
    <w:rsid w:val="00304E68"/>
    <w:rsid w:val="0031580B"/>
    <w:rsid w:val="003228C3"/>
    <w:rsid w:val="00327909"/>
    <w:rsid w:val="0034108E"/>
    <w:rsid w:val="00341BD8"/>
    <w:rsid w:val="00355607"/>
    <w:rsid w:val="003711F1"/>
    <w:rsid w:val="00383027"/>
    <w:rsid w:val="003904E3"/>
    <w:rsid w:val="003A15DE"/>
    <w:rsid w:val="003B00CE"/>
    <w:rsid w:val="003B179A"/>
    <w:rsid w:val="003B3B38"/>
    <w:rsid w:val="003B5168"/>
    <w:rsid w:val="003B5417"/>
    <w:rsid w:val="003B5BCC"/>
    <w:rsid w:val="003D24EB"/>
    <w:rsid w:val="003D6702"/>
    <w:rsid w:val="00401193"/>
    <w:rsid w:val="00401EE2"/>
    <w:rsid w:val="004034B4"/>
    <w:rsid w:val="004161D1"/>
    <w:rsid w:val="00420B9D"/>
    <w:rsid w:val="00421919"/>
    <w:rsid w:val="004467FE"/>
    <w:rsid w:val="00457380"/>
    <w:rsid w:val="00466510"/>
    <w:rsid w:val="0047314D"/>
    <w:rsid w:val="004756B3"/>
    <w:rsid w:val="00490F80"/>
    <w:rsid w:val="00497EDE"/>
    <w:rsid w:val="004B0C26"/>
    <w:rsid w:val="004B320C"/>
    <w:rsid w:val="004B3906"/>
    <w:rsid w:val="004C39F4"/>
    <w:rsid w:val="004C6829"/>
    <w:rsid w:val="004D287A"/>
    <w:rsid w:val="004E4D41"/>
    <w:rsid w:val="004F63C4"/>
    <w:rsid w:val="00522FAD"/>
    <w:rsid w:val="00523DAF"/>
    <w:rsid w:val="005255CA"/>
    <w:rsid w:val="005321AB"/>
    <w:rsid w:val="00552AF6"/>
    <w:rsid w:val="005546FE"/>
    <w:rsid w:val="00561AF9"/>
    <w:rsid w:val="00570A50"/>
    <w:rsid w:val="005743BD"/>
    <w:rsid w:val="005872F9"/>
    <w:rsid w:val="00591E3E"/>
    <w:rsid w:val="005C6387"/>
    <w:rsid w:val="005C79BE"/>
    <w:rsid w:val="005D1216"/>
    <w:rsid w:val="005E0C08"/>
    <w:rsid w:val="005E62DD"/>
    <w:rsid w:val="005F2D66"/>
    <w:rsid w:val="005F2D8D"/>
    <w:rsid w:val="00603C16"/>
    <w:rsid w:val="00604F1F"/>
    <w:rsid w:val="00657046"/>
    <w:rsid w:val="006608D6"/>
    <w:rsid w:val="00662A42"/>
    <w:rsid w:val="00671355"/>
    <w:rsid w:val="00677878"/>
    <w:rsid w:val="00681161"/>
    <w:rsid w:val="006A5D08"/>
    <w:rsid w:val="006C0FDA"/>
    <w:rsid w:val="006E2820"/>
    <w:rsid w:val="006E3048"/>
    <w:rsid w:val="006E551E"/>
    <w:rsid w:val="00710DC2"/>
    <w:rsid w:val="00712FD7"/>
    <w:rsid w:val="00716AAA"/>
    <w:rsid w:val="00741CA5"/>
    <w:rsid w:val="00746D1B"/>
    <w:rsid w:val="00760712"/>
    <w:rsid w:val="00762978"/>
    <w:rsid w:val="00764AA1"/>
    <w:rsid w:val="00772A4A"/>
    <w:rsid w:val="007766AB"/>
    <w:rsid w:val="00780984"/>
    <w:rsid w:val="007821B4"/>
    <w:rsid w:val="0079706D"/>
    <w:rsid w:val="007A0B15"/>
    <w:rsid w:val="007C7D3C"/>
    <w:rsid w:val="007E1CDA"/>
    <w:rsid w:val="00804C1A"/>
    <w:rsid w:val="00813444"/>
    <w:rsid w:val="0082594F"/>
    <w:rsid w:val="00830AB6"/>
    <w:rsid w:val="008369C3"/>
    <w:rsid w:val="00847A43"/>
    <w:rsid w:val="00847D91"/>
    <w:rsid w:val="0085503F"/>
    <w:rsid w:val="0088141E"/>
    <w:rsid w:val="0088153F"/>
    <w:rsid w:val="008A7A0C"/>
    <w:rsid w:val="008C05D2"/>
    <w:rsid w:val="008F6B00"/>
    <w:rsid w:val="00900080"/>
    <w:rsid w:val="00904DE6"/>
    <w:rsid w:val="00924420"/>
    <w:rsid w:val="00925063"/>
    <w:rsid w:val="00925522"/>
    <w:rsid w:val="00942BBB"/>
    <w:rsid w:val="00954EEB"/>
    <w:rsid w:val="009669AC"/>
    <w:rsid w:val="00967EDA"/>
    <w:rsid w:val="009833BC"/>
    <w:rsid w:val="00984DA1"/>
    <w:rsid w:val="00991956"/>
    <w:rsid w:val="009A2769"/>
    <w:rsid w:val="009A5614"/>
    <w:rsid w:val="009C0FBE"/>
    <w:rsid w:val="009D69A9"/>
    <w:rsid w:val="009E0656"/>
    <w:rsid w:val="009E1A72"/>
    <w:rsid w:val="009E429C"/>
    <w:rsid w:val="009F281B"/>
    <w:rsid w:val="009F39CE"/>
    <w:rsid w:val="00A032C1"/>
    <w:rsid w:val="00A32A21"/>
    <w:rsid w:val="00A32E4D"/>
    <w:rsid w:val="00A44C3C"/>
    <w:rsid w:val="00A65749"/>
    <w:rsid w:val="00A675D1"/>
    <w:rsid w:val="00A67C05"/>
    <w:rsid w:val="00A9550F"/>
    <w:rsid w:val="00A96963"/>
    <w:rsid w:val="00AA10A7"/>
    <w:rsid w:val="00AA346D"/>
    <w:rsid w:val="00AA5654"/>
    <w:rsid w:val="00AA5928"/>
    <w:rsid w:val="00AB481B"/>
    <w:rsid w:val="00AC3053"/>
    <w:rsid w:val="00AC3E68"/>
    <w:rsid w:val="00AC5FCD"/>
    <w:rsid w:val="00AE12F0"/>
    <w:rsid w:val="00B05FA4"/>
    <w:rsid w:val="00B13427"/>
    <w:rsid w:val="00B13DB3"/>
    <w:rsid w:val="00B14A0D"/>
    <w:rsid w:val="00B20A20"/>
    <w:rsid w:val="00B305FB"/>
    <w:rsid w:val="00B41BC8"/>
    <w:rsid w:val="00B54C60"/>
    <w:rsid w:val="00B55582"/>
    <w:rsid w:val="00B70A14"/>
    <w:rsid w:val="00B70D49"/>
    <w:rsid w:val="00B757C9"/>
    <w:rsid w:val="00B825A1"/>
    <w:rsid w:val="00B855E6"/>
    <w:rsid w:val="00B91E78"/>
    <w:rsid w:val="00BA6BAD"/>
    <w:rsid w:val="00BB210C"/>
    <w:rsid w:val="00BB7C11"/>
    <w:rsid w:val="00BC4749"/>
    <w:rsid w:val="00BD37E4"/>
    <w:rsid w:val="00BE3FE3"/>
    <w:rsid w:val="00BE77B6"/>
    <w:rsid w:val="00BF4F46"/>
    <w:rsid w:val="00C009A4"/>
    <w:rsid w:val="00C0205F"/>
    <w:rsid w:val="00C075CB"/>
    <w:rsid w:val="00C42108"/>
    <w:rsid w:val="00C43356"/>
    <w:rsid w:val="00C54D2C"/>
    <w:rsid w:val="00C609C7"/>
    <w:rsid w:val="00C60B06"/>
    <w:rsid w:val="00C77090"/>
    <w:rsid w:val="00C80C1C"/>
    <w:rsid w:val="00C82310"/>
    <w:rsid w:val="00C9437A"/>
    <w:rsid w:val="00CA6C53"/>
    <w:rsid w:val="00CB610D"/>
    <w:rsid w:val="00CE158D"/>
    <w:rsid w:val="00CE63BA"/>
    <w:rsid w:val="00D0498E"/>
    <w:rsid w:val="00D04D77"/>
    <w:rsid w:val="00D06D97"/>
    <w:rsid w:val="00D14EBC"/>
    <w:rsid w:val="00D2328E"/>
    <w:rsid w:val="00D25FC7"/>
    <w:rsid w:val="00D27CD8"/>
    <w:rsid w:val="00D329A9"/>
    <w:rsid w:val="00D406A9"/>
    <w:rsid w:val="00D40989"/>
    <w:rsid w:val="00D706FA"/>
    <w:rsid w:val="00D75390"/>
    <w:rsid w:val="00D811E6"/>
    <w:rsid w:val="00DA4F2B"/>
    <w:rsid w:val="00DA62CD"/>
    <w:rsid w:val="00DC3536"/>
    <w:rsid w:val="00DC7641"/>
    <w:rsid w:val="00DD0BE6"/>
    <w:rsid w:val="00DD3CDE"/>
    <w:rsid w:val="00DE3347"/>
    <w:rsid w:val="00DF160A"/>
    <w:rsid w:val="00E01FCE"/>
    <w:rsid w:val="00E05BAA"/>
    <w:rsid w:val="00E07D60"/>
    <w:rsid w:val="00E33C6D"/>
    <w:rsid w:val="00E4630E"/>
    <w:rsid w:val="00E4792F"/>
    <w:rsid w:val="00E5747D"/>
    <w:rsid w:val="00E81675"/>
    <w:rsid w:val="00E9042B"/>
    <w:rsid w:val="00E94946"/>
    <w:rsid w:val="00E970B2"/>
    <w:rsid w:val="00EA083B"/>
    <w:rsid w:val="00EB7010"/>
    <w:rsid w:val="00EB78C4"/>
    <w:rsid w:val="00ED0D4F"/>
    <w:rsid w:val="00ED48BA"/>
    <w:rsid w:val="00ED6F66"/>
    <w:rsid w:val="00EE7A39"/>
    <w:rsid w:val="00EE7D8E"/>
    <w:rsid w:val="00F01BFA"/>
    <w:rsid w:val="00F06A2C"/>
    <w:rsid w:val="00F108E1"/>
    <w:rsid w:val="00F14A91"/>
    <w:rsid w:val="00F26D58"/>
    <w:rsid w:val="00F46108"/>
    <w:rsid w:val="00F51DF8"/>
    <w:rsid w:val="00F521AA"/>
    <w:rsid w:val="00F551D5"/>
    <w:rsid w:val="00F70475"/>
    <w:rsid w:val="00F7792A"/>
    <w:rsid w:val="00F80805"/>
    <w:rsid w:val="00F8711F"/>
    <w:rsid w:val="00F903B0"/>
    <w:rsid w:val="00F956D1"/>
    <w:rsid w:val="00F956D4"/>
    <w:rsid w:val="00F97CB5"/>
    <w:rsid w:val="00FA0B35"/>
    <w:rsid w:val="00FB0B53"/>
    <w:rsid w:val="00FB4F59"/>
    <w:rsid w:val="00FB6648"/>
    <w:rsid w:val="00FC68C0"/>
    <w:rsid w:val="00FD4A6F"/>
    <w:rsid w:val="00FE2A4A"/>
    <w:rsid w:val="00FE4875"/>
    <w:rsid w:val="00FF2AE6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3E87196"/>
  <w15:docId w15:val="{B4D09267-DD3B-4C78-A6FD-8FCD2A69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79BE"/>
  </w:style>
  <w:style w:type="paragraph" w:styleId="berschrift1">
    <w:name w:val="heading 1"/>
    <w:basedOn w:val="Standard"/>
    <w:next w:val="Textkrper"/>
    <w:link w:val="berschrift1Zchn"/>
    <w:uiPriority w:val="9"/>
    <w:qFormat/>
    <w:rsid w:val="004F63C4"/>
    <w:pPr>
      <w:keepNext/>
      <w:numPr>
        <w:numId w:val="12"/>
      </w:numPr>
      <w:spacing w:before="240" w:after="120" w:line="240" w:lineRule="auto"/>
      <w:outlineLvl w:val="0"/>
    </w:pPr>
    <w:rPr>
      <w:rFonts w:ascii="Liberation Sans" w:eastAsia="PingFang SC" w:hAnsi="Liberation Sans" w:cs="Arial Unicode MS"/>
      <w:b/>
      <w:bCs/>
      <w:kern w:val="2"/>
      <w:sz w:val="36"/>
      <w:szCs w:val="36"/>
      <w:lang w:eastAsia="zh-CN" w:bidi="hi-IN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4F63C4"/>
    <w:pPr>
      <w:keepNext/>
      <w:numPr>
        <w:ilvl w:val="1"/>
        <w:numId w:val="12"/>
      </w:numPr>
      <w:spacing w:before="200" w:after="120" w:line="240" w:lineRule="auto"/>
      <w:outlineLvl w:val="1"/>
    </w:pPr>
    <w:rPr>
      <w:rFonts w:ascii="Liberation Sans" w:eastAsia="PingFang SC" w:hAnsi="Liberation Sans" w:cs="Arial Unicode MS"/>
      <w:b/>
      <w:bCs/>
      <w:kern w:val="2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22F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5C79BE"/>
    <w:rPr>
      <w:rFonts w:ascii="Arial" w:hAnsi="Arial"/>
      <w:b/>
      <w:color w:val="FFFFFF" w:themeColor="background1"/>
      <w:sz w:val="28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F0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A2C"/>
  </w:style>
  <w:style w:type="paragraph" w:styleId="Fuzeile">
    <w:name w:val="footer"/>
    <w:basedOn w:val="Standard"/>
    <w:link w:val="FuzeileZchn"/>
    <w:uiPriority w:val="99"/>
    <w:unhideWhenUsed/>
    <w:rsid w:val="00F0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A2C"/>
  </w:style>
  <w:style w:type="paragraph" w:styleId="Funotentext">
    <w:name w:val="footnote text"/>
    <w:basedOn w:val="Standard"/>
    <w:link w:val="FunotentextZchn"/>
    <w:uiPriority w:val="99"/>
    <w:semiHidden/>
    <w:unhideWhenUsed/>
    <w:rsid w:val="000A49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49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A496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14A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94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2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2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4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unhideWhenUsed/>
    <w:rsid w:val="005C79BE"/>
    <w:rPr>
      <w:rFonts w:ascii="Arial" w:hAnsi="Arial"/>
      <w:b/>
      <w:color w:val="FFFFFF" w:themeColor="background1"/>
      <w:sz w:val="28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63C4"/>
    <w:rPr>
      <w:rFonts w:ascii="Liberation Sans" w:eastAsia="PingFang SC" w:hAnsi="Liberation Sans" w:cs="Arial Unicode MS"/>
      <w:b/>
      <w:bCs/>
      <w:kern w:val="2"/>
      <w:sz w:val="36"/>
      <w:szCs w:val="36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63C4"/>
    <w:rPr>
      <w:rFonts w:ascii="Liberation Sans" w:eastAsia="PingFang SC" w:hAnsi="Liberation Sans" w:cs="Arial Unicode MS"/>
      <w:b/>
      <w:bCs/>
      <w:kern w:val="2"/>
      <w:sz w:val="32"/>
      <w:szCs w:val="32"/>
      <w:lang w:eastAsia="zh-CN" w:bidi="hi-IN"/>
    </w:rPr>
  </w:style>
  <w:style w:type="character" w:customStyle="1" w:styleId="Internetverknpfung">
    <w:name w:val="Internetverknüpfung"/>
    <w:rsid w:val="004F63C4"/>
    <w:rPr>
      <w:color w:val="000080"/>
      <w:u w:val="single"/>
    </w:rPr>
  </w:style>
  <w:style w:type="paragraph" w:styleId="Textkrper">
    <w:name w:val="Body Text"/>
    <w:basedOn w:val="Standard"/>
    <w:link w:val="TextkrperZchn"/>
    <w:rsid w:val="004F63C4"/>
    <w:pPr>
      <w:spacing w:after="140" w:line="276" w:lineRule="auto"/>
    </w:pPr>
    <w:rPr>
      <w:rFonts w:ascii="Arial" w:eastAsia="Songti SC" w:hAnsi="Arial" w:cs="Arial Unicode MS"/>
      <w:kern w:val="2"/>
      <w:sz w:val="24"/>
      <w:szCs w:val="24"/>
      <w:lang w:eastAsia="zh-CN" w:bidi="hi-IN"/>
    </w:rPr>
  </w:style>
  <w:style w:type="character" w:customStyle="1" w:styleId="TextkrperZchn">
    <w:name w:val="Textkörper Zchn"/>
    <w:basedOn w:val="Absatz-Standardschriftart"/>
    <w:link w:val="Textkrper"/>
    <w:rsid w:val="004F63C4"/>
    <w:rPr>
      <w:rFonts w:ascii="Arial" w:eastAsia="Songti SC" w:hAnsi="Arial" w:cs="Arial Unicode MS"/>
      <w:kern w:val="2"/>
      <w:sz w:val="24"/>
      <w:szCs w:val="24"/>
      <w:lang w:eastAsia="zh-CN" w:bidi="hi-IN"/>
    </w:rPr>
  </w:style>
  <w:style w:type="table" w:styleId="Tabellenraster">
    <w:name w:val="Table Grid"/>
    <w:basedOn w:val="NormaleTabelle"/>
    <w:uiPriority w:val="59"/>
    <w:rsid w:val="005321AB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321AB"/>
    <w:pPr>
      <w:spacing w:after="0" w:line="240" w:lineRule="auto"/>
    </w:pPr>
    <w:rPr>
      <w:rFonts w:ascii="Arial" w:hAnsi="Arial"/>
      <w:lang w:eastAsia="zh-TW"/>
    </w:rPr>
  </w:style>
  <w:style w:type="paragraph" w:styleId="berarbeitung">
    <w:name w:val="Revision"/>
    <w:hidden/>
    <w:uiPriority w:val="99"/>
    <w:semiHidden/>
    <w:rsid w:val="002638A4"/>
    <w:pPr>
      <w:spacing w:after="0" w:line="240" w:lineRule="auto"/>
    </w:pPr>
  </w:style>
  <w:style w:type="paragraph" w:customStyle="1" w:styleId="TableParagraph">
    <w:name w:val="Table Paragraph"/>
    <w:basedOn w:val="Standard"/>
    <w:uiPriority w:val="1"/>
    <w:qFormat/>
    <w:rsid w:val="00B70D49"/>
    <w:pPr>
      <w:widowControl w:val="0"/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k.niedersachsen.de/startseite/aktuelles/schule_neues_schuljahr/faq_zum_start_ins_neue_schuljahr_bbs/faq-zu-schule-2-0-bbs-190650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6FEF-A1F7-490D-8044-D10DE4BA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5788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Schmidt</dc:creator>
  <cp:keywords/>
  <dc:description/>
  <cp:lastModifiedBy>Witte, Maria (NLSchB)</cp:lastModifiedBy>
  <cp:revision>2</cp:revision>
  <cp:lastPrinted>2020-08-07T11:51:00Z</cp:lastPrinted>
  <dcterms:created xsi:type="dcterms:W3CDTF">2021-04-13T11:17:00Z</dcterms:created>
  <dcterms:modified xsi:type="dcterms:W3CDTF">2021-04-13T11:17:00Z</dcterms:modified>
</cp:coreProperties>
</file>