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F99C4" w14:textId="77777777" w:rsidR="0095052C" w:rsidRDefault="0095052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33"/>
        <w:gridCol w:w="808"/>
        <w:gridCol w:w="517"/>
        <w:gridCol w:w="517"/>
        <w:gridCol w:w="517"/>
        <w:gridCol w:w="517"/>
        <w:gridCol w:w="591"/>
        <w:gridCol w:w="471"/>
        <w:gridCol w:w="471"/>
      </w:tblGrid>
      <w:tr w:rsidR="00DB69D1" w14:paraId="2C1D2A84" w14:textId="77777777" w:rsidTr="00A41EFD">
        <w:tc>
          <w:tcPr>
            <w:tcW w:w="904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58006" w14:textId="53F81511" w:rsidR="00DB69D1" w:rsidRPr="00DB69D1" w:rsidRDefault="00C8254A" w:rsidP="00C8254A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Lernsituation</w:t>
            </w:r>
            <w:r w:rsidR="00DB69D1" w:rsidRPr="00C8254A">
              <w:rPr>
                <w:rFonts w:ascii="Arial" w:hAnsi="Arial" w:cs="Arial"/>
                <w:b/>
                <w:sz w:val="24"/>
                <w:szCs w:val="24"/>
              </w:rPr>
              <w:t xml:space="preserve"> Mathematik</w:t>
            </w:r>
            <w:r w:rsidR="006115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6652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66525" w:rsidRPr="00A66525">
              <w:rPr>
                <w:rFonts w:cstheme="minorHAnsi"/>
                <w:bCs/>
                <w:color w:val="1F497D" w:themeColor="text2"/>
                <w:sz w:val="24"/>
                <w:szCs w:val="24"/>
              </w:rPr>
              <w:t>Jahrgang 12 Analysis</w:t>
            </w:r>
            <w:r w:rsidR="00A665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1158F" w:rsidRPr="0061158F">
              <w:rPr>
                <w:rFonts w:cstheme="minorHAnsi"/>
                <w:bCs/>
                <w:color w:val="1F497D" w:themeColor="text2"/>
                <w:sz w:val="24"/>
                <w:szCs w:val="24"/>
              </w:rPr>
              <w:t># 01</w:t>
            </w:r>
          </w:p>
        </w:tc>
      </w:tr>
      <w:tr w:rsidR="00A41EFD" w14:paraId="5A5479A7" w14:textId="77777777" w:rsidTr="008E0853">
        <w:tc>
          <w:tcPr>
            <w:tcW w:w="4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4D69A" w14:textId="3AF2B9DA" w:rsidR="00DB69D1" w:rsidRPr="00D621D2" w:rsidRDefault="0084358B" w:rsidP="00481DCC">
            <w:pPr>
              <w:spacing w:before="60" w:after="60"/>
              <w:rPr>
                <w:rFonts w:cstheme="minorHAnsi"/>
                <w:b/>
              </w:rPr>
            </w:pPr>
            <w:r w:rsidRPr="00C8254A">
              <w:rPr>
                <w:rFonts w:ascii="Arial" w:hAnsi="Arial" w:cs="Arial"/>
                <w:b/>
                <w:szCs w:val="24"/>
              </w:rPr>
              <w:t>Titel</w:t>
            </w:r>
            <w:r w:rsidR="00DB69D1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D621D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D621D2" w:rsidRPr="00821B83">
              <w:rPr>
                <w:rFonts w:cstheme="minorHAnsi"/>
                <w:bCs/>
                <w:color w:val="1F497D" w:themeColor="text2"/>
              </w:rPr>
              <w:t>Kostentheorie 1</w:t>
            </w:r>
            <w:r w:rsidR="00E4538C">
              <w:rPr>
                <w:rFonts w:cstheme="minorHAnsi"/>
                <w:bCs/>
                <w:color w:val="1F497D" w:themeColor="text2"/>
              </w:rPr>
              <w:t>: Preisfestsetzung</w:t>
            </w:r>
          </w:p>
        </w:tc>
        <w:tc>
          <w:tcPr>
            <w:tcW w:w="440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76D58" w14:textId="77777777" w:rsidR="00A41EFD" w:rsidRDefault="0084358B" w:rsidP="00CC66B5">
            <w:pPr>
              <w:spacing w:before="60" w:after="60"/>
              <w:rPr>
                <w:rFonts w:ascii="Arial" w:hAnsi="Arial" w:cs="Arial"/>
                <w:b/>
                <w:szCs w:val="24"/>
              </w:rPr>
            </w:pPr>
            <w:r w:rsidRPr="00C8254A">
              <w:rPr>
                <w:rFonts w:ascii="Arial" w:hAnsi="Arial" w:cs="Arial"/>
                <w:b/>
                <w:szCs w:val="24"/>
              </w:rPr>
              <w:t>Geplanter Zeitrichtwert</w:t>
            </w:r>
            <w:r w:rsidR="00DB69D1" w:rsidRPr="00C8254A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4CD9CB2E" w14:textId="6B849E25" w:rsidR="00481DCC" w:rsidRPr="00D621D2" w:rsidRDefault="00D621D2" w:rsidP="00CC66B5">
            <w:pPr>
              <w:spacing w:before="60" w:after="60"/>
              <w:rPr>
                <w:rFonts w:cstheme="minorHAnsi"/>
                <w:bCs/>
                <w:sz w:val="24"/>
                <w:szCs w:val="24"/>
              </w:rPr>
            </w:pPr>
            <w:r w:rsidRPr="00821B83">
              <w:rPr>
                <w:rFonts w:cstheme="minorHAnsi"/>
                <w:bCs/>
                <w:color w:val="1F497D" w:themeColor="text2"/>
              </w:rPr>
              <w:t>3 Doppelstunden</w:t>
            </w:r>
            <w:r w:rsidR="003248A2">
              <w:rPr>
                <w:rFonts w:cstheme="minorHAnsi"/>
                <w:bCs/>
                <w:color w:val="1F497D" w:themeColor="text2"/>
              </w:rPr>
              <w:t xml:space="preserve"> ohne Übungsphase</w:t>
            </w:r>
          </w:p>
        </w:tc>
      </w:tr>
      <w:tr w:rsidR="00DB69D1" w:rsidRPr="0084358B" w14:paraId="3549AA7F" w14:textId="77777777" w:rsidTr="00A41EFD">
        <w:tc>
          <w:tcPr>
            <w:tcW w:w="904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BE29E" w14:textId="58E6E48E" w:rsidR="0084358B" w:rsidRDefault="0084358B" w:rsidP="00947B68">
            <w:pPr>
              <w:pStyle w:val="Default"/>
              <w:spacing w:before="160"/>
              <w:rPr>
                <w:rFonts w:asciiTheme="minorHAnsi" w:hAnsiTheme="minorHAnsi" w:cstheme="minorHAnsi"/>
                <w:bCs/>
                <w:color w:val="1F497D" w:themeColor="text2"/>
                <w:sz w:val="22"/>
                <w:szCs w:val="22"/>
              </w:rPr>
            </w:pPr>
            <w:r w:rsidRPr="00947B68">
              <w:rPr>
                <w:b/>
                <w:sz w:val="22"/>
                <w:szCs w:val="22"/>
              </w:rPr>
              <w:t>C</w:t>
            </w:r>
            <w:r w:rsidR="00324D5C" w:rsidRPr="00947B68">
              <w:rPr>
                <w:b/>
                <w:sz w:val="22"/>
                <w:szCs w:val="22"/>
              </w:rPr>
              <w:t>urricularer Bezug</w:t>
            </w:r>
            <w:r w:rsidR="00D621D2" w:rsidRPr="00947B68">
              <w:rPr>
                <w:b/>
                <w:sz w:val="22"/>
                <w:szCs w:val="22"/>
              </w:rPr>
              <w:t xml:space="preserve"> </w:t>
            </w:r>
            <w:r w:rsidR="00E4538C">
              <w:rPr>
                <w:b/>
                <w:sz w:val="22"/>
                <w:szCs w:val="22"/>
              </w:rPr>
              <w:br/>
            </w:r>
            <w:r w:rsidR="00947B68" w:rsidRPr="00947B68">
              <w:rPr>
                <w:rFonts w:asciiTheme="minorHAnsi" w:hAnsiTheme="minorHAnsi" w:cstheme="minorHAnsi"/>
                <w:bCs/>
                <w:color w:val="1F497D" w:themeColor="text2"/>
                <w:sz w:val="22"/>
                <w:szCs w:val="22"/>
              </w:rPr>
              <w:t xml:space="preserve">Niedersächsisches Kultusministerium (2018), </w:t>
            </w:r>
            <w:r w:rsidR="00947B68" w:rsidRPr="00947B68">
              <w:rPr>
                <w:rFonts w:asciiTheme="minorHAnsi" w:hAnsiTheme="minorHAnsi" w:cstheme="minorHAnsi"/>
                <w:bCs/>
                <w:i/>
                <w:iCs/>
                <w:color w:val="1F497D" w:themeColor="text2"/>
                <w:sz w:val="22"/>
                <w:szCs w:val="22"/>
              </w:rPr>
              <w:t>Kerncurriculum für das Gymnasium – gymnasiale Oberstufe die Gesamtschule – gymnasiale Oberstufe das Berufliche Gymnasium das Abendgymnasium</w:t>
            </w:r>
            <w:r w:rsidR="00947B68">
              <w:rPr>
                <w:rFonts w:asciiTheme="minorHAnsi" w:hAnsiTheme="minorHAnsi" w:cstheme="minorHAnsi"/>
                <w:bCs/>
                <w:i/>
                <w:iCs/>
                <w:color w:val="1F497D" w:themeColor="text2"/>
                <w:sz w:val="22"/>
                <w:szCs w:val="22"/>
              </w:rPr>
              <w:t>,</w:t>
            </w:r>
            <w:r w:rsidR="00947B68" w:rsidRPr="00947B68">
              <w:rPr>
                <w:rFonts w:asciiTheme="minorHAnsi" w:hAnsiTheme="minorHAnsi" w:cstheme="minorHAnsi"/>
                <w:bCs/>
                <w:i/>
                <w:iCs/>
                <w:color w:val="1F497D" w:themeColor="text2"/>
                <w:sz w:val="22"/>
                <w:szCs w:val="22"/>
              </w:rPr>
              <w:t xml:space="preserve"> das Kolleg</w:t>
            </w:r>
            <w:r w:rsidR="00947B68">
              <w:rPr>
                <w:rFonts w:asciiTheme="minorHAnsi" w:hAnsiTheme="minorHAnsi" w:cstheme="minorHAnsi"/>
                <w:bCs/>
                <w:i/>
                <w:iCs/>
                <w:color w:val="1F497D" w:themeColor="text2"/>
                <w:sz w:val="22"/>
                <w:szCs w:val="22"/>
              </w:rPr>
              <w:t>.</w:t>
            </w:r>
            <w:r w:rsidR="00947B68">
              <w:rPr>
                <w:rFonts w:asciiTheme="minorHAnsi" w:hAnsiTheme="minorHAnsi" w:cstheme="minorHAnsi"/>
                <w:bCs/>
                <w:color w:val="1F497D" w:themeColor="text2"/>
                <w:sz w:val="22"/>
                <w:szCs w:val="22"/>
              </w:rPr>
              <w:t xml:space="preserve"> S. 55 (gA) und 68 (eA).</w:t>
            </w:r>
          </w:p>
          <w:p w14:paraId="43DFBA60" w14:textId="37BC7BEF" w:rsidR="00947B68" w:rsidRPr="00947B68" w:rsidRDefault="00947B68" w:rsidP="00947B68">
            <w:pPr>
              <w:pStyle w:val="Default"/>
              <w:spacing w:after="160"/>
              <w:rPr>
                <w:rFonts w:asciiTheme="minorHAnsi" w:hAnsiTheme="minorHAnsi" w:cstheme="minorHAnsi"/>
                <w:bCs/>
                <w:color w:val="1F497D" w:themeColor="text2"/>
                <w:sz w:val="22"/>
                <w:szCs w:val="22"/>
              </w:rPr>
            </w:pPr>
            <w:r w:rsidRPr="00947B68">
              <w:rPr>
                <w:rFonts w:asciiTheme="minorHAnsi" w:hAnsiTheme="minorHAnsi" w:cstheme="minorHAnsi"/>
                <w:b/>
                <w:color w:val="1F497D" w:themeColor="text2"/>
                <w:sz w:val="22"/>
                <w:szCs w:val="22"/>
              </w:rPr>
              <w:t>Lernbereich</w:t>
            </w:r>
            <w:r>
              <w:rPr>
                <w:rFonts w:asciiTheme="minorHAnsi" w:hAnsiTheme="minorHAnsi" w:cstheme="minorHAnsi"/>
                <w:bCs/>
                <w:color w:val="1F497D" w:themeColor="text2"/>
                <w:sz w:val="22"/>
                <w:szCs w:val="22"/>
              </w:rPr>
              <w:t xml:space="preserve">: </w:t>
            </w:r>
            <w:r w:rsidRPr="00947B68">
              <w:rPr>
                <w:rFonts w:asciiTheme="minorHAnsi" w:hAnsiTheme="minorHAnsi" w:cstheme="minorHAnsi"/>
                <w:color w:val="1F497D" w:themeColor="text2"/>
                <w:sz w:val="22"/>
                <w:szCs w:val="22"/>
              </w:rPr>
              <w:t>Kurvenanpassung mit ganzrationalen Funktionen (BG GuS, BG T, BG W) und einfachen gebrochen-rationalen Funktionen (BG GuS, BG W)</w:t>
            </w:r>
          </w:p>
          <w:p w14:paraId="70C3E813" w14:textId="410D20CE" w:rsidR="00DB69D1" w:rsidRDefault="0084358B" w:rsidP="00481DCC">
            <w:pPr>
              <w:rPr>
                <w:rFonts w:ascii="Arial" w:hAnsi="Arial" w:cs="Arial"/>
                <w:b/>
                <w:color w:val="1F497D" w:themeColor="text2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Schulform</w:t>
            </w:r>
            <w:r w:rsidR="00D621D2">
              <w:rPr>
                <w:rFonts w:cstheme="minorHAnsi"/>
                <w:bCs/>
                <w:szCs w:val="24"/>
              </w:rPr>
              <w:t xml:space="preserve"> </w:t>
            </w:r>
            <w:r w:rsidR="00D621D2" w:rsidRPr="00821B83">
              <w:rPr>
                <w:rFonts w:cstheme="minorHAnsi"/>
                <w:bCs/>
                <w:color w:val="1F497D" w:themeColor="text2"/>
                <w:szCs w:val="24"/>
              </w:rPr>
              <w:t>BG Qualifikationsphase – 12.1</w:t>
            </w:r>
            <w:r w:rsidR="00DB69D1">
              <w:rPr>
                <w:rFonts w:ascii="Arial" w:hAnsi="Arial" w:cs="Arial"/>
                <w:b/>
                <w:szCs w:val="24"/>
              </w:rPr>
              <w:tab/>
            </w:r>
            <w:r>
              <w:rPr>
                <w:rFonts w:ascii="Arial" w:hAnsi="Arial" w:cs="Arial"/>
                <w:b/>
                <w:szCs w:val="24"/>
              </w:rPr>
              <w:t xml:space="preserve">            </w:t>
            </w:r>
          </w:p>
          <w:p w14:paraId="07A08CE4" w14:textId="25EF84BC" w:rsidR="00481DCC" w:rsidRPr="0084358B" w:rsidRDefault="00481DCC" w:rsidP="00481D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1EFD" w14:paraId="38333ADF" w14:textId="77777777" w:rsidTr="008E0853">
        <w:trPr>
          <w:trHeight w:val="207"/>
        </w:trPr>
        <w:tc>
          <w:tcPr>
            <w:tcW w:w="46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1E8F4B" w14:textId="77777777" w:rsidR="00DB69D1" w:rsidRPr="0045671B" w:rsidRDefault="00DB69D1" w:rsidP="00753B77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45671B">
              <w:rPr>
                <w:rFonts w:ascii="Arial" w:hAnsi="Arial" w:cs="Arial"/>
                <w:b/>
                <w:szCs w:val="24"/>
              </w:rPr>
              <w:t>Vorkenntnisse</w:t>
            </w:r>
          </w:p>
          <w:p w14:paraId="26AB218E" w14:textId="5666452B" w:rsidR="00481DCC" w:rsidRPr="00821B83" w:rsidRDefault="00D621D2" w:rsidP="00E16E38">
            <w:pPr>
              <w:spacing w:before="60" w:after="60"/>
              <w:rPr>
                <w:rFonts w:cstheme="minorHAnsi"/>
                <w:color w:val="1F497D" w:themeColor="text2"/>
              </w:rPr>
            </w:pPr>
            <w:r w:rsidRPr="00821B83">
              <w:rPr>
                <w:rFonts w:cstheme="minorHAnsi"/>
                <w:color w:val="1F497D" w:themeColor="text2"/>
              </w:rPr>
              <w:t>Teilnahme am Unterricht der Einführungsphase</w:t>
            </w:r>
          </w:p>
          <w:p w14:paraId="788EB456" w14:textId="5DFF8501" w:rsidR="00DB69D1" w:rsidRDefault="00DB69D1" w:rsidP="00E16E38">
            <w:pPr>
              <w:spacing w:before="60" w:after="60"/>
              <w:rPr>
                <w:rFonts w:ascii="Arial" w:hAnsi="Arial" w:cs="Arial"/>
                <w:b/>
                <w:szCs w:val="24"/>
              </w:rPr>
            </w:pPr>
            <w:r w:rsidRPr="0045671B">
              <w:rPr>
                <w:rFonts w:ascii="Arial" w:hAnsi="Arial" w:cs="Arial"/>
                <w:b/>
                <w:szCs w:val="24"/>
              </w:rPr>
              <w:t>Inhaltsbezogene Kompetenzen</w:t>
            </w:r>
          </w:p>
          <w:p w14:paraId="2E9E6E47" w14:textId="4D4206CA" w:rsidR="00A41EFD" w:rsidRDefault="00A41EFD" w:rsidP="00E16E38">
            <w:pPr>
              <w:spacing w:before="60" w:after="60"/>
              <w:rPr>
                <w:rFonts w:cstheme="minorHAnsi"/>
                <w:szCs w:val="24"/>
              </w:rPr>
            </w:pPr>
            <w:r w:rsidRPr="00A41EFD">
              <w:rPr>
                <w:rFonts w:ascii="Arial" w:hAnsi="Arial" w:cs="Arial"/>
                <w:szCs w:val="24"/>
              </w:rPr>
              <w:t xml:space="preserve">Die Schülerinnen und Schüler </w:t>
            </w:r>
            <w:r w:rsidR="00D621D2">
              <w:rPr>
                <w:rFonts w:ascii="Arial" w:hAnsi="Arial" w:cs="Arial"/>
                <w:szCs w:val="24"/>
              </w:rPr>
              <w:t>sollen</w:t>
            </w:r>
            <w:r w:rsidRPr="00A41EFD">
              <w:rPr>
                <w:rFonts w:ascii="Arial" w:hAnsi="Arial" w:cs="Arial"/>
                <w:szCs w:val="24"/>
              </w:rPr>
              <w:t>…</w:t>
            </w:r>
          </w:p>
          <w:p w14:paraId="5AF9B2A8" w14:textId="222457C4" w:rsidR="00D621D2" w:rsidRPr="00821B83" w:rsidRDefault="00D621D2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ganzrationale Funktionen bis 3. Grades zur Problemlösung verwenden und dabei ihre Kenntnisse aus der Einführungsphase aktivieren.</w:t>
            </w:r>
          </w:p>
          <w:p w14:paraId="22131635" w14:textId="1C690976" w:rsidR="00D621D2" w:rsidRPr="00821B83" w:rsidRDefault="00D621D2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gebrochen rationale Funktionen kennen</w:t>
            </w:r>
            <w:r w:rsidR="00D66804">
              <w:rPr>
                <w:rFonts w:cstheme="minorHAnsi"/>
                <w:color w:val="1F497D" w:themeColor="text2"/>
                <w:szCs w:val="24"/>
              </w:rPr>
              <w:t>-</w:t>
            </w:r>
            <w:r w:rsidR="00D66804">
              <w:rPr>
                <w:rFonts w:cstheme="minorHAnsi"/>
                <w:color w:val="1F497D" w:themeColor="text2"/>
                <w:szCs w:val="24"/>
              </w:rPr>
              <w:br/>
            </w:r>
            <w:r w:rsidRPr="00821B83">
              <w:rPr>
                <w:rFonts w:cstheme="minorHAnsi"/>
                <w:color w:val="1F497D" w:themeColor="text2"/>
                <w:szCs w:val="24"/>
              </w:rPr>
              <w:t>lernen.</w:t>
            </w:r>
          </w:p>
          <w:p w14:paraId="166AE88A" w14:textId="00914F7D" w:rsidR="00D621D2" w:rsidRPr="00821B83" w:rsidRDefault="00D621D2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die Schnittpunkte mit den Koordinatenachsen berechnen und</w:t>
            </w:r>
            <w:r w:rsidR="00821B83" w:rsidRPr="00821B83">
              <w:rPr>
                <w:rFonts w:cstheme="minorHAnsi"/>
                <w:color w:val="1F497D" w:themeColor="text2"/>
                <w:szCs w:val="24"/>
              </w:rPr>
              <w:t xml:space="preserve"> die Koordinaten</w:t>
            </w:r>
            <w:r w:rsidRPr="00821B83">
              <w:rPr>
                <w:rFonts w:cstheme="minorHAnsi"/>
                <w:color w:val="1F497D" w:themeColor="text2"/>
                <w:szCs w:val="24"/>
              </w:rPr>
              <w:t xml:space="preserve"> im Sachzusammenhang interpretieren.</w:t>
            </w:r>
          </w:p>
          <w:p w14:paraId="6FEED9D8" w14:textId="61A3184B" w:rsidR="00D621D2" w:rsidRPr="00821B83" w:rsidRDefault="00D621D2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 xml:space="preserve">… die Schnittpunkte zweier Graphen </w:t>
            </w:r>
            <w:r w:rsidR="00821B83" w:rsidRPr="00821B83">
              <w:rPr>
                <w:rFonts w:cstheme="minorHAnsi"/>
                <w:color w:val="1F497D" w:themeColor="text2"/>
                <w:szCs w:val="24"/>
              </w:rPr>
              <w:t>algebraisch und mithilfe des GTR ermitteln und die Koordinaten im Sachzusammenhang interpretieren.</w:t>
            </w:r>
          </w:p>
          <w:p w14:paraId="72769240" w14:textId="21FE5032" w:rsidR="00D621D2" w:rsidRP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 xml:space="preserve">… die Graphen von ganzrationalen Funktionen bis 3. Grades und von gebrochenrationalen </w:t>
            </w:r>
            <w:r w:rsidR="00D66804">
              <w:rPr>
                <w:rFonts w:cstheme="minorHAnsi"/>
                <w:color w:val="1F497D" w:themeColor="text2"/>
                <w:szCs w:val="24"/>
              </w:rPr>
              <w:br/>
            </w:r>
            <w:r w:rsidRPr="00821B83">
              <w:rPr>
                <w:rFonts w:cstheme="minorHAnsi"/>
                <w:color w:val="1F497D" w:themeColor="text2"/>
                <w:szCs w:val="24"/>
              </w:rPr>
              <w:t>Funktionen mithilfe der markanten Punkte in ein geeignetes Koordinatensystem zeichnen.</w:t>
            </w:r>
          </w:p>
          <w:p w14:paraId="2A4A2426" w14:textId="0A44FA4C" w:rsidR="00821B83" w:rsidRP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Funktionsgraphen grafisch ableiten können.</w:t>
            </w:r>
          </w:p>
          <w:p w14:paraId="1342F5C0" w14:textId="723FA358" w:rsidR="00821B83" w:rsidRP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Ableitungsfunktionen bestimmen können.</w:t>
            </w:r>
          </w:p>
          <w:p w14:paraId="0E6A6514" w14:textId="4441B40C" w:rsidR="00821B83" w:rsidRP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Definitionslücken ermitteln und ökonomisch interpretieren.</w:t>
            </w:r>
          </w:p>
          <w:p w14:paraId="27A51896" w14:textId="049CACAB" w:rsidR="00821B83" w:rsidRP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 xml:space="preserve">…Asymptoten ermitteln und mathematisch </w:t>
            </w:r>
            <w:r w:rsidR="00D66804">
              <w:rPr>
                <w:rFonts w:cstheme="minorHAnsi"/>
                <w:color w:val="1F497D" w:themeColor="text2"/>
                <w:szCs w:val="24"/>
              </w:rPr>
              <w:br/>
            </w:r>
            <w:r w:rsidRPr="00821B83">
              <w:rPr>
                <w:rFonts w:cstheme="minorHAnsi"/>
                <w:color w:val="1F497D" w:themeColor="text2"/>
                <w:szCs w:val="24"/>
              </w:rPr>
              <w:t>sowie ökonomisch interpretieren.</w:t>
            </w:r>
          </w:p>
          <w:p w14:paraId="7B325329" w14:textId="153847F8" w:rsidR="00821B83" w:rsidRP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Betriebsoptimum und -minimum ermitteln.</w:t>
            </w:r>
          </w:p>
          <w:p w14:paraId="2B2DA486" w14:textId="167B5195" w:rsidR="00821B83" w:rsidRDefault="00821B83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kurz- und langfristige Preisuntergrenze ermitteln.</w:t>
            </w:r>
          </w:p>
          <w:p w14:paraId="13F5755B" w14:textId="448F4734" w:rsidR="009A5AB2" w:rsidRPr="00821B83" w:rsidRDefault="009A5AB2" w:rsidP="00E16E38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>
              <w:rPr>
                <w:rFonts w:cstheme="minorHAnsi"/>
                <w:color w:val="1F497D" w:themeColor="text2"/>
                <w:szCs w:val="24"/>
              </w:rPr>
              <w:t>… Cournot’schen Preis ermitteln und im Sach</w:t>
            </w:r>
            <w:r w:rsidR="00D66804">
              <w:rPr>
                <w:rFonts w:cstheme="minorHAnsi"/>
                <w:color w:val="1F497D" w:themeColor="text2"/>
                <w:szCs w:val="24"/>
              </w:rPr>
              <w:t>-</w:t>
            </w:r>
            <w:r w:rsidR="00D66804">
              <w:rPr>
                <w:rFonts w:cstheme="minorHAnsi"/>
                <w:color w:val="1F497D" w:themeColor="text2"/>
                <w:szCs w:val="24"/>
              </w:rPr>
              <w:br/>
            </w:r>
            <w:r>
              <w:rPr>
                <w:rFonts w:cstheme="minorHAnsi"/>
                <w:color w:val="1F497D" w:themeColor="text2"/>
                <w:szCs w:val="24"/>
              </w:rPr>
              <w:t>zusammenhang interpretieren.</w:t>
            </w:r>
          </w:p>
          <w:p w14:paraId="7EC62799" w14:textId="0CD0B013" w:rsidR="00DB69D1" w:rsidRPr="00E4538C" w:rsidRDefault="00821B83" w:rsidP="00E4538C">
            <w:pPr>
              <w:spacing w:before="60" w:after="60"/>
              <w:rPr>
                <w:rFonts w:cstheme="minorHAnsi"/>
                <w:color w:val="1F497D" w:themeColor="text2"/>
                <w:szCs w:val="24"/>
              </w:rPr>
            </w:pPr>
            <w:r w:rsidRPr="00821B83">
              <w:rPr>
                <w:rFonts w:cstheme="minorHAnsi"/>
                <w:color w:val="1F497D" w:themeColor="text2"/>
                <w:szCs w:val="24"/>
              </w:rPr>
              <w:t>… Grenzkosten, Grenzerlöse und Grenzgewinne mathematisch und ökonomisch definieren.</w:t>
            </w:r>
          </w:p>
        </w:tc>
        <w:tc>
          <w:tcPr>
            <w:tcW w:w="440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A0E4C" w14:textId="77777777" w:rsidR="00DB69D1" w:rsidRPr="00673924" w:rsidRDefault="00DB69D1" w:rsidP="0067392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5671B">
              <w:rPr>
                <w:rFonts w:ascii="Arial" w:hAnsi="Arial" w:cs="Arial"/>
                <w:b/>
                <w:szCs w:val="24"/>
              </w:rPr>
              <w:t>Prozessbezogene Kompetenzen</w:t>
            </w:r>
          </w:p>
        </w:tc>
      </w:tr>
      <w:tr w:rsidR="00821B83" w14:paraId="71CAE6E5" w14:textId="77777777" w:rsidTr="00BA0428">
        <w:trPr>
          <w:trHeight w:hRule="exact" w:val="340"/>
        </w:trPr>
        <w:tc>
          <w:tcPr>
            <w:tcW w:w="46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665EDF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24D08" w14:textId="77777777" w:rsidR="00DB69D1" w:rsidRPr="00673924" w:rsidRDefault="00DB69D1" w:rsidP="00673924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73924">
              <w:rPr>
                <w:rFonts w:ascii="Arial" w:hAnsi="Arial" w:cs="Arial"/>
                <w:b/>
                <w:sz w:val="20"/>
                <w:szCs w:val="24"/>
              </w:rPr>
              <w:t>MA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A61F256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A9AC38E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E4CF13B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CF4BB0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975DF4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0FC2A43" w14:textId="2828A6C2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E3742" w14:textId="3A922AE2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821B83" w14:paraId="25BECD16" w14:textId="77777777" w:rsidTr="00BA0428">
        <w:trPr>
          <w:trHeight w:hRule="exact" w:val="340"/>
        </w:trPr>
        <w:tc>
          <w:tcPr>
            <w:tcW w:w="46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08CC37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F188C" w14:textId="77777777" w:rsidR="00DB69D1" w:rsidRPr="00673924" w:rsidRDefault="00DB69D1" w:rsidP="00673924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73924">
              <w:rPr>
                <w:rFonts w:ascii="Arial" w:hAnsi="Arial" w:cs="Arial"/>
                <w:b/>
                <w:sz w:val="20"/>
                <w:szCs w:val="24"/>
              </w:rPr>
              <w:t>PL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8AD8009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315B68F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30944E5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5A4E0D4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52047A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827F88" w14:textId="1483E1BE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35B9F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821B83" w14:paraId="2675515B" w14:textId="77777777" w:rsidTr="00BA0428">
        <w:trPr>
          <w:trHeight w:hRule="exact" w:val="340"/>
        </w:trPr>
        <w:tc>
          <w:tcPr>
            <w:tcW w:w="46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CE952B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D53BC" w14:textId="77777777" w:rsidR="00DB69D1" w:rsidRPr="00673924" w:rsidRDefault="00DB69D1" w:rsidP="00673924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73924">
              <w:rPr>
                <w:rFonts w:ascii="Arial" w:hAnsi="Arial" w:cs="Arial"/>
                <w:b/>
                <w:sz w:val="20"/>
                <w:szCs w:val="24"/>
              </w:rPr>
              <w:t>MM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6C22738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167539B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3FF26FD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E87B544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741C71F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180CCCC" w14:textId="2277EDFF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3D9477" w14:textId="6DF21D69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821B83" w14:paraId="3286CB61" w14:textId="77777777" w:rsidTr="00BA0428">
        <w:trPr>
          <w:trHeight w:hRule="exact" w:val="340"/>
        </w:trPr>
        <w:tc>
          <w:tcPr>
            <w:tcW w:w="46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BEC567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80D36" w14:textId="77777777" w:rsidR="00DB69D1" w:rsidRPr="00673924" w:rsidRDefault="00DB69D1" w:rsidP="00673924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73924">
              <w:rPr>
                <w:rFonts w:ascii="Arial" w:hAnsi="Arial" w:cs="Arial"/>
                <w:b/>
                <w:sz w:val="20"/>
                <w:szCs w:val="24"/>
              </w:rPr>
              <w:t>MD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C0F8FC8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0BCA37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5982AA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F66FB4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0280BDB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5BA4A0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786AF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821B83" w14:paraId="103CD4FB" w14:textId="77777777" w:rsidTr="00BA0428">
        <w:trPr>
          <w:trHeight w:hRule="exact" w:val="340"/>
        </w:trPr>
        <w:tc>
          <w:tcPr>
            <w:tcW w:w="46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351FFA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8AE8F" w14:textId="77777777" w:rsidR="00DB69D1" w:rsidRPr="00673924" w:rsidRDefault="00DB69D1" w:rsidP="00673924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SF</w:t>
            </w:r>
            <w:r w:rsidRPr="00673924">
              <w:rPr>
                <w:rFonts w:ascii="Arial" w:hAnsi="Arial" w:cs="Arial"/>
                <w:b/>
                <w:sz w:val="20"/>
                <w:szCs w:val="24"/>
              </w:rPr>
              <w:t>T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2ED7DCA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BFF800E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3E07279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494808D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14469C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4E5C103" w14:textId="7C5F33CF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A70F8" w14:textId="6B539757" w:rsidR="00DB69D1" w:rsidRPr="00F424F3" w:rsidRDefault="00BA0428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821B83" w14:paraId="5AB14892" w14:textId="77777777" w:rsidTr="00BA0428">
        <w:trPr>
          <w:trHeight w:hRule="exact" w:val="340"/>
        </w:trPr>
        <w:tc>
          <w:tcPr>
            <w:tcW w:w="46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C35078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2B04F" w14:textId="77777777" w:rsidR="00DB69D1" w:rsidRPr="00673924" w:rsidRDefault="00DB69D1" w:rsidP="00673924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73924">
              <w:rPr>
                <w:rFonts w:ascii="Arial" w:hAnsi="Arial" w:cs="Arial"/>
                <w:b/>
                <w:sz w:val="20"/>
                <w:szCs w:val="24"/>
              </w:rPr>
              <w:t>K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462A0B0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6BB5F8D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D4D4F02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9DCCEB4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6F29419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87293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05608" w14:textId="77777777" w:rsidR="00DB69D1" w:rsidRPr="00F424F3" w:rsidRDefault="00DB69D1" w:rsidP="0067392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A41EFD" w14:paraId="1A062A50" w14:textId="77777777" w:rsidTr="008E0853">
        <w:trPr>
          <w:trHeight w:val="201"/>
        </w:trPr>
        <w:tc>
          <w:tcPr>
            <w:tcW w:w="46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9F6CF" w14:textId="77777777" w:rsidR="00DB69D1" w:rsidRPr="005351FD" w:rsidRDefault="00DB69D1" w:rsidP="006739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0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E4102" w14:textId="035D47DF" w:rsidR="00DB69D1" w:rsidRDefault="004B06F8" w:rsidP="00673924">
            <w:pPr>
              <w:spacing w:before="120" w:after="120"/>
              <w:rPr>
                <w:rFonts w:ascii="Arial" w:hAnsi="Arial" w:cs="Arial"/>
                <w:b/>
              </w:rPr>
            </w:pPr>
            <w:r w:rsidRPr="00C8254A">
              <w:rPr>
                <w:rFonts w:ascii="Arial" w:hAnsi="Arial" w:cs="Arial"/>
                <w:b/>
              </w:rPr>
              <w:t>Methoden</w:t>
            </w:r>
          </w:p>
          <w:p w14:paraId="2C9AFB3F" w14:textId="2DB43E89" w:rsidR="00821B83" w:rsidRPr="00821B83" w:rsidRDefault="00821B83" w:rsidP="00673924">
            <w:pPr>
              <w:spacing w:before="120" w:after="120"/>
              <w:rPr>
                <w:rFonts w:cstheme="minorHAnsi"/>
                <w:bCs/>
                <w:color w:val="1F497D" w:themeColor="text2"/>
              </w:rPr>
            </w:pPr>
            <w:r w:rsidRPr="00821B83">
              <w:rPr>
                <w:rFonts w:cstheme="minorHAnsi"/>
                <w:bCs/>
                <w:color w:val="1F497D" w:themeColor="text2"/>
              </w:rPr>
              <w:t>Kaskade</w:t>
            </w:r>
          </w:p>
          <w:p w14:paraId="2E56F225" w14:textId="77777777" w:rsidR="00F55846" w:rsidRDefault="00821B83" w:rsidP="00C8254A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D3BCC23" wp14:editId="7E8FA73A">
                  <wp:extent cx="2654105" cy="1162049"/>
                  <wp:effectExtent l="0" t="0" r="0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378" cy="119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2FB988" w14:textId="77777777" w:rsidR="00821B83" w:rsidRDefault="00821B83" w:rsidP="00C8254A">
            <w:pPr>
              <w:rPr>
                <w:rFonts w:ascii="Arial" w:hAnsi="Arial" w:cs="Arial"/>
                <w:sz w:val="20"/>
                <w:szCs w:val="24"/>
              </w:rPr>
            </w:pPr>
          </w:p>
          <w:p w14:paraId="1FA1B76A" w14:textId="47AB7EB7" w:rsidR="00821B83" w:rsidRPr="008E0853" w:rsidRDefault="00821B83" w:rsidP="00C8254A">
            <w:pPr>
              <w:rPr>
                <w:rFonts w:cstheme="minorHAnsi"/>
                <w:sz w:val="20"/>
                <w:szCs w:val="24"/>
              </w:rPr>
            </w:pPr>
            <w:r w:rsidRPr="008E0853">
              <w:rPr>
                <w:rFonts w:cstheme="minorHAnsi"/>
                <w:color w:val="1F497D" w:themeColor="text2"/>
                <w:sz w:val="18"/>
              </w:rPr>
              <w:t xml:space="preserve">Quelle: Patyna (2019), </w:t>
            </w:r>
            <w:r w:rsidRPr="008E0853">
              <w:rPr>
                <w:rFonts w:cstheme="minorHAnsi"/>
                <w:i/>
                <w:iCs/>
                <w:color w:val="1F497D" w:themeColor="text2"/>
                <w:sz w:val="18"/>
              </w:rPr>
              <w:t xml:space="preserve">Mathematik für das Berufliche Gymnasium in Niedersachsen – Kerncurriculum und </w:t>
            </w:r>
            <w:r w:rsidR="00D66804">
              <w:rPr>
                <w:rFonts w:cstheme="minorHAnsi"/>
                <w:i/>
                <w:iCs/>
                <w:color w:val="1F497D" w:themeColor="text2"/>
                <w:sz w:val="18"/>
              </w:rPr>
              <w:br/>
            </w:r>
            <w:r w:rsidRPr="008E0853">
              <w:rPr>
                <w:rFonts w:cstheme="minorHAnsi"/>
                <w:i/>
                <w:iCs/>
                <w:color w:val="1F497D" w:themeColor="text2"/>
                <w:sz w:val="18"/>
              </w:rPr>
              <w:t>Bildungsstandards. Qualifikationsphase – Schwerpunkt Wirtschaft. Analysis</w:t>
            </w:r>
            <w:r w:rsidR="008E0853" w:rsidRPr="008E0853">
              <w:rPr>
                <w:rFonts w:cstheme="minorHAnsi"/>
                <w:color w:val="1F497D" w:themeColor="text2"/>
                <w:sz w:val="18"/>
              </w:rPr>
              <w:t>, S. 14.</w:t>
            </w:r>
          </w:p>
        </w:tc>
      </w:tr>
    </w:tbl>
    <w:p w14:paraId="79E4CCAE" w14:textId="77777777" w:rsidR="00A66525" w:rsidRDefault="00A66525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DB69D1" w14:paraId="701DBDC6" w14:textId="77777777" w:rsidTr="00A41EFD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5C9C4" w14:textId="6F4D0C7B" w:rsidR="00DB69D1" w:rsidRDefault="00DB69D1" w:rsidP="00FF5815">
            <w:pPr>
              <w:rPr>
                <w:rFonts w:ascii="Arial" w:hAnsi="Arial" w:cs="Arial"/>
                <w:sz w:val="24"/>
                <w:szCs w:val="24"/>
              </w:rPr>
            </w:pPr>
            <w:r w:rsidRPr="0045671B">
              <w:rPr>
                <w:rFonts w:ascii="Arial" w:hAnsi="Arial" w:cs="Arial"/>
                <w:b/>
                <w:szCs w:val="24"/>
              </w:rPr>
              <w:lastRenderedPageBreak/>
              <w:t>Medien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BB0344" w14:textId="2DC5DDC8" w:rsidR="00BA0428" w:rsidRPr="00BA0428" w:rsidRDefault="00BA0428" w:rsidP="00BA0428">
            <w:pPr>
              <w:pStyle w:val="Listenabsatz"/>
              <w:numPr>
                <w:ilvl w:val="0"/>
                <w:numId w:val="18"/>
              </w:numPr>
              <w:spacing w:before="120" w:after="120"/>
              <w:rPr>
                <w:rFonts w:cstheme="minorHAnsi"/>
                <w:color w:val="1F497D" w:themeColor="text2"/>
              </w:rPr>
            </w:pPr>
            <w:r w:rsidRPr="00BA0428">
              <w:rPr>
                <w:rFonts w:cstheme="minorHAnsi"/>
                <w:color w:val="1F497D" w:themeColor="text2"/>
              </w:rPr>
              <w:t>GTR</w:t>
            </w:r>
            <w:r w:rsidR="00FF5815">
              <w:rPr>
                <w:rFonts w:cstheme="minorHAnsi"/>
                <w:color w:val="1F497D" w:themeColor="text2"/>
              </w:rPr>
              <w:t xml:space="preserve"> und </w:t>
            </w:r>
            <w:r w:rsidR="001A05CB" w:rsidRPr="001A05CB">
              <w:rPr>
                <w:rFonts w:cstheme="minorHAnsi"/>
                <w:color w:val="1F497D" w:themeColor="text2"/>
              </w:rPr>
              <w:t>Tool zum Zeichnen von Funktionsgraphen</w:t>
            </w:r>
          </w:p>
          <w:p w14:paraId="46E47DE1" w14:textId="77777777" w:rsidR="00BA0428" w:rsidRPr="00BA0428" w:rsidRDefault="00BA0428" w:rsidP="00BA0428">
            <w:pPr>
              <w:pStyle w:val="Listenabsatz"/>
              <w:numPr>
                <w:ilvl w:val="0"/>
                <w:numId w:val="18"/>
              </w:numPr>
              <w:spacing w:before="120" w:after="120"/>
              <w:rPr>
                <w:rFonts w:cstheme="minorHAnsi"/>
                <w:color w:val="1F497D" w:themeColor="text2"/>
              </w:rPr>
            </w:pPr>
            <w:r w:rsidRPr="00BA0428">
              <w:rPr>
                <w:rFonts w:cstheme="minorHAnsi"/>
                <w:color w:val="1F497D" w:themeColor="text2"/>
              </w:rPr>
              <w:t>Word inkl. Formeleditor</w:t>
            </w:r>
          </w:p>
          <w:p w14:paraId="09910382" w14:textId="77777777" w:rsidR="00BA0428" w:rsidRPr="00BA0428" w:rsidRDefault="00BA0428" w:rsidP="00BA0428">
            <w:pPr>
              <w:pStyle w:val="Listenabsatz"/>
              <w:numPr>
                <w:ilvl w:val="0"/>
                <w:numId w:val="18"/>
              </w:numPr>
              <w:spacing w:before="120" w:after="120"/>
              <w:rPr>
                <w:rFonts w:cstheme="minorHAnsi"/>
                <w:color w:val="1F497D" w:themeColor="text2"/>
              </w:rPr>
            </w:pPr>
            <w:r w:rsidRPr="00BA0428">
              <w:rPr>
                <w:rFonts w:cstheme="minorHAnsi"/>
                <w:color w:val="1F497D" w:themeColor="text2"/>
              </w:rPr>
              <w:t>Teams</w:t>
            </w:r>
          </w:p>
          <w:p w14:paraId="52E09A9D" w14:textId="77777777" w:rsidR="00BA0428" w:rsidRPr="00BA0428" w:rsidRDefault="00BA0428" w:rsidP="00BA0428">
            <w:pPr>
              <w:pStyle w:val="Listenabsatz"/>
              <w:numPr>
                <w:ilvl w:val="0"/>
                <w:numId w:val="18"/>
              </w:numPr>
              <w:spacing w:before="120" w:after="120"/>
              <w:rPr>
                <w:rFonts w:cstheme="minorHAnsi"/>
                <w:color w:val="1F497D" w:themeColor="text2"/>
              </w:rPr>
            </w:pPr>
            <w:r w:rsidRPr="00BA0428">
              <w:rPr>
                <w:rFonts w:cstheme="minorHAnsi"/>
                <w:color w:val="1F497D" w:themeColor="text2"/>
              </w:rPr>
              <w:t>Digitales Smartboard</w:t>
            </w:r>
          </w:p>
          <w:p w14:paraId="7991F981" w14:textId="5B19DE0B" w:rsidR="00BA0428" w:rsidRPr="00BA0428" w:rsidRDefault="00BA0428" w:rsidP="00BA0428">
            <w:pPr>
              <w:pStyle w:val="Listenabsatz"/>
              <w:numPr>
                <w:ilvl w:val="0"/>
                <w:numId w:val="18"/>
              </w:numPr>
              <w:spacing w:before="120" w:after="120"/>
              <w:rPr>
                <w:rFonts w:cstheme="minorHAnsi"/>
              </w:rPr>
            </w:pPr>
            <w:r w:rsidRPr="00BA0428">
              <w:rPr>
                <w:rFonts w:cstheme="minorHAnsi"/>
                <w:color w:val="1F497D" w:themeColor="text2"/>
              </w:rPr>
              <w:t>Internet</w:t>
            </w:r>
          </w:p>
        </w:tc>
      </w:tr>
      <w:tr w:rsidR="00015B9D" w14:paraId="76085E70" w14:textId="77777777" w:rsidTr="00C060E7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CCB19" w14:textId="4878E1F4" w:rsidR="00015B9D" w:rsidRPr="0045671B" w:rsidRDefault="00015B9D" w:rsidP="008815FB">
            <w:pPr>
              <w:spacing w:before="120" w:after="120"/>
              <w:rPr>
                <w:rFonts w:ascii="Arial" w:hAnsi="Arial" w:cs="Arial"/>
                <w:b/>
                <w:szCs w:val="24"/>
              </w:rPr>
            </w:pPr>
            <w:r w:rsidRPr="0045671B">
              <w:rPr>
                <w:rFonts w:ascii="Arial" w:hAnsi="Arial" w:cs="Arial"/>
                <w:b/>
                <w:szCs w:val="24"/>
              </w:rPr>
              <w:t>Verlauf</w:t>
            </w:r>
          </w:p>
        </w:tc>
      </w:tr>
      <w:tr w:rsidR="00015B9D" w14:paraId="1AF3A55E" w14:textId="77777777" w:rsidTr="00C060E7">
        <w:trPr>
          <w:trHeight w:val="917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4CCDBB" w14:textId="77777777" w:rsidR="00015B9D" w:rsidRPr="00C8254A" w:rsidRDefault="00015B9D" w:rsidP="00C8254A">
            <w:pPr>
              <w:pStyle w:val="Listenabsatz"/>
              <w:spacing w:before="120"/>
              <w:ind w:left="0"/>
              <w:rPr>
                <w:rFonts w:ascii="Arial" w:hAnsi="Arial" w:cs="Arial"/>
                <w:b/>
                <w:szCs w:val="24"/>
              </w:rPr>
            </w:pPr>
            <w:r w:rsidRPr="00C8254A">
              <w:rPr>
                <w:rFonts w:ascii="Arial" w:hAnsi="Arial" w:cs="Arial"/>
                <w:b/>
                <w:szCs w:val="24"/>
              </w:rPr>
              <w:t>Handlungssituation</w:t>
            </w:r>
          </w:p>
          <w:p w14:paraId="276844A2" w14:textId="57740FD4" w:rsidR="00015B9D" w:rsidRPr="009A5AB2" w:rsidRDefault="00015B9D" w:rsidP="009A5AB2">
            <w:pPr>
              <w:spacing w:after="160"/>
              <w:jc w:val="both"/>
              <w:rPr>
                <w:color w:val="1F497D" w:themeColor="text2"/>
              </w:rPr>
            </w:pPr>
            <w:r w:rsidRPr="008E0853">
              <w:rPr>
                <w:color w:val="1F497D" w:themeColor="text2"/>
              </w:rPr>
              <w:t xml:space="preserve">Das Unternehmen </w:t>
            </w:r>
            <w:r w:rsidRPr="008E0853">
              <w:rPr>
                <w:i/>
                <w:color w:val="1F497D" w:themeColor="text2"/>
              </w:rPr>
              <w:t>Camping-Mobil</w:t>
            </w:r>
            <w:r w:rsidRPr="008E0853">
              <w:rPr>
                <w:color w:val="1F497D" w:themeColor="text2"/>
              </w:rPr>
              <w:t xml:space="preserve"> hat sich eine neuartige Idee patentieren lassen. Es ist Monopolist für Campingvorzelte mit integrierten Solarzellen für die Warmwasserversorgung. </w:t>
            </w:r>
            <w:r w:rsidRPr="008E0853">
              <w:rPr>
                <w:rFonts w:cstheme="minorHAnsi"/>
                <w:color w:val="1F497D" w:themeColor="text2"/>
              </w:rPr>
              <w:t>Die Controlling</w:t>
            </w:r>
            <w:r>
              <w:rPr>
                <w:rFonts w:cstheme="minorHAnsi"/>
                <w:color w:val="1F497D" w:themeColor="text2"/>
              </w:rPr>
              <w:t>-Abteilung muss die Kosten-, Erlös</w:t>
            </w:r>
            <w:r w:rsidR="00D66804">
              <w:rPr>
                <w:rFonts w:cstheme="minorHAnsi"/>
                <w:color w:val="1F497D" w:themeColor="text2"/>
              </w:rPr>
              <w:t>-</w:t>
            </w:r>
            <w:r>
              <w:rPr>
                <w:rFonts w:cstheme="minorHAnsi"/>
                <w:color w:val="1F497D" w:themeColor="text2"/>
              </w:rPr>
              <w:t xml:space="preserve"> und Gewinnsituation analysieren und die Auswertungen der </w:t>
            </w:r>
            <w:r w:rsidR="00D66804">
              <w:rPr>
                <w:rFonts w:cstheme="minorHAnsi"/>
                <w:color w:val="1F497D" w:themeColor="text2"/>
              </w:rPr>
              <w:br/>
            </w:r>
            <w:r>
              <w:rPr>
                <w:rFonts w:cstheme="minorHAnsi"/>
                <w:color w:val="1F497D" w:themeColor="text2"/>
              </w:rPr>
              <w:t>Geschäftsführung vorlegen.</w:t>
            </w:r>
          </w:p>
          <w:p w14:paraId="4F7D74B8" w14:textId="5A0086DB" w:rsidR="00015B9D" w:rsidRPr="008E0853" w:rsidRDefault="00015B9D" w:rsidP="001A05CB">
            <w:pPr>
              <w:spacing w:after="200"/>
              <w:jc w:val="both"/>
              <w:rPr>
                <w:rFonts w:cstheme="minorHAnsi"/>
                <w:color w:val="1F497D" w:themeColor="text2"/>
              </w:rPr>
            </w:pPr>
            <w:r w:rsidRPr="008E0853">
              <w:rPr>
                <w:rFonts w:cstheme="minorHAnsi"/>
                <w:color w:val="1F497D" w:themeColor="text2"/>
                <w:sz w:val="18"/>
              </w:rPr>
              <w:t xml:space="preserve">Quelle: Patyna (2019), </w:t>
            </w:r>
            <w:r w:rsidRPr="008E0853">
              <w:rPr>
                <w:rFonts w:cstheme="minorHAnsi"/>
                <w:i/>
                <w:iCs/>
                <w:color w:val="1F497D" w:themeColor="text2"/>
                <w:sz w:val="18"/>
              </w:rPr>
              <w:t>Mathematik für das Berufliche Gymnasium in Niedersachsen – Kerncurriculum und Bildungsstandards. Qualifikationsphase – Schwerpunkt Wirtschaft. Analysis</w:t>
            </w:r>
            <w:r w:rsidRPr="008E0853">
              <w:rPr>
                <w:rFonts w:cstheme="minorHAnsi"/>
                <w:color w:val="1F497D" w:themeColor="text2"/>
                <w:sz w:val="18"/>
              </w:rPr>
              <w:t>, S. 14.</w:t>
            </w:r>
          </w:p>
        </w:tc>
      </w:tr>
      <w:tr w:rsidR="00015B9D" w14:paraId="073443FB" w14:textId="77777777" w:rsidTr="00C060E7">
        <w:trPr>
          <w:trHeight w:val="254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5BFBC8" w14:textId="07884948" w:rsidR="00015B9D" w:rsidRPr="005F4E10" w:rsidRDefault="00015B9D" w:rsidP="005F4E10">
            <w:pPr>
              <w:pStyle w:val="Listenabsatz"/>
              <w:spacing w:after="160"/>
              <w:ind w:left="0"/>
              <w:contextualSpacing w:val="0"/>
              <w:rPr>
                <w:rFonts w:ascii="Arial" w:hAnsi="Arial" w:cs="Arial"/>
                <w:b/>
                <w:szCs w:val="20"/>
              </w:rPr>
            </w:pPr>
            <w:r w:rsidRPr="00C8254A">
              <w:rPr>
                <w:rFonts w:ascii="Arial" w:hAnsi="Arial" w:cs="Arial"/>
                <w:b/>
                <w:szCs w:val="20"/>
              </w:rPr>
              <w:t>Handlungskompetenz</w:t>
            </w:r>
          </w:p>
          <w:p w14:paraId="1B2C086A" w14:textId="7777777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Fachkompetenz</w:t>
            </w:r>
          </w:p>
          <w:p w14:paraId="290E16FF" w14:textId="1122124F" w:rsidR="00015B9D" w:rsidRPr="00F55846" w:rsidRDefault="00015B9D" w:rsidP="0084358B">
            <w:pPr>
              <w:rPr>
                <w:rFonts w:ascii="Arial" w:hAnsi="Arial" w:cs="Arial"/>
                <w:sz w:val="20"/>
                <w:szCs w:val="20"/>
              </w:rPr>
            </w:pPr>
            <w:r w:rsidRPr="00F55846">
              <w:rPr>
                <w:rFonts w:ascii="Arial" w:hAnsi="Arial" w:cs="Arial"/>
                <w:sz w:val="20"/>
                <w:szCs w:val="20"/>
              </w:rPr>
              <w:t>Die Schülerinnen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 sollen </w:t>
            </w:r>
            <w:r w:rsidRPr="00F55846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04F77B8B" w14:textId="078A9AAE" w:rsidR="00015B9D" w:rsidRPr="00F55846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die oben benannten inhaltsbezogenen Kompetenzen erwerben.</w:t>
            </w:r>
          </w:p>
          <w:p w14:paraId="2D2E3F18" w14:textId="7777777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2371A7" w14:textId="7DD0E994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Personale Kompetenz (Selbst- und Sozialkompetenz)</w:t>
            </w:r>
          </w:p>
          <w:p w14:paraId="292760D7" w14:textId="64B404BB" w:rsidR="00015B9D" w:rsidRPr="00F55846" w:rsidRDefault="00015B9D" w:rsidP="00F55846">
            <w:pPr>
              <w:rPr>
                <w:rFonts w:ascii="Arial" w:hAnsi="Arial" w:cs="Arial"/>
                <w:sz w:val="20"/>
                <w:szCs w:val="20"/>
              </w:rPr>
            </w:pPr>
            <w:r w:rsidRPr="00F55846">
              <w:rPr>
                <w:rFonts w:ascii="Arial" w:hAnsi="Arial" w:cs="Arial"/>
                <w:sz w:val="20"/>
                <w:szCs w:val="20"/>
              </w:rPr>
              <w:t>Die Schülerinnen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 sollen </w:t>
            </w:r>
            <w:r w:rsidRPr="00F55846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66BAF3F7" w14:textId="69265605" w:rsidR="00015B9D" w:rsidRPr="005F4E10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mithilfe der Kaskade in unterschiedlichen Sozialformen arbeiten.</w:t>
            </w:r>
          </w:p>
          <w:p w14:paraId="721363F2" w14:textId="17A88CB3" w:rsidR="00015B9D" w:rsidRPr="00F55846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Fähigkeiten, Fertigkeiten und Individualität ihrer jeweiligen Partner erkennen und respektieren.</w:t>
            </w:r>
          </w:p>
          <w:p w14:paraId="4CBF4659" w14:textId="7777777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475F10" w14:textId="05454045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Kommunikationskompetenz</w:t>
            </w:r>
          </w:p>
          <w:p w14:paraId="623758EE" w14:textId="75C72E74" w:rsidR="00015B9D" w:rsidRPr="00F55846" w:rsidRDefault="00015B9D" w:rsidP="00F55846">
            <w:pPr>
              <w:rPr>
                <w:rFonts w:ascii="Arial" w:hAnsi="Arial" w:cs="Arial"/>
                <w:sz w:val="20"/>
                <w:szCs w:val="20"/>
              </w:rPr>
            </w:pPr>
            <w:r w:rsidRPr="00F55846">
              <w:rPr>
                <w:rFonts w:ascii="Arial" w:hAnsi="Arial" w:cs="Arial"/>
                <w:sz w:val="20"/>
                <w:szCs w:val="20"/>
              </w:rPr>
              <w:t>Die Schülerinnen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 sollen </w:t>
            </w:r>
            <w:r w:rsidRPr="00F55846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005B7ACE" w14:textId="0CE6F6B6" w:rsidR="00015B9D" w:rsidRPr="005F4E10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mithilfe der Kaskade mit unterschiedlichen Partnern kommunizieren und argumentieren.</w:t>
            </w:r>
          </w:p>
          <w:p w14:paraId="11BEA7EE" w14:textId="13934949" w:rsidR="00015B9D" w:rsidRPr="005F4E10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5F4E10">
              <w:rPr>
                <w:rFonts w:cstheme="minorHAnsi"/>
                <w:color w:val="1F497D" w:themeColor="text2"/>
              </w:rPr>
              <w:t>die Fachsprache angemessen verwenden</w:t>
            </w:r>
            <w:r>
              <w:rPr>
                <w:rFonts w:cstheme="minorHAnsi"/>
                <w:color w:val="1F497D" w:themeColor="text2"/>
              </w:rPr>
              <w:t>.</w:t>
            </w:r>
          </w:p>
          <w:p w14:paraId="5082EA3B" w14:textId="7777777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3B8F8D" w14:textId="2F17065E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Lernkompetenz</w:t>
            </w:r>
          </w:p>
          <w:p w14:paraId="4960B885" w14:textId="2C6C1186" w:rsidR="00015B9D" w:rsidRPr="00F55846" w:rsidRDefault="00015B9D" w:rsidP="00F55846">
            <w:pPr>
              <w:rPr>
                <w:rFonts w:ascii="Arial" w:hAnsi="Arial" w:cs="Arial"/>
                <w:sz w:val="20"/>
                <w:szCs w:val="20"/>
              </w:rPr>
            </w:pPr>
            <w:r w:rsidRPr="00F55846">
              <w:rPr>
                <w:rFonts w:ascii="Arial" w:hAnsi="Arial" w:cs="Arial"/>
                <w:sz w:val="20"/>
                <w:szCs w:val="20"/>
              </w:rPr>
              <w:t>Die Schülerinnen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 sollen </w:t>
            </w:r>
            <w:r w:rsidRPr="00F55846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5358383E" w14:textId="20C04E68" w:rsidR="00015B9D" w:rsidRPr="009B1AD5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9B1AD5">
              <w:rPr>
                <w:rFonts w:cstheme="minorHAnsi"/>
                <w:color w:val="1F497D" w:themeColor="text2"/>
              </w:rPr>
              <w:t xml:space="preserve">eigenständig </w:t>
            </w:r>
            <w:r>
              <w:rPr>
                <w:rFonts w:cstheme="minorHAnsi"/>
                <w:color w:val="1F497D" w:themeColor="text2"/>
              </w:rPr>
              <w:t>die</w:t>
            </w:r>
            <w:r w:rsidRPr="009B1AD5">
              <w:rPr>
                <w:rFonts w:cstheme="minorHAnsi"/>
                <w:color w:val="1F497D" w:themeColor="text2"/>
              </w:rPr>
              <w:t xml:space="preserve"> inhaltsbezogenen Kompetenzen aus der Einführungsphas</w:t>
            </w:r>
            <w:r>
              <w:rPr>
                <w:rFonts w:cstheme="minorHAnsi"/>
                <w:color w:val="1F497D" w:themeColor="text2"/>
              </w:rPr>
              <w:t>e</w:t>
            </w:r>
            <w:r w:rsidRPr="009B1AD5">
              <w:rPr>
                <w:rFonts w:cstheme="minorHAnsi"/>
                <w:color w:val="1F497D" w:themeColor="text2"/>
              </w:rPr>
              <w:t xml:space="preserve"> </w:t>
            </w:r>
            <w:r>
              <w:rPr>
                <w:rFonts w:cstheme="minorHAnsi"/>
                <w:color w:val="1F497D" w:themeColor="text2"/>
              </w:rPr>
              <w:t>w</w:t>
            </w:r>
            <w:r w:rsidRPr="009B1AD5">
              <w:rPr>
                <w:rFonts w:cstheme="minorHAnsi"/>
                <w:color w:val="1F497D" w:themeColor="text2"/>
              </w:rPr>
              <w:t>iederholen</w:t>
            </w:r>
            <w:r>
              <w:rPr>
                <w:rFonts w:cstheme="minorHAnsi"/>
                <w:color w:val="1F497D" w:themeColor="text2"/>
              </w:rPr>
              <w:t>.</w:t>
            </w:r>
          </w:p>
          <w:p w14:paraId="1E939B70" w14:textId="1A902ACF" w:rsidR="00015B9D" w:rsidRPr="009B1AD5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eigenständig die benötigten mathematischen Kompetenzen erarbeiten.</w:t>
            </w:r>
          </w:p>
          <w:p w14:paraId="1FBED85A" w14:textId="7777777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86C767" w14:textId="0CEFAA1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Medienkompetenz</w:t>
            </w:r>
          </w:p>
          <w:p w14:paraId="777EC52A" w14:textId="4AB45D8B" w:rsidR="00015B9D" w:rsidRPr="00F55846" w:rsidRDefault="00015B9D" w:rsidP="00F55846">
            <w:pPr>
              <w:rPr>
                <w:rFonts w:ascii="Arial" w:hAnsi="Arial" w:cs="Arial"/>
                <w:sz w:val="20"/>
                <w:szCs w:val="20"/>
              </w:rPr>
            </w:pPr>
            <w:r w:rsidRPr="00F55846">
              <w:rPr>
                <w:rFonts w:ascii="Arial" w:hAnsi="Arial" w:cs="Arial"/>
                <w:sz w:val="20"/>
                <w:szCs w:val="20"/>
              </w:rPr>
              <w:t>Die Schülerinnen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 sollen</w:t>
            </w:r>
            <w:r w:rsidRPr="00F55846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555EDF9B" w14:textId="7C8AB4C5" w:rsidR="00015B9D" w:rsidRPr="005F4E10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adäquat mit den oben beschriebenen Medien umgehen.</w:t>
            </w:r>
          </w:p>
          <w:p w14:paraId="07B5BFB0" w14:textId="6C24B51C" w:rsidR="00015B9D" w:rsidRPr="009B1AD5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9B1AD5">
              <w:rPr>
                <w:rFonts w:cstheme="minorHAnsi"/>
                <w:color w:val="1F497D" w:themeColor="text2"/>
              </w:rPr>
              <w:t xml:space="preserve">adäquat </w:t>
            </w:r>
            <w:r>
              <w:rPr>
                <w:rFonts w:cstheme="minorHAnsi"/>
                <w:color w:val="1F497D" w:themeColor="text2"/>
              </w:rPr>
              <w:t>die</w:t>
            </w:r>
            <w:r w:rsidRPr="009B1AD5">
              <w:rPr>
                <w:rFonts w:cstheme="minorHAnsi"/>
                <w:color w:val="1F497D" w:themeColor="text2"/>
              </w:rPr>
              <w:t xml:space="preserve"> oben beschriebenen Medie</w:t>
            </w:r>
            <w:r>
              <w:rPr>
                <w:rFonts w:cstheme="minorHAnsi"/>
                <w:color w:val="1F497D" w:themeColor="text2"/>
              </w:rPr>
              <w:t>n einsetzen/verwenden.</w:t>
            </w:r>
          </w:p>
          <w:p w14:paraId="15ECBC36" w14:textId="7424BBAB" w:rsidR="00015B9D" w:rsidRPr="009B1AD5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die</w:t>
            </w:r>
            <w:r w:rsidRPr="009B1AD5">
              <w:rPr>
                <w:rFonts w:cstheme="minorHAnsi"/>
                <w:color w:val="1F497D" w:themeColor="text2"/>
              </w:rPr>
              <w:t xml:space="preserve"> Medien sinnvoll </w:t>
            </w:r>
            <w:r>
              <w:rPr>
                <w:rFonts w:cstheme="minorHAnsi"/>
                <w:color w:val="1F497D" w:themeColor="text2"/>
              </w:rPr>
              <w:t>auswählen</w:t>
            </w:r>
            <w:r w:rsidRPr="009B1AD5">
              <w:rPr>
                <w:rFonts w:cstheme="minorHAnsi"/>
                <w:color w:val="1F497D" w:themeColor="text2"/>
              </w:rPr>
              <w:t>, um das Handlungsergebnis zu erstelle</w:t>
            </w:r>
            <w:r>
              <w:rPr>
                <w:rFonts w:cstheme="minorHAnsi"/>
                <w:color w:val="1F497D" w:themeColor="text2"/>
              </w:rPr>
              <w:t>n.</w:t>
            </w:r>
          </w:p>
          <w:p w14:paraId="33B5272F" w14:textId="77777777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571B72" w14:textId="1DDA36C1" w:rsidR="00015B9D" w:rsidRPr="00F55846" w:rsidRDefault="00015B9D" w:rsidP="008435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Methodenkompetenz</w:t>
            </w:r>
          </w:p>
          <w:p w14:paraId="53514C50" w14:textId="19C49329" w:rsidR="00015B9D" w:rsidRPr="00F55846" w:rsidRDefault="00015B9D" w:rsidP="00F55846">
            <w:pPr>
              <w:rPr>
                <w:rFonts w:ascii="Arial" w:hAnsi="Arial" w:cs="Arial"/>
                <w:sz w:val="20"/>
                <w:szCs w:val="20"/>
              </w:rPr>
            </w:pPr>
            <w:r w:rsidRPr="00F55846">
              <w:rPr>
                <w:rFonts w:ascii="Arial" w:hAnsi="Arial" w:cs="Arial"/>
                <w:sz w:val="20"/>
                <w:szCs w:val="20"/>
              </w:rPr>
              <w:t>Die Schülerinnen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 sollen </w:t>
            </w:r>
            <w:r w:rsidRPr="00F55846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70E96ABB" w14:textId="509F512F" w:rsidR="00015B9D" w:rsidRPr="00F55846" w:rsidRDefault="00015B9D" w:rsidP="00F55846">
            <w:pPr>
              <w:pStyle w:val="Listenabsatz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color w:val="1F497D" w:themeColor="text2"/>
              </w:rPr>
              <w:t>die</w:t>
            </w:r>
            <w:r w:rsidRPr="009B1AD5">
              <w:rPr>
                <w:rFonts w:cstheme="minorHAnsi"/>
                <w:color w:val="1F497D" w:themeColor="text2"/>
              </w:rPr>
              <w:t xml:space="preserve"> Regelungen der Kaskad</w:t>
            </w:r>
            <w:r>
              <w:rPr>
                <w:rFonts w:cstheme="minorHAnsi"/>
                <w:color w:val="1F497D" w:themeColor="text2"/>
              </w:rPr>
              <w:t>e</w:t>
            </w:r>
            <w:r w:rsidRPr="009B1AD5">
              <w:rPr>
                <w:rFonts w:cstheme="minorHAnsi"/>
                <w:color w:val="1F497D" w:themeColor="text2"/>
              </w:rPr>
              <w:t xml:space="preserve"> </w:t>
            </w:r>
            <w:r>
              <w:rPr>
                <w:rFonts w:cstheme="minorHAnsi"/>
                <w:color w:val="1F497D" w:themeColor="text2"/>
              </w:rPr>
              <w:t>u</w:t>
            </w:r>
            <w:r w:rsidRPr="009B1AD5">
              <w:rPr>
                <w:rFonts w:cstheme="minorHAnsi"/>
                <w:color w:val="1F497D" w:themeColor="text2"/>
              </w:rPr>
              <w:t>msetz</w:t>
            </w:r>
            <w:r>
              <w:rPr>
                <w:rFonts w:cstheme="minorHAnsi"/>
                <w:color w:val="1F497D" w:themeColor="text2"/>
              </w:rPr>
              <w:t>en.</w:t>
            </w:r>
          </w:p>
          <w:p w14:paraId="5E448F24" w14:textId="78DD4766" w:rsidR="00015B9D" w:rsidRPr="009577BA" w:rsidRDefault="00D66804" w:rsidP="001A05CB">
            <w:pPr>
              <w:pStyle w:val="Listenabsatz"/>
              <w:numPr>
                <w:ilvl w:val="0"/>
                <w:numId w:val="15"/>
              </w:numPr>
              <w:spacing w:after="200"/>
              <w:ind w:left="714" w:hanging="357"/>
              <w:contextualSpacing w:val="0"/>
              <w:rPr>
                <w:color w:val="1F497D" w:themeColor="text2"/>
              </w:rPr>
            </w:pPr>
            <w:r>
              <w:rPr>
                <w:rFonts w:cstheme="minorHAnsi"/>
                <w:color w:val="1F497D" w:themeColor="text2"/>
              </w:rPr>
              <w:t>s</w:t>
            </w:r>
            <w:r w:rsidR="00015B9D" w:rsidRPr="009B1AD5">
              <w:rPr>
                <w:rFonts w:cstheme="minorHAnsi"/>
                <w:color w:val="1F497D" w:themeColor="text2"/>
              </w:rPr>
              <w:t>elbstständig</w:t>
            </w:r>
            <w:r w:rsidR="00015B9D">
              <w:rPr>
                <w:rFonts w:cstheme="minorHAnsi"/>
                <w:color w:val="1F497D" w:themeColor="text2"/>
              </w:rPr>
              <w:t xml:space="preserve"> den </w:t>
            </w:r>
            <w:r w:rsidR="00015B9D" w:rsidRPr="009B1AD5">
              <w:rPr>
                <w:rFonts w:cstheme="minorHAnsi"/>
                <w:color w:val="1F497D" w:themeColor="text2"/>
              </w:rPr>
              <w:t>GTR un</w:t>
            </w:r>
            <w:r w:rsidR="001A05CB">
              <w:rPr>
                <w:rFonts w:cstheme="minorHAnsi"/>
                <w:color w:val="1F497D" w:themeColor="text2"/>
              </w:rPr>
              <w:t xml:space="preserve">d </w:t>
            </w:r>
            <w:r w:rsidR="001A05CB" w:rsidRPr="001A05CB">
              <w:rPr>
                <w:rFonts w:cstheme="minorHAnsi"/>
                <w:color w:val="1F497D" w:themeColor="text2"/>
              </w:rPr>
              <w:t xml:space="preserve">Tool zum Zeichnen von Funktionsgraphen </w:t>
            </w:r>
          </w:p>
        </w:tc>
      </w:tr>
    </w:tbl>
    <w:p w14:paraId="193B3D6E" w14:textId="77777777" w:rsidR="00A66525" w:rsidRDefault="00A66525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4"/>
        <w:gridCol w:w="1314"/>
        <w:gridCol w:w="6684"/>
      </w:tblGrid>
      <w:tr w:rsidR="00A41EFD" w14:paraId="04BA4E36" w14:textId="77777777" w:rsidTr="00384D6A">
        <w:trPr>
          <w:trHeight w:val="547"/>
        </w:trPr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B2096DF" w14:textId="598D351B" w:rsidR="00A36684" w:rsidRDefault="00015B9D" w:rsidP="00015B9D">
            <w:pPr>
              <w:pStyle w:val="Listenabsatz"/>
              <w:spacing w:before="120"/>
              <w:ind w:left="0"/>
              <w:rPr>
                <w:rFonts w:ascii="Arial" w:hAnsi="Arial" w:cs="Arial"/>
                <w:sz w:val="20"/>
                <w:szCs w:val="24"/>
              </w:rPr>
            </w:pPr>
            <w:r w:rsidRPr="00015B9D">
              <w:rPr>
                <w:rFonts w:ascii="Arial" w:hAnsi="Arial" w:cs="Arial"/>
                <w:b/>
              </w:rPr>
              <w:lastRenderedPageBreak/>
              <w:t>Zeit</w:t>
            </w:r>
          </w:p>
        </w:tc>
        <w:tc>
          <w:tcPr>
            <w:tcW w:w="79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8ED09" w14:textId="77777777" w:rsidR="00A36684" w:rsidRPr="00C8254A" w:rsidRDefault="00A36684" w:rsidP="00384D6A">
            <w:pPr>
              <w:pStyle w:val="Listenabsatz"/>
              <w:spacing w:before="120"/>
              <w:ind w:left="0"/>
              <w:rPr>
                <w:rFonts w:ascii="Arial" w:hAnsi="Arial" w:cs="Arial"/>
                <w:b/>
              </w:rPr>
            </w:pPr>
            <w:r w:rsidRPr="00C8254A">
              <w:rPr>
                <w:rFonts w:ascii="Arial" w:hAnsi="Arial" w:cs="Arial"/>
                <w:b/>
              </w:rPr>
              <w:t>Vollständige Handlung</w:t>
            </w:r>
          </w:p>
        </w:tc>
      </w:tr>
      <w:tr w:rsidR="00A41EFD" w14:paraId="5C2623D5" w14:textId="77777777" w:rsidTr="00384D6A">
        <w:trPr>
          <w:trHeight w:val="406"/>
        </w:trPr>
        <w:tc>
          <w:tcPr>
            <w:tcW w:w="10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A571C38" w14:textId="7F54773A" w:rsidR="00DB69D1" w:rsidRDefault="00384D6A" w:rsidP="00003143">
            <w:pPr>
              <w:spacing w:before="120" w:after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20 min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E28FCB" w14:textId="77777777" w:rsidR="00DB69D1" w:rsidRDefault="00DB69D1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Informieren</w:t>
            </w:r>
          </w:p>
        </w:tc>
        <w:tc>
          <w:tcPr>
            <w:tcW w:w="6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6E01C1" w14:textId="269C6391" w:rsidR="00DB69D1" w:rsidRPr="008D38BF" w:rsidRDefault="00FD64B4" w:rsidP="00B23A87">
            <w:pPr>
              <w:pStyle w:val="Listenabsatz"/>
              <w:ind w:left="3"/>
              <w:rPr>
                <w:rFonts w:cstheme="minorHAnsi"/>
                <w:color w:val="1F497D" w:themeColor="text2"/>
              </w:rPr>
            </w:pPr>
            <w:r w:rsidRPr="008D38BF">
              <w:rPr>
                <w:rFonts w:cstheme="minorHAnsi"/>
                <w:color w:val="1F497D" w:themeColor="text2"/>
              </w:rPr>
              <w:t xml:space="preserve">EA: </w:t>
            </w:r>
            <w:r w:rsidR="00BA0428" w:rsidRPr="008D38BF">
              <w:rPr>
                <w:rFonts w:cstheme="minorHAnsi"/>
                <w:color w:val="1F497D" w:themeColor="text2"/>
              </w:rPr>
              <w:t>Aufgabenblatt lesen</w:t>
            </w:r>
          </w:p>
          <w:p w14:paraId="3F216643" w14:textId="372BAA11" w:rsidR="00BA0428" w:rsidRDefault="00FD64B4" w:rsidP="00BA0428">
            <w:pPr>
              <w:pStyle w:val="Listenabsatz"/>
              <w:ind w:left="3"/>
              <w:rPr>
                <w:rFonts w:cstheme="minorHAnsi"/>
                <w:color w:val="1F497D" w:themeColor="text2"/>
              </w:rPr>
            </w:pPr>
            <w:r w:rsidRPr="008D38BF">
              <w:rPr>
                <w:rFonts w:cstheme="minorHAnsi"/>
                <w:color w:val="1F497D" w:themeColor="text2"/>
              </w:rPr>
              <w:t xml:space="preserve">EA: </w:t>
            </w:r>
            <w:r w:rsidR="00BA0428" w:rsidRPr="008D38BF">
              <w:rPr>
                <w:rFonts w:cstheme="minorHAnsi"/>
                <w:color w:val="1F497D" w:themeColor="text2"/>
              </w:rPr>
              <w:t>Recherche</w:t>
            </w:r>
            <w:r w:rsidRPr="008D38BF">
              <w:rPr>
                <w:rFonts w:cstheme="minorHAnsi"/>
                <w:color w:val="1F497D" w:themeColor="text2"/>
              </w:rPr>
              <w:t xml:space="preserve"> bspw. mithilfe </w:t>
            </w:r>
            <w:r w:rsidR="00D66804">
              <w:rPr>
                <w:rFonts w:cstheme="minorHAnsi"/>
                <w:color w:val="1F497D" w:themeColor="text2"/>
              </w:rPr>
              <w:t xml:space="preserve">von </w:t>
            </w:r>
            <w:r w:rsidR="00BA0428" w:rsidRPr="008D38BF">
              <w:rPr>
                <w:rFonts w:cstheme="minorHAnsi"/>
                <w:color w:val="1F497D" w:themeColor="text2"/>
              </w:rPr>
              <w:t>Formelsammlung, Lehrbuch, Informationstext, Internet</w:t>
            </w:r>
          </w:p>
          <w:p w14:paraId="60B35DE6" w14:textId="41433B61" w:rsidR="0095052C" w:rsidRPr="008D38BF" w:rsidRDefault="0095052C" w:rsidP="003248A2">
            <w:pPr>
              <w:pStyle w:val="Listenabsatz"/>
              <w:spacing w:after="120"/>
              <w:ind w:left="6"/>
              <w:contextualSpacing w:val="0"/>
              <w:rPr>
                <w:rFonts w:cstheme="minorHAnsi"/>
                <w:color w:val="1F497D" w:themeColor="text2"/>
              </w:rPr>
            </w:pPr>
            <w:r w:rsidRPr="0095052C">
              <w:rPr>
                <w:rFonts w:cstheme="minorHAnsi"/>
                <w:color w:val="548DD4" w:themeColor="text2" w:themeTint="99"/>
              </w:rPr>
              <w:t>Hinweis für DU: Internetzugang für die Recherche</w:t>
            </w:r>
          </w:p>
        </w:tc>
      </w:tr>
      <w:tr w:rsidR="00A41EFD" w14:paraId="6A587EA5" w14:textId="77777777" w:rsidTr="00384D6A">
        <w:trPr>
          <w:trHeight w:val="540"/>
        </w:trPr>
        <w:tc>
          <w:tcPr>
            <w:tcW w:w="10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E399612" w14:textId="6020DB09" w:rsidR="00DB69D1" w:rsidRDefault="00384D6A" w:rsidP="00003143">
            <w:pPr>
              <w:spacing w:before="120" w:after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10 min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EF566" w14:textId="77777777" w:rsidR="00DB69D1" w:rsidRDefault="00DB69D1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Planen</w:t>
            </w:r>
          </w:p>
        </w:tc>
        <w:tc>
          <w:tcPr>
            <w:tcW w:w="6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26F64" w14:textId="77777777" w:rsidR="00DB69D1" w:rsidRPr="008D38BF" w:rsidRDefault="00BA0428" w:rsidP="00C42B3F">
            <w:pPr>
              <w:pStyle w:val="Listenabsatz"/>
              <w:ind w:left="3"/>
              <w:rPr>
                <w:rFonts w:cstheme="minorHAnsi"/>
                <w:color w:val="1F497D" w:themeColor="text2"/>
              </w:rPr>
            </w:pPr>
            <w:r w:rsidRPr="008D38BF">
              <w:rPr>
                <w:rFonts w:cstheme="minorHAnsi"/>
                <w:color w:val="1F497D" w:themeColor="text2"/>
              </w:rPr>
              <w:t>EA: Ergebnisse der Recherche als Lösungsideen aufbereiten</w:t>
            </w:r>
          </w:p>
          <w:p w14:paraId="2675E551" w14:textId="77777777" w:rsidR="00C060E7" w:rsidRDefault="00C060E7" w:rsidP="00C42B3F">
            <w:pPr>
              <w:pStyle w:val="Listenabsatz"/>
              <w:ind w:left="3"/>
              <w:rPr>
                <w:rFonts w:cstheme="minorHAnsi"/>
                <w:color w:val="1F497D" w:themeColor="text2"/>
              </w:rPr>
            </w:pPr>
            <w:r w:rsidRPr="008D38BF">
              <w:rPr>
                <w:rFonts w:cstheme="minorHAnsi"/>
                <w:color w:val="1F497D" w:themeColor="text2"/>
              </w:rPr>
              <w:t>PA: Ideen vergleichen, diskutieren und Vorgehen festlegen</w:t>
            </w:r>
          </w:p>
          <w:p w14:paraId="04592120" w14:textId="6AEFFF98" w:rsidR="0095052C" w:rsidRPr="008D38BF" w:rsidRDefault="0095052C" w:rsidP="003248A2">
            <w:pPr>
              <w:pStyle w:val="Listenabsatz"/>
              <w:spacing w:after="120"/>
              <w:ind w:left="6"/>
              <w:contextualSpacing w:val="0"/>
              <w:rPr>
                <w:rFonts w:cstheme="minorHAnsi"/>
                <w:color w:val="1F497D" w:themeColor="text2"/>
              </w:rPr>
            </w:pPr>
            <w:r w:rsidRPr="0095052C">
              <w:rPr>
                <w:rFonts w:cstheme="minorHAnsi"/>
                <w:color w:val="548DD4" w:themeColor="text2" w:themeTint="99"/>
              </w:rPr>
              <w:t xml:space="preserve">Hinweis für DU: </w:t>
            </w:r>
            <w:r>
              <w:rPr>
                <w:rFonts w:cstheme="minorHAnsi"/>
                <w:color w:val="548DD4" w:themeColor="text2" w:themeTint="99"/>
              </w:rPr>
              <w:t>Videotelefonie</w:t>
            </w:r>
          </w:p>
        </w:tc>
      </w:tr>
      <w:tr w:rsidR="00A41EFD" w14:paraId="6E1CB078" w14:textId="77777777" w:rsidTr="00384D6A">
        <w:trPr>
          <w:trHeight w:val="378"/>
        </w:trPr>
        <w:tc>
          <w:tcPr>
            <w:tcW w:w="10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FFF7EB8" w14:textId="2C910EF9" w:rsidR="00DB69D1" w:rsidRDefault="00384D6A" w:rsidP="00003143">
            <w:pPr>
              <w:spacing w:before="120" w:after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10 min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D3F91" w14:textId="7B44BDE7" w:rsidR="00DB69D1" w:rsidRDefault="00DB69D1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Entscheiden</w:t>
            </w:r>
          </w:p>
        </w:tc>
        <w:tc>
          <w:tcPr>
            <w:tcW w:w="6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BCC55" w14:textId="77777777" w:rsidR="00DB69D1" w:rsidRPr="0078604B" w:rsidRDefault="00C060E7" w:rsidP="0009143D">
            <w:pPr>
              <w:pStyle w:val="Listenabsatz"/>
              <w:ind w:left="3"/>
              <w:rPr>
                <w:rFonts w:cstheme="minorHAnsi"/>
                <w:color w:val="1F497D" w:themeColor="text2"/>
              </w:rPr>
            </w:pPr>
            <w:r w:rsidRPr="0078604B">
              <w:rPr>
                <w:rFonts w:cstheme="minorHAnsi"/>
                <w:color w:val="1F497D" w:themeColor="text2"/>
              </w:rPr>
              <w:t>PA: Vorgehen festlegen</w:t>
            </w:r>
          </w:p>
          <w:p w14:paraId="7C6C9F00" w14:textId="1C2F28CC" w:rsidR="0095052C" w:rsidRPr="0078604B" w:rsidRDefault="0095052C" w:rsidP="003248A2">
            <w:pPr>
              <w:pStyle w:val="Listenabsatz"/>
              <w:spacing w:after="120"/>
              <w:ind w:left="6"/>
              <w:contextualSpacing w:val="0"/>
              <w:rPr>
                <w:rFonts w:cstheme="minorHAnsi"/>
                <w:color w:val="1F497D" w:themeColor="text2"/>
              </w:rPr>
            </w:pPr>
            <w:r w:rsidRPr="0078604B">
              <w:rPr>
                <w:rFonts w:cstheme="minorHAnsi"/>
                <w:color w:val="548DD4" w:themeColor="text2" w:themeTint="99"/>
              </w:rPr>
              <w:t>Hinweis für DU: Videotelefonie via Teams, Skype, Facetime etc.</w:t>
            </w:r>
          </w:p>
        </w:tc>
      </w:tr>
      <w:tr w:rsidR="00A41EFD" w14:paraId="7159FFFE" w14:textId="77777777" w:rsidTr="00384D6A">
        <w:trPr>
          <w:trHeight w:val="607"/>
        </w:trPr>
        <w:tc>
          <w:tcPr>
            <w:tcW w:w="104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5DAAD3F8" w14:textId="72EB7884" w:rsidR="00DB69D1" w:rsidRDefault="00384D6A" w:rsidP="00003143">
            <w:pPr>
              <w:spacing w:before="120" w:after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70 min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2ABFA" w14:textId="7B609A87" w:rsidR="00DB69D1" w:rsidRDefault="00DB69D1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Durch</w:t>
            </w:r>
            <w:r w:rsidR="008D38BF">
              <w:rPr>
                <w:rFonts w:ascii="Arial" w:hAnsi="Arial" w:cs="Arial"/>
                <w:sz w:val="20"/>
                <w:szCs w:val="24"/>
              </w:rPr>
              <w:t>-</w:t>
            </w:r>
            <w:r w:rsidR="008D38BF">
              <w:rPr>
                <w:rFonts w:ascii="Arial" w:hAnsi="Arial" w:cs="Arial"/>
                <w:sz w:val="20"/>
                <w:szCs w:val="24"/>
              </w:rPr>
              <w:br/>
            </w:r>
            <w:r>
              <w:rPr>
                <w:rFonts w:ascii="Arial" w:hAnsi="Arial" w:cs="Arial"/>
                <w:sz w:val="20"/>
                <w:szCs w:val="24"/>
              </w:rPr>
              <w:t>führen</w:t>
            </w:r>
          </w:p>
        </w:tc>
        <w:tc>
          <w:tcPr>
            <w:tcW w:w="6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58D651" w14:textId="0E727E31" w:rsidR="00DB69D1" w:rsidRPr="0078604B" w:rsidRDefault="00C060E7" w:rsidP="0009143D">
            <w:pPr>
              <w:pStyle w:val="Listenabsatz"/>
              <w:spacing w:before="120" w:after="120"/>
              <w:ind w:left="3"/>
              <w:rPr>
                <w:rFonts w:cstheme="minorHAnsi"/>
                <w:color w:val="1F497D" w:themeColor="text2"/>
              </w:rPr>
            </w:pPr>
            <w:r w:rsidRPr="0078604B">
              <w:rPr>
                <w:rFonts w:cstheme="minorHAnsi"/>
                <w:color w:val="1F497D" w:themeColor="text2"/>
              </w:rPr>
              <w:t xml:space="preserve">PA: Problembearbeitung </w:t>
            </w:r>
            <w:r w:rsidR="008D38BF" w:rsidRPr="0078604B">
              <w:rPr>
                <w:rFonts w:cstheme="minorHAnsi"/>
                <w:color w:val="1F497D" w:themeColor="text2"/>
              </w:rPr>
              <w:sym w:font="Wingdings" w:char="F0E0"/>
            </w:r>
            <w:r w:rsidR="008D38BF" w:rsidRPr="0078604B">
              <w:rPr>
                <w:rFonts w:cstheme="minorHAnsi"/>
                <w:color w:val="1F497D" w:themeColor="text2"/>
              </w:rPr>
              <w:t xml:space="preserve"> eigenständig Hausaufgaben festlegen</w:t>
            </w:r>
          </w:p>
          <w:p w14:paraId="595FC450" w14:textId="2C69EDA4" w:rsidR="0095052C" w:rsidRPr="0078604B" w:rsidRDefault="0095052C" w:rsidP="0009143D">
            <w:pPr>
              <w:pStyle w:val="Listenabsatz"/>
              <w:spacing w:before="120" w:after="120"/>
              <w:ind w:left="3"/>
              <w:rPr>
                <w:rFonts w:cstheme="minorHAnsi"/>
                <w:color w:val="1F497D" w:themeColor="text2"/>
              </w:rPr>
            </w:pPr>
            <w:r w:rsidRPr="0078604B">
              <w:rPr>
                <w:rFonts w:cstheme="minorHAnsi"/>
                <w:color w:val="548DD4" w:themeColor="text2" w:themeTint="99"/>
              </w:rPr>
              <w:t>Hinweis für DU: Videotelefonie</w:t>
            </w:r>
          </w:p>
          <w:p w14:paraId="077E96E9" w14:textId="77777777" w:rsidR="008D38BF" w:rsidRPr="0078604B" w:rsidRDefault="008D38BF" w:rsidP="0009143D">
            <w:pPr>
              <w:pStyle w:val="Listenabsatz"/>
              <w:spacing w:before="120" w:after="120"/>
              <w:ind w:left="3"/>
              <w:rPr>
                <w:rFonts w:cstheme="minorHAnsi"/>
                <w:color w:val="1F497D" w:themeColor="text2"/>
              </w:rPr>
            </w:pPr>
            <w:r w:rsidRPr="0078604B">
              <w:rPr>
                <w:rFonts w:cstheme="minorHAnsi"/>
                <w:color w:val="1F497D" w:themeColor="text2"/>
              </w:rPr>
              <w:t>GA (4er): Vergleichen des Vorgehens, Vergleichen der Lösungsansätze, Vergleichen der Lösungswege, Vervollständigen der Lösungen, Erstellen des vorläufigen Handlungsergebnisses</w:t>
            </w:r>
          </w:p>
          <w:p w14:paraId="7EDCA2AF" w14:textId="5698468D" w:rsidR="0095052C" w:rsidRPr="0078604B" w:rsidRDefault="0095052C" w:rsidP="0009143D">
            <w:pPr>
              <w:pStyle w:val="Listenabsatz"/>
              <w:spacing w:before="120" w:after="120"/>
              <w:ind w:left="3"/>
              <w:rPr>
                <w:rFonts w:cstheme="minorHAnsi"/>
                <w:color w:val="1F497D" w:themeColor="text2"/>
              </w:rPr>
            </w:pPr>
            <w:r w:rsidRPr="0078604B">
              <w:rPr>
                <w:rFonts w:cstheme="minorHAnsi"/>
                <w:color w:val="548DD4" w:themeColor="text2" w:themeTint="99"/>
              </w:rPr>
              <w:t>Hinweis für DU: Videokonferenzsystem mit der Möglichkeit</w:t>
            </w:r>
            <w:r w:rsidR="00D66804" w:rsidRPr="0078604B">
              <w:rPr>
                <w:rFonts w:cstheme="minorHAnsi"/>
                <w:color w:val="548DD4" w:themeColor="text2" w:themeTint="99"/>
              </w:rPr>
              <w:t>,</w:t>
            </w:r>
            <w:r w:rsidRPr="0078604B">
              <w:rPr>
                <w:rFonts w:cstheme="minorHAnsi"/>
                <w:color w:val="548DD4" w:themeColor="text2" w:themeTint="99"/>
              </w:rPr>
              <w:t xml:space="preserve"> Gruppenräume einzurichten und kollaborativ zu arbeiten (bspw. Bildschirmfreigabe und/oder gemeinsame Bearbeitung eine</w:t>
            </w:r>
            <w:r w:rsidR="00D66804" w:rsidRPr="0078604B">
              <w:rPr>
                <w:rFonts w:cstheme="minorHAnsi"/>
                <w:color w:val="548DD4" w:themeColor="text2" w:themeTint="99"/>
              </w:rPr>
              <w:t>s</w:t>
            </w:r>
            <w:r w:rsidRPr="0078604B">
              <w:rPr>
                <w:rFonts w:cstheme="minorHAnsi"/>
                <w:color w:val="548DD4" w:themeColor="text2" w:themeTint="99"/>
              </w:rPr>
              <w:t xml:space="preserve"> Dokument</w:t>
            </w:r>
            <w:r w:rsidR="00D66804" w:rsidRPr="0078604B">
              <w:rPr>
                <w:rFonts w:cstheme="minorHAnsi"/>
                <w:color w:val="548DD4" w:themeColor="text2" w:themeTint="99"/>
              </w:rPr>
              <w:t>es</w:t>
            </w:r>
            <w:r w:rsidRPr="0078604B">
              <w:rPr>
                <w:rFonts w:cstheme="minorHAnsi"/>
                <w:color w:val="548DD4" w:themeColor="text2" w:themeTint="99"/>
              </w:rPr>
              <w:t>)</w:t>
            </w:r>
          </w:p>
        </w:tc>
      </w:tr>
      <w:tr w:rsidR="00A41EFD" w14:paraId="4D009082" w14:textId="77777777" w:rsidTr="00384D6A">
        <w:trPr>
          <w:trHeight w:val="236"/>
        </w:trPr>
        <w:tc>
          <w:tcPr>
            <w:tcW w:w="10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4BEAD2F" w14:textId="5F3E95D0" w:rsidR="00DB69D1" w:rsidRDefault="00384D6A" w:rsidP="00003143">
            <w:pPr>
              <w:spacing w:before="120" w:after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70 min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6ABEE" w14:textId="77777777" w:rsidR="00992F92" w:rsidRDefault="00DB69D1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Kontrollieren</w:t>
            </w:r>
            <w:r w:rsidR="00992F92">
              <w:rPr>
                <w:rFonts w:ascii="Arial" w:hAnsi="Arial" w:cs="Arial"/>
                <w:sz w:val="20"/>
                <w:szCs w:val="24"/>
              </w:rPr>
              <w:t>/</w:t>
            </w:r>
          </w:p>
          <w:p w14:paraId="14FEAAB9" w14:textId="77777777" w:rsidR="00DB69D1" w:rsidRDefault="00992F92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 w:rsidRPr="00A41EFD">
              <w:rPr>
                <w:rFonts w:ascii="Arial" w:hAnsi="Arial" w:cs="Arial"/>
                <w:sz w:val="20"/>
                <w:szCs w:val="24"/>
              </w:rPr>
              <w:t>Bewerten</w:t>
            </w:r>
          </w:p>
        </w:tc>
        <w:tc>
          <w:tcPr>
            <w:tcW w:w="6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0EE8E" w14:textId="62ADCED6" w:rsidR="00DB69D1" w:rsidRDefault="008D38BF" w:rsidP="008D38BF">
            <w:pPr>
              <w:pStyle w:val="Listenabsatz"/>
              <w:spacing w:before="120" w:after="120"/>
              <w:ind w:left="3"/>
              <w:rPr>
                <w:rFonts w:cstheme="minorHAnsi"/>
                <w:color w:val="1F497D" w:themeColor="text2"/>
              </w:rPr>
            </w:pPr>
            <w:r w:rsidRPr="008D38BF">
              <w:rPr>
                <w:rFonts w:cstheme="minorHAnsi"/>
                <w:color w:val="1F497D" w:themeColor="text2"/>
              </w:rPr>
              <w:t>GA (8er</w:t>
            </w:r>
            <w:r w:rsidRPr="00D66804">
              <w:rPr>
                <w:rFonts w:cstheme="minorHAnsi"/>
                <w:color w:val="1F497D" w:themeColor="text2"/>
              </w:rPr>
              <w:t>): Vergleichen</w:t>
            </w:r>
            <w:r w:rsidRPr="008D38BF">
              <w:rPr>
                <w:rFonts w:cstheme="minorHAnsi"/>
                <w:color w:val="1F497D" w:themeColor="text2"/>
              </w:rPr>
              <w:t xml:space="preserve"> des Vorgehens, Vergleichen der Lösungsansätze, Vergleichen der Lösungswege, Vervollständigen und/oder </w:t>
            </w:r>
            <w:r w:rsidR="00D66804">
              <w:rPr>
                <w:rFonts w:cstheme="minorHAnsi"/>
                <w:color w:val="1F497D" w:themeColor="text2"/>
              </w:rPr>
              <w:t>V</w:t>
            </w:r>
            <w:r w:rsidRPr="008D38BF">
              <w:rPr>
                <w:rFonts w:cstheme="minorHAnsi"/>
                <w:color w:val="1F497D" w:themeColor="text2"/>
              </w:rPr>
              <w:t xml:space="preserve">erbessern der Lösungen, Erstellen des endgültigen Handlungsergebnisses, Abgabe des Handlungsergebnisses (digital) </w:t>
            </w:r>
            <w:r w:rsidRPr="008D38BF">
              <w:rPr>
                <w:rFonts w:cstheme="minorHAnsi"/>
                <w:color w:val="1F497D" w:themeColor="text2"/>
              </w:rPr>
              <w:sym w:font="Wingdings" w:char="F0E0"/>
            </w:r>
            <w:r w:rsidRPr="008D38BF">
              <w:rPr>
                <w:rFonts w:cstheme="minorHAnsi"/>
                <w:color w:val="1F497D" w:themeColor="text2"/>
              </w:rPr>
              <w:t xml:space="preserve"> eigenständig Hausaufgaben festlegen</w:t>
            </w:r>
          </w:p>
          <w:p w14:paraId="08E825D8" w14:textId="7657A900" w:rsidR="0095052C" w:rsidRPr="008D38BF" w:rsidRDefault="0095052C" w:rsidP="003248A2">
            <w:pPr>
              <w:pStyle w:val="Listenabsatz"/>
              <w:spacing w:before="120" w:after="120"/>
              <w:ind w:left="6"/>
              <w:rPr>
                <w:rFonts w:cstheme="minorHAnsi"/>
                <w:color w:val="1F497D" w:themeColor="text2"/>
              </w:rPr>
            </w:pPr>
            <w:r w:rsidRPr="0095052C">
              <w:rPr>
                <w:rFonts w:cstheme="minorHAnsi"/>
                <w:color w:val="548DD4" w:themeColor="text2" w:themeTint="99"/>
              </w:rPr>
              <w:t xml:space="preserve">Hinweis für DU: </w:t>
            </w:r>
            <w:r>
              <w:rPr>
                <w:rFonts w:cstheme="minorHAnsi"/>
                <w:color w:val="548DD4" w:themeColor="text2" w:themeTint="99"/>
              </w:rPr>
              <w:t>Videokonferenzsystem mit der Möglichkeit</w:t>
            </w:r>
            <w:r w:rsidR="00D66804">
              <w:rPr>
                <w:rFonts w:cstheme="minorHAnsi"/>
                <w:color w:val="548DD4" w:themeColor="text2" w:themeTint="99"/>
              </w:rPr>
              <w:t>,</w:t>
            </w:r>
            <w:r>
              <w:rPr>
                <w:rFonts w:cstheme="minorHAnsi"/>
                <w:color w:val="548DD4" w:themeColor="text2" w:themeTint="99"/>
              </w:rPr>
              <w:t xml:space="preserve"> Gruppenräume einzurichten und kollaborativ zu arbeiten (bspw. Bildschirmfreigabe und/oder gemeinsame Bearbeitung eine</w:t>
            </w:r>
            <w:r w:rsidR="00D66804">
              <w:rPr>
                <w:rFonts w:cstheme="minorHAnsi"/>
                <w:color w:val="548DD4" w:themeColor="text2" w:themeTint="99"/>
              </w:rPr>
              <w:t>s</w:t>
            </w:r>
            <w:r>
              <w:rPr>
                <w:rFonts w:cstheme="minorHAnsi"/>
                <w:color w:val="548DD4" w:themeColor="text2" w:themeTint="99"/>
              </w:rPr>
              <w:t xml:space="preserve"> Dokument</w:t>
            </w:r>
            <w:r w:rsidR="00D66804">
              <w:rPr>
                <w:rFonts w:cstheme="minorHAnsi"/>
                <w:color w:val="548DD4" w:themeColor="text2" w:themeTint="99"/>
              </w:rPr>
              <w:t>es</w:t>
            </w:r>
            <w:r>
              <w:rPr>
                <w:rFonts w:cstheme="minorHAnsi"/>
                <w:color w:val="548DD4" w:themeColor="text2" w:themeTint="99"/>
              </w:rPr>
              <w:t>)</w:t>
            </w:r>
          </w:p>
        </w:tc>
      </w:tr>
      <w:tr w:rsidR="00A41EFD" w14:paraId="29C8351C" w14:textId="77777777" w:rsidTr="00384D6A">
        <w:trPr>
          <w:trHeight w:val="300"/>
        </w:trPr>
        <w:tc>
          <w:tcPr>
            <w:tcW w:w="10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9B4982E" w14:textId="1A65FD53" w:rsidR="00DB69D1" w:rsidRDefault="00384D6A" w:rsidP="00003143">
            <w:pPr>
              <w:spacing w:before="120" w:after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90 min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3EE518" w14:textId="77777777" w:rsidR="00DB69D1" w:rsidRDefault="00DB69D1" w:rsidP="00D66804">
            <w:pPr>
              <w:pStyle w:val="Listenabsatz"/>
              <w:spacing w:before="120" w:after="120"/>
              <w:ind w:left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Reflektieren</w:t>
            </w:r>
          </w:p>
        </w:tc>
        <w:tc>
          <w:tcPr>
            <w:tcW w:w="6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0DCAA0" w14:textId="13C2CBF5" w:rsidR="00910A64" w:rsidRDefault="008D38BF" w:rsidP="0009143D">
            <w:pPr>
              <w:pStyle w:val="Listenabsatz"/>
              <w:ind w:left="3"/>
              <w:rPr>
                <w:rFonts w:cstheme="minorHAnsi"/>
                <w:color w:val="1F497D" w:themeColor="text2"/>
              </w:rPr>
            </w:pPr>
            <w:r w:rsidRPr="008D38BF">
              <w:rPr>
                <w:rFonts w:cstheme="minorHAnsi"/>
                <w:color w:val="1F497D" w:themeColor="text2"/>
              </w:rPr>
              <w:t xml:space="preserve">Plenum: Präsentationen halten, </w:t>
            </w:r>
            <w:r w:rsidRPr="00D66804">
              <w:rPr>
                <w:rFonts w:cstheme="minorHAnsi"/>
                <w:color w:val="1F497D" w:themeColor="text2"/>
              </w:rPr>
              <w:t>v</w:t>
            </w:r>
            <w:r w:rsidRPr="008D38BF">
              <w:rPr>
                <w:rFonts w:cstheme="minorHAnsi"/>
                <w:color w:val="1F497D" w:themeColor="text2"/>
              </w:rPr>
              <w:t xml:space="preserve">ergleichen, Best </w:t>
            </w:r>
            <w:r w:rsidR="00D66804">
              <w:rPr>
                <w:rFonts w:cstheme="minorHAnsi"/>
                <w:color w:val="1F497D" w:themeColor="text2"/>
              </w:rPr>
              <w:t>P</w:t>
            </w:r>
            <w:r w:rsidRPr="008D38BF">
              <w:rPr>
                <w:rFonts w:cstheme="minorHAnsi"/>
                <w:color w:val="1F497D" w:themeColor="text2"/>
              </w:rPr>
              <w:t>ractice herausarbeiten, Tafelbilder (s. u.) erstellen, Übungen durchführen</w:t>
            </w:r>
          </w:p>
          <w:p w14:paraId="6966DA0E" w14:textId="4A688677" w:rsidR="0095052C" w:rsidRPr="008D38BF" w:rsidRDefault="0095052C" w:rsidP="003248A2">
            <w:pPr>
              <w:pStyle w:val="Listenabsatz"/>
              <w:spacing w:after="120"/>
              <w:ind w:left="6"/>
              <w:contextualSpacing w:val="0"/>
              <w:rPr>
                <w:rFonts w:cstheme="minorHAnsi"/>
                <w:color w:val="1F497D" w:themeColor="text2"/>
              </w:rPr>
            </w:pPr>
            <w:r w:rsidRPr="0095052C">
              <w:rPr>
                <w:rFonts w:cstheme="minorHAnsi"/>
                <w:color w:val="548DD4" w:themeColor="text2" w:themeTint="99"/>
              </w:rPr>
              <w:t xml:space="preserve">Hinweis für DU: </w:t>
            </w:r>
            <w:r>
              <w:rPr>
                <w:rFonts w:cstheme="minorHAnsi"/>
                <w:color w:val="548DD4" w:themeColor="text2" w:themeTint="99"/>
              </w:rPr>
              <w:t>Videokonferenzsystem mit Bildschirmfreigabe</w:t>
            </w:r>
            <w:r w:rsidR="003248A2">
              <w:rPr>
                <w:rFonts w:cstheme="minorHAnsi"/>
                <w:color w:val="548DD4" w:themeColor="text2" w:themeTint="99"/>
              </w:rPr>
              <w:t>; Handy für die Zielscheiben-Evaluation</w:t>
            </w:r>
          </w:p>
        </w:tc>
      </w:tr>
      <w:tr w:rsidR="00384D6A" w14:paraId="623C42E7" w14:textId="77777777" w:rsidTr="00C060E7">
        <w:trPr>
          <w:trHeight w:val="1246"/>
        </w:trPr>
        <w:tc>
          <w:tcPr>
            <w:tcW w:w="9042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8DC57" w14:textId="46B898D4" w:rsidR="00384D6A" w:rsidRDefault="00384D6A" w:rsidP="0009143D">
            <w:pPr>
              <w:pStyle w:val="Listenabsatz"/>
              <w:ind w:left="3"/>
              <w:rPr>
                <w:rFonts w:ascii="Arial" w:hAnsi="Arial" w:cs="Arial"/>
                <w:b/>
                <w:szCs w:val="24"/>
              </w:rPr>
            </w:pPr>
            <w:r w:rsidRPr="00C8254A">
              <w:rPr>
                <w:rFonts w:ascii="Arial" w:hAnsi="Arial" w:cs="Arial"/>
                <w:b/>
                <w:szCs w:val="24"/>
              </w:rPr>
              <w:t>Handlungsergebnis</w:t>
            </w:r>
          </w:p>
          <w:p w14:paraId="51EFE247" w14:textId="3191C607" w:rsidR="00384D6A" w:rsidRDefault="0095052C" w:rsidP="00851C2F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  <w:bCs/>
                <w:color w:val="1F497D" w:themeColor="text2"/>
                <w:szCs w:val="24"/>
              </w:rPr>
            </w:pPr>
            <w:r w:rsidRPr="0095052C">
              <w:rPr>
                <w:rFonts w:cstheme="minorHAnsi"/>
                <w:b/>
                <w:color w:val="1F497D" w:themeColor="text2"/>
                <w:szCs w:val="24"/>
              </w:rPr>
              <w:t>Inhalt</w:t>
            </w:r>
            <w:r>
              <w:rPr>
                <w:rFonts w:cstheme="minorHAnsi"/>
                <w:bCs/>
                <w:color w:val="1F497D" w:themeColor="text2"/>
                <w:szCs w:val="24"/>
              </w:rPr>
              <w:t xml:space="preserve">: </w:t>
            </w:r>
            <w:r w:rsidR="00384D6A" w:rsidRPr="00851C2F">
              <w:rPr>
                <w:rFonts w:cstheme="minorHAnsi"/>
                <w:bCs/>
                <w:color w:val="1F497D" w:themeColor="text2"/>
                <w:szCs w:val="24"/>
              </w:rPr>
              <w:t>Zusammenstellung aller Unterlagen</w:t>
            </w:r>
            <w:r>
              <w:rPr>
                <w:rFonts w:cstheme="minorHAnsi"/>
                <w:bCs/>
                <w:color w:val="1F497D" w:themeColor="text2"/>
                <w:szCs w:val="24"/>
              </w:rPr>
              <w:t xml:space="preserve"> für die Geschäftsführung</w:t>
            </w:r>
            <w:r w:rsidR="00384D6A" w:rsidRPr="00851C2F">
              <w:rPr>
                <w:rFonts w:cstheme="minorHAnsi"/>
                <w:bCs/>
                <w:color w:val="1F497D" w:themeColor="text2"/>
                <w:szCs w:val="24"/>
              </w:rPr>
              <w:t xml:space="preserve"> (rechnerisch und </w:t>
            </w:r>
            <w:r w:rsidR="00D66804">
              <w:rPr>
                <w:rFonts w:cstheme="minorHAnsi"/>
                <w:bCs/>
                <w:color w:val="1F497D" w:themeColor="text2"/>
                <w:szCs w:val="24"/>
              </w:rPr>
              <w:br/>
            </w:r>
            <w:r w:rsidR="00384D6A" w:rsidRPr="00851C2F">
              <w:rPr>
                <w:rFonts w:cstheme="minorHAnsi"/>
                <w:bCs/>
                <w:color w:val="1F497D" w:themeColor="text2"/>
                <w:szCs w:val="24"/>
              </w:rPr>
              <w:t>grafisch)</w:t>
            </w:r>
          </w:p>
          <w:p w14:paraId="32CBD715" w14:textId="425C1761" w:rsidR="00384D6A" w:rsidRDefault="0095052C" w:rsidP="00851C2F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  <w:bCs/>
                <w:color w:val="1F497D" w:themeColor="text2"/>
                <w:szCs w:val="24"/>
              </w:rPr>
            </w:pPr>
            <w:r w:rsidRPr="0095052C">
              <w:rPr>
                <w:rFonts w:cstheme="minorHAnsi"/>
                <w:b/>
                <w:color w:val="1F497D" w:themeColor="text2"/>
                <w:szCs w:val="24"/>
              </w:rPr>
              <w:t>Format</w:t>
            </w:r>
            <w:r>
              <w:rPr>
                <w:rFonts w:cstheme="minorHAnsi"/>
                <w:bCs/>
                <w:color w:val="1F497D" w:themeColor="text2"/>
                <w:szCs w:val="24"/>
              </w:rPr>
              <w:t xml:space="preserve">: </w:t>
            </w:r>
            <w:r w:rsidR="00D66804">
              <w:rPr>
                <w:rFonts w:cstheme="minorHAnsi"/>
                <w:bCs/>
                <w:color w:val="1F497D" w:themeColor="text2"/>
                <w:szCs w:val="24"/>
              </w:rPr>
              <w:t>s</w:t>
            </w:r>
            <w:r w:rsidR="00384D6A" w:rsidRPr="00851C2F">
              <w:rPr>
                <w:rFonts w:cstheme="minorHAnsi"/>
                <w:bCs/>
                <w:color w:val="1F497D" w:themeColor="text2"/>
                <w:szCs w:val="24"/>
              </w:rPr>
              <w:t>elbst gewählt</w:t>
            </w:r>
            <w:r>
              <w:rPr>
                <w:rFonts w:cstheme="minorHAnsi"/>
                <w:bCs/>
                <w:color w:val="1F497D" w:themeColor="text2"/>
                <w:szCs w:val="24"/>
              </w:rPr>
              <w:t xml:space="preserve"> </w:t>
            </w:r>
            <w:r w:rsidR="00384D6A">
              <w:rPr>
                <w:rFonts w:cstheme="minorHAnsi"/>
                <w:bCs/>
                <w:color w:val="1F497D" w:themeColor="text2"/>
                <w:szCs w:val="24"/>
              </w:rPr>
              <w:t>(z. B. PPP, Handout, Informationsmappe, …)</w:t>
            </w:r>
          </w:p>
          <w:p w14:paraId="64DBE064" w14:textId="45261520" w:rsidR="00384D6A" w:rsidRPr="00851C2F" w:rsidRDefault="0095052C" w:rsidP="003248A2">
            <w:pPr>
              <w:pStyle w:val="Listenabsatz"/>
              <w:numPr>
                <w:ilvl w:val="0"/>
                <w:numId w:val="20"/>
              </w:numPr>
              <w:spacing w:after="120"/>
              <w:ind w:left="720" w:hanging="357"/>
              <w:contextualSpacing w:val="0"/>
              <w:rPr>
                <w:rFonts w:cstheme="minorHAnsi"/>
                <w:bCs/>
                <w:color w:val="1F497D" w:themeColor="text2"/>
                <w:szCs w:val="24"/>
              </w:rPr>
            </w:pPr>
            <w:r w:rsidRPr="0095052C">
              <w:rPr>
                <w:rFonts w:cstheme="minorHAnsi"/>
                <w:b/>
                <w:color w:val="1F497D" w:themeColor="text2"/>
                <w:szCs w:val="24"/>
              </w:rPr>
              <w:t>Form</w:t>
            </w:r>
            <w:r>
              <w:rPr>
                <w:rFonts w:cstheme="minorHAnsi"/>
                <w:bCs/>
                <w:color w:val="1F497D" w:themeColor="text2"/>
                <w:szCs w:val="24"/>
              </w:rPr>
              <w:t xml:space="preserve">: </w:t>
            </w:r>
            <w:r w:rsidR="00D66804">
              <w:rPr>
                <w:rFonts w:cstheme="minorHAnsi"/>
                <w:bCs/>
                <w:color w:val="1F497D" w:themeColor="text2"/>
                <w:szCs w:val="24"/>
              </w:rPr>
              <w:t>d</w:t>
            </w:r>
            <w:r w:rsidR="00384D6A">
              <w:rPr>
                <w:rFonts w:cstheme="minorHAnsi"/>
                <w:bCs/>
                <w:color w:val="1F497D" w:themeColor="text2"/>
                <w:szCs w:val="24"/>
              </w:rPr>
              <w:t>igital</w:t>
            </w:r>
          </w:p>
        </w:tc>
      </w:tr>
      <w:tr w:rsidR="00384D6A" w14:paraId="56F6D988" w14:textId="77777777" w:rsidTr="00C060E7">
        <w:tc>
          <w:tcPr>
            <w:tcW w:w="90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F0250C" w14:textId="77777777" w:rsidR="00384D6A" w:rsidRPr="00C8254A" w:rsidRDefault="00384D6A" w:rsidP="004B06F8">
            <w:pPr>
              <w:pStyle w:val="Listenabsatz"/>
              <w:spacing w:before="120" w:after="120"/>
              <w:ind w:left="0" w:firstLine="1"/>
              <w:rPr>
                <w:rFonts w:ascii="Arial" w:hAnsi="Arial" w:cs="Arial"/>
                <w:b/>
                <w:szCs w:val="24"/>
              </w:rPr>
            </w:pPr>
            <w:r w:rsidRPr="00C8254A">
              <w:rPr>
                <w:rFonts w:ascii="Arial" w:hAnsi="Arial" w:cs="Arial"/>
                <w:b/>
                <w:szCs w:val="24"/>
              </w:rPr>
              <w:t>Erweiterungen</w:t>
            </w:r>
          </w:p>
          <w:p w14:paraId="06E8F68C" w14:textId="6105590B" w:rsidR="00384D6A" w:rsidRDefault="00384D6A" w:rsidP="00851C2F">
            <w:pPr>
              <w:pStyle w:val="Listenabsatz"/>
              <w:spacing w:before="120" w:after="120"/>
              <w:ind w:left="0"/>
              <w:rPr>
                <w:rFonts w:cstheme="minorHAnsi"/>
                <w:color w:val="1F497D" w:themeColor="text2"/>
              </w:rPr>
            </w:pPr>
            <w:r w:rsidRPr="00851C2F">
              <w:rPr>
                <w:rFonts w:cstheme="minorHAnsi"/>
                <w:b/>
                <w:bCs/>
                <w:color w:val="1F497D" w:themeColor="text2"/>
              </w:rPr>
              <w:t>Exkurs 1:</w:t>
            </w:r>
            <w:r>
              <w:rPr>
                <w:rFonts w:cstheme="minorHAnsi"/>
                <w:color w:val="1F497D" w:themeColor="text2"/>
              </w:rPr>
              <w:t xml:space="preserve"> Mathematische Untersuchungen von gebrochenrationale</w:t>
            </w:r>
            <w:r w:rsidR="00D66804">
              <w:rPr>
                <w:rFonts w:cstheme="minorHAnsi"/>
                <w:color w:val="1F497D" w:themeColor="text2"/>
              </w:rPr>
              <w:t>n</w:t>
            </w:r>
            <w:r>
              <w:rPr>
                <w:rFonts w:cstheme="minorHAnsi"/>
                <w:color w:val="1F497D" w:themeColor="text2"/>
              </w:rPr>
              <w:t xml:space="preserve"> Funktionen der Form </w:t>
            </w:r>
            <w:r w:rsidRPr="00851C2F">
              <w:rPr>
                <w:rFonts w:cstheme="minorHAnsi"/>
                <w:color w:val="1F497D" w:themeColor="text2"/>
                <w:position w:val="-24"/>
              </w:rPr>
              <w:object w:dxaOrig="1080" w:dyaOrig="620" w14:anchorId="7D650C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31pt" o:ole="">
                  <v:imagedata r:id="rId9" o:title=""/>
                </v:shape>
                <o:OLEObject Type="Embed" ProgID="Equation.DSMT4" ShapeID="_x0000_i1025" DrawAspect="Content" ObjectID="_1674374719" r:id="rId10"/>
              </w:object>
            </w:r>
            <w:r>
              <w:rPr>
                <w:rFonts w:cstheme="minorHAnsi"/>
                <w:color w:val="1F497D" w:themeColor="text2"/>
              </w:rPr>
              <w:t xml:space="preserve"> .</w:t>
            </w:r>
          </w:p>
          <w:p w14:paraId="25CA24EA" w14:textId="34574636" w:rsidR="00384D6A" w:rsidRPr="00851C2F" w:rsidRDefault="00384D6A" w:rsidP="00851C2F">
            <w:pPr>
              <w:pStyle w:val="Listenabsatz"/>
              <w:spacing w:before="120" w:after="120"/>
              <w:ind w:left="0"/>
              <w:rPr>
                <w:rFonts w:cstheme="minorHAnsi"/>
                <w:color w:val="1F497D" w:themeColor="text2"/>
              </w:rPr>
            </w:pPr>
            <w:r w:rsidRPr="00851C2F">
              <w:rPr>
                <w:rFonts w:cstheme="minorHAnsi"/>
                <w:b/>
                <w:bCs/>
                <w:color w:val="1F497D" w:themeColor="text2"/>
              </w:rPr>
              <w:t>Exkurs 2:</w:t>
            </w:r>
            <w:r>
              <w:rPr>
                <w:rFonts w:cstheme="minorHAnsi"/>
                <w:color w:val="1F497D" w:themeColor="text2"/>
              </w:rPr>
              <w:t xml:space="preserve"> Mathematische Untersuchungen von gebrochenrationale</w:t>
            </w:r>
            <w:r w:rsidR="00D66804">
              <w:rPr>
                <w:rFonts w:cstheme="minorHAnsi"/>
                <w:color w:val="1F497D" w:themeColor="text2"/>
              </w:rPr>
              <w:t>n</w:t>
            </w:r>
            <w:r>
              <w:rPr>
                <w:rFonts w:cstheme="minorHAnsi"/>
                <w:color w:val="1F497D" w:themeColor="text2"/>
              </w:rPr>
              <w:t xml:space="preserve"> Funktionen </w:t>
            </w:r>
            <w:r w:rsidRPr="00851C2F">
              <w:rPr>
                <w:rFonts w:cstheme="minorHAnsi"/>
                <w:color w:val="1F497D" w:themeColor="text2"/>
              </w:rPr>
              <w:sym w:font="Wingdings" w:char="F0E0"/>
            </w:r>
            <w:r>
              <w:rPr>
                <w:rFonts w:cstheme="minorHAnsi"/>
                <w:color w:val="1F497D" w:themeColor="text2"/>
              </w:rPr>
              <w:t xml:space="preserve"> Erstellen einer Übersicht z. B. Steckbriefe für jede Art.</w:t>
            </w:r>
          </w:p>
        </w:tc>
      </w:tr>
    </w:tbl>
    <w:p w14:paraId="4B8C7344" w14:textId="77777777" w:rsidR="0095052C" w:rsidRDefault="0095052C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2B284E" w14:paraId="724D1628" w14:textId="77777777" w:rsidTr="00A41EFD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41CE8" w14:textId="11462880" w:rsidR="00C8254A" w:rsidRDefault="00384D6A" w:rsidP="00C8254A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S</w:t>
            </w:r>
            <w:r w:rsidR="00C8254A" w:rsidRPr="00C8254A">
              <w:rPr>
                <w:rFonts w:ascii="Arial" w:hAnsi="Arial" w:cs="Arial"/>
                <w:b/>
                <w:szCs w:val="20"/>
              </w:rPr>
              <w:t>chulische Entscheidungen</w:t>
            </w:r>
          </w:p>
          <w:p w14:paraId="08587A17" w14:textId="77777777" w:rsidR="00F55846" w:rsidRPr="00C8254A" w:rsidRDefault="00F55846" w:rsidP="00C8254A">
            <w:pPr>
              <w:rPr>
                <w:rFonts w:ascii="Arial" w:hAnsi="Arial" w:cs="Arial"/>
                <w:b/>
                <w:szCs w:val="20"/>
              </w:rPr>
            </w:pPr>
          </w:p>
          <w:p w14:paraId="53D5DCB4" w14:textId="5961FE95" w:rsidR="00C8254A" w:rsidRDefault="00C8254A" w:rsidP="00C825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54A">
              <w:rPr>
                <w:rFonts w:ascii="Arial" w:hAnsi="Arial" w:cs="Arial"/>
                <w:b/>
                <w:sz w:val="20"/>
                <w:szCs w:val="20"/>
              </w:rPr>
              <w:t>Lernumgebung</w:t>
            </w:r>
          </w:p>
          <w:p w14:paraId="59506420" w14:textId="4DF065F8" w:rsidR="00FF5815" w:rsidRPr="00AE11BB" w:rsidRDefault="00FF5815" w:rsidP="00C8254A">
            <w:pPr>
              <w:rPr>
                <w:rFonts w:cstheme="minorHAnsi"/>
                <w:bCs/>
                <w:color w:val="548DD4" w:themeColor="text2" w:themeTint="99"/>
              </w:rPr>
            </w:pPr>
            <w:r w:rsidRPr="00FF5815">
              <w:rPr>
                <w:rFonts w:cstheme="minorHAnsi"/>
                <w:bCs/>
                <w:color w:val="1F497D" w:themeColor="text2"/>
              </w:rPr>
              <w:t>Präsenz im Klassenraum</w:t>
            </w:r>
            <w:r w:rsidR="00AE11BB">
              <w:rPr>
                <w:rFonts w:cstheme="minorHAnsi"/>
                <w:bCs/>
                <w:color w:val="548DD4" w:themeColor="text2" w:themeTint="99"/>
              </w:rPr>
              <w:t xml:space="preserve"> | Distanzunterricht</w:t>
            </w:r>
            <w:r>
              <w:rPr>
                <w:rFonts w:cstheme="minorHAnsi"/>
                <w:bCs/>
                <w:color w:val="1F497D" w:themeColor="text2"/>
              </w:rPr>
              <w:br/>
            </w:r>
            <w:r w:rsidR="00D66804">
              <w:rPr>
                <w:rFonts w:cstheme="minorHAnsi"/>
                <w:bCs/>
                <w:color w:val="1F497D" w:themeColor="text2"/>
              </w:rPr>
              <w:t>F</w:t>
            </w:r>
            <w:r>
              <w:rPr>
                <w:rFonts w:cstheme="minorHAnsi"/>
                <w:bCs/>
                <w:color w:val="1F497D" w:themeColor="text2"/>
              </w:rPr>
              <w:t>rei wählbare Lernumgebung für die Hausaufgaben</w:t>
            </w:r>
            <w:r w:rsidR="00AE11BB">
              <w:rPr>
                <w:rFonts w:cstheme="minorHAnsi"/>
                <w:bCs/>
                <w:color w:val="1F497D" w:themeColor="text2"/>
              </w:rPr>
              <w:t xml:space="preserve"> </w:t>
            </w:r>
            <w:r w:rsidR="00AE11BB">
              <w:rPr>
                <w:rFonts w:cstheme="minorHAnsi"/>
                <w:bCs/>
                <w:color w:val="548DD4" w:themeColor="text2" w:themeTint="99"/>
              </w:rPr>
              <w:t>| Distanzunterricht</w:t>
            </w:r>
          </w:p>
          <w:p w14:paraId="0FBB961B" w14:textId="77777777" w:rsidR="00F55846" w:rsidRPr="00C8254A" w:rsidRDefault="00F55846" w:rsidP="00C8254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40B719" w14:textId="22A2A44F" w:rsidR="00C8254A" w:rsidRDefault="00C8254A" w:rsidP="00C825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54A">
              <w:rPr>
                <w:rFonts w:ascii="Arial" w:hAnsi="Arial" w:cs="Arial"/>
                <w:b/>
                <w:sz w:val="20"/>
                <w:szCs w:val="20"/>
              </w:rPr>
              <w:t>Binnendifferenzierung</w:t>
            </w:r>
          </w:p>
          <w:p w14:paraId="0C3F51EA" w14:textId="77777777" w:rsidR="00851C2F" w:rsidRDefault="00FF5815" w:rsidP="00C8254A">
            <w:pPr>
              <w:rPr>
                <w:rFonts w:cstheme="minorHAnsi"/>
                <w:bCs/>
                <w:color w:val="1F497D" w:themeColor="text2"/>
              </w:rPr>
            </w:pPr>
            <w:r>
              <w:rPr>
                <w:rFonts w:cstheme="minorHAnsi"/>
                <w:bCs/>
                <w:color w:val="1F497D" w:themeColor="text2"/>
              </w:rPr>
              <w:t>Unterschiedliche Impulse (mündlich und/oder schriftlich)</w:t>
            </w:r>
            <w:r w:rsidR="00851C2F">
              <w:rPr>
                <w:rFonts w:cstheme="minorHAnsi"/>
                <w:bCs/>
                <w:color w:val="1F497D" w:themeColor="text2"/>
              </w:rPr>
              <w:t>:</w:t>
            </w:r>
          </w:p>
          <w:p w14:paraId="548641C4" w14:textId="317E430F" w:rsidR="00FF5815" w:rsidRPr="00FF5815" w:rsidRDefault="00851C2F" w:rsidP="00C8254A">
            <w:pPr>
              <w:rPr>
                <w:rFonts w:cstheme="minorHAnsi"/>
                <w:bCs/>
                <w:color w:val="1F497D" w:themeColor="text2"/>
              </w:rPr>
            </w:pPr>
            <w:r>
              <w:rPr>
                <w:rFonts w:cstheme="minorHAnsi"/>
                <w:bCs/>
                <w:color w:val="1F497D" w:themeColor="text2"/>
              </w:rPr>
              <w:t>Hilfekarten, Seitenangaben im Buch und in der Formelsammlung, Einweisung in den GTR, Links für Videos und relevante Internetseiten</w:t>
            </w:r>
            <w:r w:rsidR="006039DA">
              <w:rPr>
                <w:rFonts w:cstheme="minorHAnsi"/>
                <w:bCs/>
                <w:color w:val="1F497D" w:themeColor="text2"/>
              </w:rPr>
              <w:t>, Informationsseiten</w:t>
            </w:r>
            <w:r w:rsidR="00AE11BB">
              <w:rPr>
                <w:rFonts w:cstheme="minorHAnsi"/>
                <w:bCs/>
                <w:color w:val="1F497D" w:themeColor="text2"/>
              </w:rPr>
              <w:t xml:space="preserve">, Einweisung in </w:t>
            </w:r>
            <w:r w:rsidR="001A05CB">
              <w:rPr>
                <w:rFonts w:cstheme="minorHAnsi"/>
                <w:bCs/>
                <w:color w:val="1F497D" w:themeColor="text2"/>
              </w:rPr>
              <w:t xml:space="preserve">das </w:t>
            </w:r>
            <w:r w:rsidR="001A05CB" w:rsidRPr="001A05CB">
              <w:rPr>
                <w:rFonts w:cstheme="minorHAnsi"/>
                <w:bCs/>
                <w:color w:val="1F497D" w:themeColor="text2"/>
              </w:rPr>
              <w:t>Tool zum Zeichnen von Funktionsgraphen</w:t>
            </w:r>
          </w:p>
          <w:p w14:paraId="2A7A4FDE" w14:textId="77777777" w:rsidR="00F55846" w:rsidRPr="00C8254A" w:rsidRDefault="00F55846" w:rsidP="00C8254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D9A880" w14:textId="3EC1DF82" w:rsidR="002B284E" w:rsidRDefault="002B284E" w:rsidP="00F55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54A">
              <w:rPr>
                <w:rFonts w:ascii="Arial" w:hAnsi="Arial" w:cs="Arial"/>
                <w:b/>
                <w:sz w:val="20"/>
                <w:szCs w:val="20"/>
              </w:rPr>
              <w:t>Leistungsbewertung</w:t>
            </w:r>
          </w:p>
          <w:p w14:paraId="2EA86302" w14:textId="3B56C4A9" w:rsidR="00FF5815" w:rsidRPr="00851C2F" w:rsidRDefault="00FF5815" w:rsidP="00FF5815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  <w:bCs/>
                <w:color w:val="1F497D" w:themeColor="text2"/>
              </w:rPr>
            </w:pPr>
            <w:r w:rsidRPr="00851C2F">
              <w:rPr>
                <w:rFonts w:cstheme="minorHAnsi"/>
                <w:bCs/>
                <w:color w:val="1F497D" w:themeColor="text2"/>
              </w:rPr>
              <w:t xml:space="preserve">Einhalten der Regelungen der Kaskade </w:t>
            </w:r>
            <w:r w:rsidRPr="00851C2F">
              <w:rPr>
                <w:rFonts w:cstheme="minorHAnsi"/>
                <w:bCs/>
                <w:color w:val="1F497D" w:themeColor="text2"/>
              </w:rPr>
              <w:sym w:font="Wingdings" w:char="F0E0"/>
            </w:r>
            <w:r w:rsidRPr="00851C2F">
              <w:rPr>
                <w:rFonts w:cstheme="minorHAnsi"/>
                <w:bCs/>
                <w:color w:val="1F497D" w:themeColor="text2"/>
              </w:rPr>
              <w:t xml:space="preserve"> Mitarbeit</w:t>
            </w:r>
          </w:p>
          <w:p w14:paraId="5CEFD45A" w14:textId="191998A5" w:rsidR="00FF5815" w:rsidRPr="00851C2F" w:rsidRDefault="00FF5815" w:rsidP="00FF5815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  <w:bCs/>
                <w:color w:val="1F497D" w:themeColor="text2"/>
              </w:rPr>
            </w:pPr>
            <w:r w:rsidRPr="00851C2F">
              <w:rPr>
                <w:rFonts w:cstheme="minorHAnsi"/>
                <w:bCs/>
                <w:color w:val="1F497D" w:themeColor="text2"/>
              </w:rPr>
              <w:t xml:space="preserve">Handlungsergebnis: Fachsprache, Fachsymbolik, Kreativität, digitales Dokument inkl. Formeleditor und </w:t>
            </w:r>
            <w:r w:rsidR="00C93A89" w:rsidRPr="00C93A89">
              <w:rPr>
                <w:rFonts w:cstheme="minorHAnsi"/>
                <w:bCs/>
                <w:color w:val="1F497D" w:themeColor="text2"/>
              </w:rPr>
              <w:t>digitaler Zeichnung von Funktionsgraphen</w:t>
            </w:r>
            <w:r w:rsidR="00C93A89">
              <w:rPr>
                <w:rFonts w:cstheme="minorHAnsi"/>
                <w:color w:val="548DD4" w:themeColor="text2" w:themeTint="99"/>
                <w:szCs w:val="28"/>
              </w:rPr>
              <w:t xml:space="preserve"> </w:t>
            </w:r>
            <w:r w:rsidRPr="00851C2F">
              <w:rPr>
                <w:rFonts w:cstheme="minorHAnsi"/>
                <w:bCs/>
                <w:color w:val="1F497D" w:themeColor="text2"/>
              </w:rPr>
              <w:sym w:font="Wingdings" w:char="F0E0"/>
            </w:r>
            <w:r w:rsidRPr="00851C2F">
              <w:rPr>
                <w:rFonts w:cstheme="minorHAnsi"/>
                <w:bCs/>
                <w:color w:val="1F497D" w:themeColor="text2"/>
              </w:rPr>
              <w:t xml:space="preserve"> Mitarbeit</w:t>
            </w:r>
          </w:p>
          <w:p w14:paraId="006CD4EE" w14:textId="662EDD74" w:rsidR="00FF5815" w:rsidRDefault="00FF5815" w:rsidP="00FF5815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  <w:bCs/>
                <w:color w:val="1F497D" w:themeColor="text2"/>
              </w:rPr>
            </w:pPr>
            <w:r w:rsidRPr="00851C2F">
              <w:rPr>
                <w:rFonts w:cstheme="minorHAnsi"/>
                <w:bCs/>
                <w:color w:val="1F497D" w:themeColor="text2"/>
              </w:rPr>
              <w:t>Abgabe des Handlungsergebnisses über digitale Medien</w:t>
            </w:r>
          </w:p>
          <w:p w14:paraId="59248FB1" w14:textId="36633076" w:rsidR="0095052C" w:rsidRPr="0095052C" w:rsidRDefault="0095052C" w:rsidP="0095052C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  <w:bCs/>
                <w:color w:val="1F497D" w:themeColor="text2"/>
              </w:rPr>
            </w:pPr>
            <w:r>
              <w:rPr>
                <w:rFonts w:cstheme="minorHAnsi"/>
                <w:bCs/>
                <w:color w:val="1F497D" w:themeColor="text2"/>
              </w:rPr>
              <w:t>Präsentation des Handlungsergebnisses: Medienkompetenz, Vortragsstil (Rollenspiel), Fachsprache</w:t>
            </w:r>
            <w:r w:rsidR="00AE11BB">
              <w:rPr>
                <w:rFonts w:cstheme="minorHAnsi"/>
                <w:bCs/>
                <w:color w:val="1F497D" w:themeColor="text2"/>
              </w:rPr>
              <w:t>, Vollständigkeit</w:t>
            </w:r>
          </w:p>
          <w:p w14:paraId="3156CB1F" w14:textId="6D7348E9" w:rsidR="00F55846" w:rsidRPr="00851C2F" w:rsidRDefault="00FF5815" w:rsidP="00F55846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  <w:bCs/>
                <w:color w:val="1F497D" w:themeColor="text2"/>
              </w:rPr>
            </w:pPr>
            <w:r w:rsidRPr="00851C2F">
              <w:rPr>
                <w:rFonts w:cstheme="minorHAnsi"/>
                <w:b/>
                <w:color w:val="1F497D" w:themeColor="text2"/>
              </w:rPr>
              <w:t>Keine</w:t>
            </w:r>
            <w:r w:rsidRPr="00851C2F">
              <w:rPr>
                <w:rFonts w:cstheme="minorHAnsi"/>
                <w:bCs/>
                <w:color w:val="1F497D" w:themeColor="text2"/>
              </w:rPr>
              <w:t xml:space="preserve"> Klausurersatzleistung</w:t>
            </w:r>
          </w:p>
          <w:p w14:paraId="7AC10176" w14:textId="77777777" w:rsidR="00FF5815" w:rsidRPr="00FF5815" w:rsidRDefault="00FF5815" w:rsidP="00FF5815">
            <w:pPr>
              <w:pStyle w:val="Listenabsatz"/>
              <w:rPr>
                <w:rFonts w:cstheme="minorHAnsi"/>
                <w:bCs/>
                <w:color w:val="1F497D" w:themeColor="text2"/>
                <w:sz w:val="20"/>
                <w:szCs w:val="20"/>
              </w:rPr>
            </w:pPr>
          </w:p>
          <w:p w14:paraId="2004508E" w14:textId="77777777" w:rsidR="00FF5815" w:rsidRDefault="00C8254A" w:rsidP="00F55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5846">
              <w:rPr>
                <w:rFonts w:ascii="Arial" w:hAnsi="Arial" w:cs="Arial"/>
                <w:b/>
                <w:sz w:val="20"/>
                <w:szCs w:val="20"/>
              </w:rPr>
              <w:t>Lernortkooperation</w:t>
            </w:r>
          </w:p>
          <w:p w14:paraId="376329F3" w14:textId="653509B2" w:rsidR="00F55846" w:rsidRPr="00C8254A" w:rsidRDefault="00FF5815" w:rsidP="00F55846">
            <w:pPr>
              <w:rPr>
                <w:rFonts w:ascii="Arial" w:hAnsi="Arial" w:cs="Arial"/>
                <w:color w:val="1F497D" w:themeColor="text2"/>
                <w:sz w:val="20"/>
              </w:rPr>
            </w:pPr>
            <w:r>
              <w:rPr>
                <w:rFonts w:cstheme="minorHAnsi"/>
                <w:bCs/>
                <w:color w:val="1F497D" w:themeColor="text2"/>
              </w:rPr>
              <w:t>keine</w:t>
            </w:r>
            <w:r w:rsidR="00C8254A" w:rsidRPr="00F5584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C8254A" w14:paraId="55941A41" w14:textId="77777777" w:rsidTr="00A41EFD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57F64B" w14:textId="77777777" w:rsidR="00C8254A" w:rsidRPr="00C8254A" w:rsidRDefault="00C8254A" w:rsidP="00C8254A">
            <w:pPr>
              <w:rPr>
                <w:rFonts w:ascii="Arial" w:hAnsi="Arial" w:cs="Arial"/>
                <w:b/>
              </w:rPr>
            </w:pPr>
            <w:r w:rsidRPr="00C8254A">
              <w:rPr>
                <w:rFonts w:ascii="Arial" w:hAnsi="Arial" w:cs="Arial"/>
                <w:b/>
              </w:rPr>
              <w:t>ANHANG</w:t>
            </w:r>
          </w:p>
          <w:p w14:paraId="208215E0" w14:textId="5D00BB8E" w:rsidR="008E0853" w:rsidRPr="00047EF2" w:rsidRDefault="008E0853" w:rsidP="008E0853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 w:rsidRPr="00047EF2">
              <w:rPr>
                <w:rFonts w:cstheme="minorHAnsi"/>
                <w:bCs/>
                <w:color w:val="1F497D" w:themeColor="text2"/>
                <w:szCs w:val="28"/>
              </w:rPr>
              <w:t>Arbeitsblatt</w:t>
            </w:r>
            <w:r w:rsidR="00477761">
              <w:rPr>
                <w:rFonts w:cstheme="minorHAnsi"/>
                <w:bCs/>
                <w:color w:val="1F497D" w:themeColor="text2"/>
                <w:szCs w:val="28"/>
              </w:rPr>
              <w:t xml:space="preserve"> für die Lernenden</w:t>
            </w:r>
          </w:p>
          <w:p w14:paraId="573EC42F" w14:textId="3377F99E" w:rsidR="00EC492D" w:rsidRDefault="00AB1AFB" w:rsidP="00192F1C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>
              <w:rPr>
                <w:rFonts w:cstheme="minorHAnsi"/>
                <w:bCs/>
                <w:color w:val="1F497D" w:themeColor="text2"/>
                <w:szCs w:val="28"/>
              </w:rPr>
              <w:t>Hinweise</w:t>
            </w:r>
            <w:r w:rsidR="00191EB0">
              <w:rPr>
                <w:rFonts w:cstheme="minorHAnsi"/>
                <w:bCs/>
                <w:color w:val="1F497D" w:themeColor="text2"/>
                <w:szCs w:val="28"/>
              </w:rPr>
              <w:t xml:space="preserve"> für Lernende</w:t>
            </w:r>
          </w:p>
          <w:p w14:paraId="4FC1BAD8" w14:textId="4CE60B47" w:rsidR="00191EB0" w:rsidRPr="00192F1C" w:rsidRDefault="00AB1AFB" w:rsidP="00192F1C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>
              <w:rPr>
                <w:rFonts w:cstheme="minorHAnsi"/>
                <w:bCs/>
                <w:color w:val="1F497D" w:themeColor="text2"/>
                <w:szCs w:val="28"/>
              </w:rPr>
              <w:t>Hinweise</w:t>
            </w:r>
            <w:r w:rsidR="00191EB0">
              <w:rPr>
                <w:rFonts w:cstheme="minorHAnsi"/>
                <w:bCs/>
                <w:color w:val="1F497D" w:themeColor="text2"/>
                <w:szCs w:val="28"/>
              </w:rPr>
              <w:t xml:space="preserve"> für Lehrkräfte</w:t>
            </w:r>
          </w:p>
          <w:p w14:paraId="6EC59F96" w14:textId="01DE30C4" w:rsidR="00851C2F" w:rsidRDefault="00851C2F" w:rsidP="008E0853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 w:rsidRPr="00047EF2">
              <w:rPr>
                <w:rFonts w:cstheme="minorHAnsi"/>
                <w:bCs/>
                <w:color w:val="1F497D" w:themeColor="text2"/>
                <w:szCs w:val="28"/>
              </w:rPr>
              <w:t>Muster für einen Steckbrief (Exkurs)</w:t>
            </w:r>
          </w:p>
          <w:p w14:paraId="440180E1" w14:textId="19EBA097" w:rsidR="003248A2" w:rsidRDefault="003248A2" w:rsidP="008E0853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>
              <w:rPr>
                <w:rFonts w:cstheme="minorHAnsi"/>
                <w:bCs/>
                <w:color w:val="1F497D" w:themeColor="text2"/>
                <w:szCs w:val="28"/>
              </w:rPr>
              <w:t>Ziele</w:t>
            </w:r>
          </w:p>
          <w:p w14:paraId="59D5340E" w14:textId="77777777" w:rsidR="00AB1AFB" w:rsidRDefault="006F4ECC" w:rsidP="008E0853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>
              <w:rPr>
                <w:rFonts w:cstheme="minorHAnsi"/>
                <w:bCs/>
                <w:color w:val="1F497D" w:themeColor="text2"/>
                <w:szCs w:val="28"/>
              </w:rPr>
              <w:t>Kompetenz</w:t>
            </w:r>
            <w:r w:rsidR="00AB1AFB">
              <w:rPr>
                <w:rFonts w:cstheme="minorHAnsi"/>
                <w:bCs/>
                <w:color w:val="1F497D" w:themeColor="text2"/>
                <w:szCs w:val="28"/>
              </w:rPr>
              <w:t>raster</w:t>
            </w:r>
            <w:r>
              <w:rPr>
                <w:rFonts w:cstheme="minorHAnsi"/>
                <w:bCs/>
                <w:color w:val="1F497D" w:themeColor="text2"/>
                <w:szCs w:val="28"/>
              </w:rPr>
              <w:t xml:space="preserve"> (als Bewertungsmaßstab)</w:t>
            </w:r>
          </w:p>
          <w:p w14:paraId="6D2316F8" w14:textId="297135A0" w:rsidR="006F4ECC" w:rsidRPr="00047EF2" w:rsidRDefault="00AB1AFB" w:rsidP="008E0853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  <w:bCs/>
                <w:color w:val="1F497D" w:themeColor="text2"/>
                <w:szCs w:val="28"/>
              </w:rPr>
            </w:pPr>
            <w:r>
              <w:rPr>
                <w:rFonts w:cstheme="minorHAnsi"/>
                <w:bCs/>
                <w:color w:val="1F497D" w:themeColor="text2"/>
                <w:szCs w:val="28"/>
              </w:rPr>
              <w:t xml:space="preserve">EWH: </w:t>
            </w:r>
            <w:r w:rsidR="006F4ECC">
              <w:rPr>
                <w:rFonts w:cstheme="minorHAnsi"/>
                <w:bCs/>
                <w:color w:val="1F497D" w:themeColor="text2"/>
                <w:szCs w:val="28"/>
              </w:rPr>
              <w:t>Lösungen</w:t>
            </w:r>
          </w:p>
          <w:p w14:paraId="32BE9CDA" w14:textId="77777777" w:rsidR="00F55846" w:rsidRDefault="00F55846" w:rsidP="00191EB0">
            <w:pPr>
              <w:pStyle w:val="Listenabsatz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C8254A" w:rsidRPr="008B7E7C" w14:paraId="0F3E82C8" w14:textId="77777777" w:rsidTr="00A41EFD"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C01F42" w14:textId="77777777" w:rsidR="00C8254A" w:rsidRPr="00C8254A" w:rsidRDefault="00C8254A" w:rsidP="00C8254A">
            <w:pPr>
              <w:rPr>
                <w:rFonts w:ascii="Arial" w:hAnsi="Arial" w:cs="Arial"/>
                <w:b/>
              </w:rPr>
            </w:pPr>
            <w:r w:rsidRPr="00C8254A">
              <w:rPr>
                <w:rFonts w:ascii="Arial" w:hAnsi="Arial" w:cs="Arial"/>
                <w:b/>
              </w:rPr>
              <w:t>Datum</w:t>
            </w:r>
          </w:p>
          <w:p w14:paraId="45E85DA7" w14:textId="0C1FCF3A" w:rsidR="003A029A" w:rsidRPr="005531F7" w:rsidRDefault="00477761" w:rsidP="005531F7">
            <w:pPr>
              <w:spacing w:after="160"/>
              <w:rPr>
                <w:rFonts w:cstheme="minorHAnsi"/>
                <w:bCs/>
                <w:color w:val="1F497D" w:themeColor="text2"/>
              </w:rPr>
            </w:pPr>
            <w:r>
              <w:rPr>
                <w:rFonts w:cstheme="minorHAnsi"/>
                <w:bCs/>
                <w:color w:val="1F497D" w:themeColor="text2"/>
              </w:rPr>
              <w:t>17.12.2020</w:t>
            </w:r>
          </w:p>
          <w:p w14:paraId="342CFB23" w14:textId="7E7FBAAD" w:rsidR="00C8254A" w:rsidRDefault="00C8254A" w:rsidP="00C8254A">
            <w:pPr>
              <w:rPr>
                <w:rFonts w:ascii="Arial" w:hAnsi="Arial" w:cs="Arial"/>
                <w:b/>
              </w:rPr>
            </w:pPr>
            <w:r w:rsidRPr="00C8254A">
              <w:rPr>
                <w:rFonts w:ascii="Arial" w:hAnsi="Arial" w:cs="Arial"/>
                <w:b/>
              </w:rPr>
              <w:t>Autor | Team</w:t>
            </w:r>
          </w:p>
          <w:p w14:paraId="05297C5B" w14:textId="7C712E27" w:rsidR="005531F7" w:rsidRDefault="005531F7" w:rsidP="00C8254A">
            <w:pPr>
              <w:rPr>
                <w:rFonts w:cstheme="minorHAnsi"/>
                <w:bCs/>
                <w:color w:val="1F497D" w:themeColor="text2"/>
              </w:rPr>
            </w:pPr>
            <w:r w:rsidRPr="00477761">
              <w:rPr>
                <w:rFonts w:cstheme="minorHAnsi"/>
                <w:bCs/>
                <w:color w:val="1F497D" w:themeColor="text2"/>
                <w:lang w:val="en-US"/>
              </w:rPr>
              <w:t>StD‘</w:t>
            </w:r>
            <w:r w:rsidR="008B7E7C">
              <w:rPr>
                <w:rFonts w:cstheme="minorHAnsi"/>
                <w:bCs/>
                <w:color w:val="1F497D" w:themeColor="text2"/>
                <w:lang w:val="en-US"/>
              </w:rPr>
              <w:t xml:space="preserve"> </w:t>
            </w:r>
            <w:r w:rsidRPr="00477761">
              <w:rPr>
                <w:rFonts w:cstheme="minorHAnsi"/>
                <w:bCs/>
                <w:color w:val="1F497D" w:themeColor="text2"/>
                <w:lang w:val="en-US"/>
              </w:rPr>
              <w:t xml:space="preserve">Marion Patyna | </w:t>
            </w:r>
            <w:r w:rsidR="00477761" w:rsidRPr="00477761">
              <w:rPr>
                <w:rFonts w:cstheme="minorHAnsi"/>
                <w:bCs/>
                <w:color w:val="1F497D" w:themeColor="text2"/>
                <w:lang w:val="en-US"/>
              </w:rPr>
              <w:t xml:space="preserve">FB </w:t>
            </w:r>
            <w:r w:rsidR="00477761" w:rsidRPr="00AE11BB">
              <w:rPr>
                <w:rFonts w:cstheme="minorHAnsi"/>
                <w:bCs/>
                <w:color w:val="1F497D" w:themeColor="text2"/>
              </w:rPr>
              <w:t>Mathematik</w:t>
            </w:r>
          </w:p>
          <w:p w14:paraId="5C2941DD" w14:textId="35D0B57F" w:rsidR="008B7E7C" w:rsidRDefault="008B7E7C" w:rsidP="00C8254A">
            <w:pPr>
              <w:rPr>
                <w:rFonts w:cstheme="minorHAnsi"/>
                <w:bCs/>
                <w:color w:val="1F497D" w:themeColor="text2"/>
              </w:rPr>
            </w:pPr>
          </w:p>
          <w:p w14:paraId="7F010BE8" w14:textId="1D048143" w:rsidR="008B7E7C" w:rsidRPr="008B7E7C" w:rsidRDefault="008B7E7C" w:rsidP="00C8254A">
            <w:pPr>
              <w:rPr>
                <w:rFonts w:ascii="Arial" w:hAnsi="Arial" w:cs="Arial"/>
                <w:b/>
              </w:rPr>
            </w:pPr>
            <w:r w:rsidRPr="008B7E7C">
              <w:rPr>
                <w:rFonts w:ascii="Arial" w:hAnsi="Arial" w:cs="Arial"/>
                <w:b/>
              </w:rPr>
              <w:t>Mailadresse</w:t>
            </w:r>
          </w:p>
          <w:p w14:paraId="43294D50" w14:textId="172D08BB" w:rsidR="008B7E7C" w:rsidRDefault="008D6D96" w:rsidP="00C8254A">
            <w:pPr>
              <w:rPr>
                <w:rFonts w:cstheme="minorHAnsi"/>
                <w:bCs/>
                <w:color w:val="1F497D" w:themeColor="text2"/>
                <w:lang w:val="en-US"/>
              </w:rPr>
            </w:pPr>
            <w:hyperlink r:id="rId11" w:history="1">
              <w:r w:rsidR="008B7E7C" w:rsidRPr="00820BA2">
                <w:rPr>
                  <w:rStyle w:val="Hyperlink"/>
                  <w:rFonts w:cstheme="minorHAnsi"/>
                  <w:bCs/>
                  <w:lang w:val="en-US"/>
                </w:rPr>
                <w:t>marion.patyna@nlschb.de</w:t>
              </w:r>
            </w:hyperlink>
          </w:p>
          <w:p w14:paraId="47C26ED4" w14:textId="461E240F" w:rsidR="008B7E7C" w:rsidRDefault="008D6D96" w:rsidP="00C8254A">
            <w:pPr>
              <w:rPr>
                <w:rFonts w:cstheme="minorHAnsi"/>
                <w:bCs/>
                <w:color w:val="1F497D" w:themeColor="text2"/>
                <w:lang w:val="en-US"/>
              </w:rPr>
            </w:pPr>
            <w:hyperlink r:id="rId12" w:history="1">
              <w:r w:rsidR="008B7E7C" w:rsidRPr="00820BA2">
                <w:rPr>
                  <w:rStyle w:val="Hyperlink"/>
                  <w:rFonts w:cstheme="minorHAnsi"/>
                  <w:bCs/>
                  <w:lang w:val="en-US"/>
                </w:rPr>
                <w:t>marion.patyna@rlsb.de</w:t>
              </w:r>
            </w:hyperlink>
          </w:p>
          <w:p w14:paraId="3CAB35DF" w14:textId="77777777" w:rsidR="00C8254A" w:rsidRPr="00477761" w:rsidRDefault="00C8254A" w:rsidP="00C8254A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p w14:paraId="6FBB53B3" w14:textId="77777777" w:rsidR="00A41EFD" w:rsidRPr="00477761" w:rsidRDefault="00A41EFD" w:rsidP="00C821A1">
      <w:pPr>
        <w:rPr>
          <w:rFonts w:ascii="Arial" w:hAnsi="Arial" w:cs="Arial"/>
          <w:sz w:val="16"/>
          <w:szCs w:val="16"/>
          <w:lang w:val="en-US"/>
        </w:rPr>
        <w:sectPr w:rsidR="00A41EFD" w:rsidRPr="00477761" w:rsidSect="008B072C">
          <w:headerReference w:type="default" r:id="rId13"/>
          <w:footerReference w:type="default" r:id="rId1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6745846" w14:textId="17AABEA7" w:rsidR="00A41EFD" w:rsidRPr="00AE11BB" w:rsidRDefault="00A41EFD" w:rsidP="00A41EFD">
      <w:pPr>
        <w:rPr>
          <w:rFonts w:cstheme="minorHAnsi"/>
          <w:b/>
          <w:sz w:val="28"/>
          <w:szCs w:val="24"/>
        </w:rPr>
      </w:pPr>
      <w:r w:rsidRPr="00AE11BB">
        <w:rPr>
          <w:rFonts w:cstheme="minorHAnsi"/>
          <w:b/>
          <w:sz w:val="28"/>
          <w:szCs w:val="24"/>
        </w:rPr>
        <w:lastRenderedPageBreak/>
        <w:t xml:space="preserve">Prozessbezogene Kompetenzen </w:t>
      </w:r>
    </w:p>
    <w:p w14:paraId="086B37BF" w14:textId="77777777" w:rsidR="00A41EFD" w:rsidRPr="00AE11BB" w:rsidRDefault="00A41EFD" w:rsidP="00A41EFD">
      <w:pPr>
        <w:rPr>
          <w:rFonts w:cstheme="minorHAnsi"/>
          <w:b/>
          <w:bCs/>
          <w:sz w:val="24"/>
          <w:szCs w:val="20"/>
          <w:lang w:eastAsia="de-DE"/>
        </w:rPr>
      </w:pPr>
      <w:r w:rsidRPr="00AE11BB">
        <w:rPr>
          <w:rFonts w:cstheme="minorHAnsi"/>
          <w:b/>
          <w:bCs/>
          <w:sz w:val="24"/>
          <w:szCs w:val="20"/>
          <w:lang w:eastAsia="de-DE"/>
        </w:rPr>
        <w:t>Mathematisch argumentieren (MA)</w:t>
      </w:r>
    </w:p>
    <w:p w14:paraId="14464459" w14:textId="77777777" w:rsidR="00A41EFD" w:rsidRPr="00AE11BB" w:rsidRDefault="00A41EFD" w:rsidP="00A41EFD">
      <w:p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Die Schülerinnen und Schüler …</w:t>
      </w:r>
    </w:p>
    <w:p w14:paraId="66B8D961" w14:textId="77777777" w:rsidR="00A41EFD" w:rsidRPr="00AE11BB" w:rsidRDefault="00A41EFD" w:rsidP="00A41EFD">
      <w:pPr>
        <w:numPr>
          <w:ilvl w:val="0"/>
          <w:numId w:val="11"/>
        </w:num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erläutern in inner- und außermathematischen Situationen Strukturen und Zusammenhänge und stellen darüber Vermutungen auf.</w:t>
      </w:r>
    </w:p>
    <w:p w14:paraId="5C785047" w14:textId="7FCC905A" w:rsidR="00A41EFD" w:rsidRPr="00AE11BB" w:rsidRDefault="00BA0428" w:rsidP="00BA0428">
      <w:pPr>
        <w:autoSpaceDE w:val="0"/>
        <w:autoSpaceDN w:val="0"/>
        <w:adjustRightInd w:val="0"/>
        <w:ind w:left="144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b</w:t>
      </w:r>
      <w:r w:rsidR="00A41EFD" w:rsidRPr="00AE11BB">
        <w:rPr>
          <w:rFonts w:cstheme="minorHAnsi"/>
          <w:szCs w:val="20"/>
          <w:lang w:eastAsia="de-DE"/>
        </w:rPr>
        <w:t>egründen oder widerlegen Aussagen in angemessener Fachsprache mit mathematischen Mitteln und reflektieren die Vorgehensweise.</w:t>
      </w:r>
    </w:p>
    <w:p w14:paraId="0EAC9F2B" w14:textId="77777777" w:rsidR="00A41EFD" w:rsidRPr="00AE11BB" w:rsidRDefault="00A41EFD" w:rsidP="00A41EFD">
      <w:pPr>
        <w:numPr>
          <w:ilvl w:val="0"/>
          <w:numId w:val="11"/>
        </w:num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reflektieren und bewerten Argumentationen und Begründungen auf Schlüssigkeit und Angemessenheit.</w:t>
      </w:r>
    </w:p>
    <w:p w14:paraId="0F62F344" w14:textId="77777777" w:rsidR="00A41EFD" w:rsidRPr="00AE11BB" w:rsidRDefault="00A41EFD" w:rsidP="00A41EFD">
      <w:pPr>
        <w:numPr>
          <w:ilvl w:val="0"/>
          <w:numId w:val="11"/>
        </w:num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 xml:space="preserve">vertreten eigene Problemlösungen und Modellierungen. </w:t>
      </w:r>
    </w:p>
    <w:p w14:paraId="621B257C" w14:textId="77777777" w:rsidR="00A41EFD" w:rsidRPr="00AE11BB" w:rsidRDefault="00A41EFD" w:rsidP="00A41EFD">
      <w:pPr>
        <w:numPr>
          <w:ilvl w:val="0"/>
          <w:numId w:val="11"/>
        </w:num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eA</w:t>
      </w:r>
      <w:r w:rsidRPr="00AE11BB">
        <w:rPr>
          <w:rFonts w:cstheme="minorHAnsi"/>
          <w:szCs w:val="20"/>
          <w:lang w:eastAsia="de-DE"/>
        </w:rPr>
        <w:tab/>
        <w:t>vergleichen und bewerten verschiedene Begründungen für einen mathematischen Sachverhalt.</w:t>
      </w:r>
    </w:p>
    <w:p w14:paraId="4679DF36" w14:textId="77777777" w:rsidR="00A41EFD" w:rsidRPr="00AE11BB" w:rsidRDefault="00A41EFD" w:rsidP="00A41EFD">
      <w:pPr>
        <w:numPr>
          <w:ilvl w:val="0"/>
          <w:numId w:val="11"/>
        </w:num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eA</w:t>
      </w:r>
      <w:r w:rsidRPr="00AE11BB">
        <w:rPr>
          <w:rFonts w:cstheme="minorHAnsi"/>
          <w:szCs w:val="20"/>
          <w:lang w:eastAsia="de-DE"/>
        </w:rPr>
        <w:tab/>
        <w:t>reflektieren Beweisverfahren.</w:t>
      </w:r>
    </w:p>
    <w:p w14:paraId="3EB33417" w14:textId="7C4E9AF3" w:rsidR="00A41EFD" w:rsidRPr="00AE11BB" w:rsidRDefault="00A41EFD" w:rsidP="00384D6A">
      <w:pPr>
        <w:numPr>
          <w:ilvl w:val="0"/>
          <w:numId w:val="11"/>
        </w:numPr>
        <w:autoSpaceDE w:val="0"/>
        <w:autoSpaceDN w:val="0"/>
        <w:adjustRightInd w:val="0"/>
        <w:spacing w:after="160"/>
        <w:ind w:left="714" w:hanging="357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eA</w:t>
      </w:r>
      <w:r w:rsidRPr="00AE11BB">
        <w:rPr>
          <w:rFonts w:cstheme="minorHAnsi"/>
          <w:szCs w:val="20"/>
          <w:lang w:eastAsia="de-DE"/>
        </w:rPr>
        <w:tab/>
        <w:t>variieren Situationen, stellen Vermutungen auf und untersuchen diese.</w:t>
      </w:r>
    </w:p>
    <w:p w14:paraId="7BE22135" w14:textId="77777777" w:rsidR="00A41EFD" w:rsidRPr="00AE11BB" w:rsidRDefault="00A41EFD" w:rsidP="00A41EFD">
      <w:pPr>
        <w:rPr>
          <w:rFonts w:cstheme="minorHAnsi"/>
          <w:b/>
          <w:bCs/>
          <w:sz w:val="24"/>
          <w:szCs w:val="20"/>
          <w:lang w:eastAsia="de-DE"/>
        </w:rPr>
      </w:pPr>
      <w:r w:rsidRPr="00AE11BB">
        <w:rPr>
          <w:rFonts w:cstheme="minorHAnsi"/>
          <w:b/>
          <w:bCs/>
          <w:sz w:val="24"/>
          <w:szCs w:val="20"/>
          <w:lang w:eastAsia="de-DE"/>
        </w:rPr>
        <w:t>Probleme mathematisch lösen (PL)</w:t>
      </w:r>
    </w:p>
    <w:p w14:paraId="2D20D9B4" w14:textId="77777777" w:rsidR="00A41EFD" w:rsidRPr="00AE11BB" w:rsidRDefault="00A41EFD" w:rsidP="00A41EFD">
      <w:p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Die Schülerinnen und Schüler …</w:t>
      </w:r>
    </w:p>
    <w:p w14:paraId="604C9426" w14:textId="77777777" w:rsidR="00A41EFD" w:rsidRPr="00AE11BB" w:rsidRDefault="00A41EFD" w:rsidP="00A41EFD">
      <w:pPr>
        <w:numPr>
          <w:ilvl w:val="0"/>
          <w:numId w:val="6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finden in inner- und außermathematischen Situationen mathematische Probleme, formulieren diese mit eigenen Worten und in mathematischer Fachsprache.</w:t>
      </w:r>
    </w:p>
    <w:p w14:paraId="74DC53C3" w14:textId="77777777" w:rsidR="00A41EFD" w:rsidRPr="00AE11BB" w:rsidRDefault="00A41EFD" w:rsidP="00A41EFD">
      <w:pPr>
        <w:numPr>
          <w:ilvl w:val="0"/>
          <w:numId w:val="6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überprüfen die Plausibilität der Ergebnisse.</w:t>
      </w:r>
    </w:p>
    <w:p w14:paraId="43865780" w14:textId="77777777" w:rsidR="00A41EFD" w:rsidRPr="00AE11BB" w:rsidRDefault="00A41EFD" w:rsidP="00A41EFD">
      <w:pPr>
        <w:numPr>
          <w:ilvl w:val="0"/>
          <w:numId w:val="6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beschreiben, vergleichen und bewerten Lösungswege.</w:t>
      </w:r>
    </w:p>
    <w:p w14:paraId="13D7A67D" w14:textId="77777777" w:rsidR="00A41EFD" w:rsidRPr="00AE11BB" w:rsidRDefault="00A41EFD" w:rsidP="00A41EFD">
      <w:pPr>
        <w:numPr>
          <w:ilvl w:val="0"/>
          <w:numId w:val="6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wählen geeignete heuristische Strategien zum Problemlösen aus und wenden diese auch unter Nutzung der eingeführten Technologie an.</w:t>
      </w:r>
    </w:p>
    <w:p w14:paraId="531ACCD8" w14:textId="77777777" w:rsidR="00A41EFD" w:rsidRPr="00AE11BB" w:rsidRDefault="00A41EFD" w:rsidP="00A41EFD">
      <w:pPr>
        <w:numPr>
          <w:ilvl w:val="0"/>
          <w:numId w:val="6"/>
        </w:numPr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reflektieren und bewerten die benutzten Strategien.</w:t>
      </w:r>
    </w:p>
    <w:p w14:paraId="70398CD0" w14:textId="08AA675C" w:rsidR="00A41EFD" w:rsidRPr="00AE11BB" w:rsidRDefault="00A41EFD" w:rsidP="00384D6A">
      <w:pPr>
        <w:numPr>
          <w:ilvl w:val="0"/>
          <w:numId w:val="6"/>
        </w:numPr>
        <w:autoSpaceDE w:val="0"/>
        <w:autoSpaceDN w:val="0"/>
        <w:adjustRightInd w:val="0"/>
        <w:spacing w:after="160"/>
        <w:ind w:left="1417" w:hanging="106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eA</w:t>
      </w:r>
      <w:r w:rsidRPr="00AE11BB">
        <w:rPr>
          <w:rFonts w:cstheme="minorHAnsi"/>
          <w:szCs w:val="20"/>
          <w:lang w:eastAsia="de-DE"/>
        </w:rPr>
        <w:tab/>
        <w:t>variieren vorgegebene mathematische Probleme und untersuchen die Auswirkungen auf die Problemlösung.</w:t>
      </w:r>
    </w:p>
    <w:p w14:paraId="6ADBFF38" w14:textId="77777777" w:rsidR="00A41EFD" w:rsidRPr="00AE11BB" w:rsidRDefault="00A41EFD" w:rsidP="00A41EFD">
      <w:pPr>
        <w:rPr>
          <w:rFonts w:cstheme="minorHAnsi"/>
          <w:b/>
          <w:bCs/>
          <w:sz w:val="24"/>
          <w:szCs w:val="20"/>
          <w:lang w:eastAsia="de-DE"/>
        </w:rPr>
      </w:pPr>
      <w:r w:rsidRPr="00AE11BB">
        <w:rPr>
          <w:rFonts w:cstheme="minorHAnsi"/>
          <w:b/>
          <w:bCs/>
          <w:sz w:val="24"/>
          <w:szCs w:val="20"/>
          <w:lang w:eastAsia="de-DE"/>
        </w:rPr>
        <w:t>Mathematisch modellieren (MM)</w:t>
      </w:r>
    </w:p>
    <w:p w14:paraId="14DB0AB2" w14:textId="77777777" w:rsidR="00A41EFD" w:rsidRPr="00AE11BB" w:rsidRDefault="00A41EFD" w:rsidP="00A41EFD">
      <w:p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Die Schülerinnen und Schüler …</w:t>
      </w:r>
    </w:p>
    <w:p w14:paraId="3236122D" w14:textId="77777777" w:rsidR="00A41EFD" w:rsidRPr="00AE11BB" w:rsidRDefault="00A41EFD" w:rsidP="00A41EFD">
      <w:pPr>
        <w:numPr>
          <w:ilvl w:val="0"/>
          <w:numId w:val="7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vereinfachen durch Abstrahieren und Idealisieren Realsituationen, um sie einer mathematischen Beschreibung zugänglich zu machen und reflektieren die Vereinfachungsschritte.</w:t>
      </w:r>
    </w:p>
    <w:p w14:paraId="5F641513" w14:textId="77777777" w:rsidR="00A41EFD" w:rsidRPr="00AE11BB" w:rsidRDefault="00A41EFD" w:rsidP="00A41EFD">
      <w:pPr>
        <w:numPr>
          <w:ilvl w:val="0"/>
          <w:numId w:val="7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beschreiben Realsituationen und Realprobleme durch mathematische Modelle wie z. B. durch Funktionen, Zufallsversuche, Wahrscheinlichkeitsverteilungen, Matrizen, Koordinaten und Vektoren.</w:t>
      </w:r>
    </w:p>
    <w:p w14:paraId="1D8953BE" w14:textId="77777777" w:rsidR="00A41EFD" w:rsidRPr="00AE11BB" w:rsidRDefault="00A41EFD" w:rsidP="00A41EFD">
      <w:pPr>
        <w:numPr>
          <w:ilvl w:val="0"/>
          <w:numId w:val="7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verwenden Regressionen zur Ermittlung eines mathematischen Modells.</w:t>
      </w:r>
    </w:p>
    <w:p w14:paraId="385E71B2" w14:textId="77777777" w:rsidR="00A41EFD" w:rsidRPr="00AE11BB" w:rsidRDefault="00A41EFD" w:rsidP="00A41EFD">
      <w:pPr>
        <w:numPr>
          <w:ilvl w:val="0"/>
          <w:numId w:val="7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führen mit den Verfahren der Infinitesimalrechnung, mit denen der Koordinaten- und Vektorgeometrie und/oder der Matrizenrechnung sowie mit denen der Wahrscheinlichkeitsrechnung Berechnungen im Modell durch und interpretieren die Verfahren ggf. hinsichtlich der Realsituation.</w:t>
      </w:r>
    </w:p>
    <w:p w14:paraId="1A3C930E" w14:textId="77777777" w:rsidR="00A41EFD" w:rsidRPr="00AE11BB" w:rsidRDefault="00A41EFD" w:rsidP="00A41EFD">
      <w:pPr>
        <w:numPr>
          <w:ilvl w:val="0"/>
          <w:numId w:val="7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interpretieren Ergebnisse aus Modellrechnungen in der Realsituation und modifizieren ggf. das Modell.</w:t>
      </w:r>
    </w:p>
    <w:p w14:paraId="20E24E50" w14:textId="77777777" w:rsidR="00A41EFD" w:rsidRPr="00AE11BB" w:rsidRDefault="00A41EFD" w:rsidP="00A41EFD">
      <w:pPr>
        <w:numPr>
          <w:ilvl w:val="0"/>
          <w:numId w:val="7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reflektieren die Grenzen von Modellen und der mathematischen Beschreibung von Realsituationen.</w:t>
      </w:r>
    </w:p>
    <w:p w14:paraId="382203E7" w14:textId="196E3D90" w:rsidR="00A41EFD" w:rsidRPr="00AE11BB" w:rsidRDefault="00A41EFD" w:rsidP="00384D6A">
      <w:pPr>
        <w:numPr>
          <w:ilvl w:val="0"/>
          <w:numId w:val="7"/>
        </w:numPr>
        <w:autoSpaceDE w:val="0"/>
        <w:autoSpaceDN w:val="0"/>
        <w:adjustRightInd w:val="0"/>
        <w:spacing w:after="160"/>
        <w:ind w:left="1417" w:hanging="106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ordnen einem mathematischen Modell verschiedene passende Realsituationen zu und reflektieren so die Universalität von Modellen.</w:t>
      </w:r>
    </w:p>
    <w:p w14:paraId="0BFC95CE" w14:textId="77777777" w:rsidR="00A41EFD" w:rsidRPr="00AE11BB" w:rsidRDefault="00A41EFD" w:rsidP="00A41EFD">
      <w:pPr>
        <w:rPr>
          <w:rFonts w:cstheme="minorHAnsi"/>
          <w:b/>
          <w:bCs/>
          <w:sz w:val="24"/>
          <w:szCs w:val="20"/>
          <w:lang w:eastAsia="de-DE"/>
        </w:rPr>
      </w:pPr>
      <w:r w:rsidRPr="00AE11BB">
        <w:rPr>
          <w:rFonts w:cstheme="minorHAnsi"/>
          <w:b/>
          <w:bCs/>
          <w:sz w:val="24"/>
          <w:szCs w:val="20"/>
          <w:lang w:eastAsia="de-DE"/>
        </w:rPr>
        <w:lastRenderedPageBreak/>
        <w:t>Mathematische Darstellungen verwenden (MD)</w:t>
      </w:r>
    </w:p>
    <w:p w14:paraId="740BADFD" w14:textId="77777777" w:rsidR="00A41EFD" w:rsidRPr="00AE11BB" w:rsidRDefault="00A41EFD" w:rsidP="00A41EFD">
      <w:p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Die Schülerinnen und Schüler …</w:t>
      </w:r>
    </w:p>
    <w:p w14:paraId="7F1EBEEA" w14:textId="77777777" w:rsidR="00A41EFD" w:rsidRPr="00AE11BB" w:rsidRDefault="00A41EFD" w:rsidP="00A41EFD">
      <w:pPr>
        <w:numPr>
          <w:ilvl w:val="0"/>
          <w:numId w:val="8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verwenden verschiedene Darstellungsformen von Funktionen und wechseln zwischen diesen.</w:t>
      </w:r>
    </w:p>
    <w:p w14:paraId="598F0886" w14:textId="77777777" w:rsidR="00A41EFD" w:rsidRPr="00AE11BB" w:rsidRDefault="00A41EFD" w:rsidP="00A41EFD">
      <w:pPr>
        <w:numPr>
          <w:ilvl w:val="0"/>
          <w:numId w:val="8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verwenden geometrische und vektorielle Darstellungsformen für geometrische Gebilde und wechseln zwischen diesen.</w:t>
      </w:r>
    </w:p>
    <w:p w14:paraId="5F46DDB6" w14:textId="77777777" w:rsidR="00A41EFD" w:rsidRPr="00AE11BB" w:rsidRDefault="00A41EFD" w:rsidP="00A41EFD">
      <w:pPr>
        <w:numPr>
          <w:ilvl w:val="0"/>
          <w:numId w:val="8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verwenden Matrizen und Diagramme zur Darstellung von Prozessen und wechseln zwischen diesen Darstellungsformen.</w:t>
      </w:r>
    </w:p>
    <w:p w14:paraId="3CB47193" w14:textId="77777777" w:rsidR="00A41EFD" w:rsidRPr="00AE11BB" w:rsidRDefault="00A41EFD" w:rsidP="00A41EFD">
      <w:pPr>
        <w:numPr>
          <w:ilvl w:val="0"/>
          <w:numId w:val="8"/>
        </w:numPr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stellen Zufallsexperimente auf verschiedene Weise dar und berechnen damit Wahrscheinlichkeiten.</w:t>
      </w:r>
    </w:p>
    <w:p w14:paraId="526467AA" w14:textId="4544814E" w:rsidR="00A41EFD" w:rsidRPr="00AE11BB" w:rsidRDefault="00A41EFD" w:rsidP="00384D6A">
      <w:pPr>
        <w:numPr>
          <w:ilvl w:val="0"/>
          <w:numId w:val="8"/>
        </w:numPr>
        <w:autoSpaceDE w:val="0"/>
        <w:autoSpaceDN w:val="0"/>
        <w:adjustRightInd w:val="0"/>
        <w:spacing w:after="160"/>
        <w:ind w:left="1417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eA</w:t>
      </w:r>
      <w:r w:rsidRPr="00AE11BB">
        <w:rPr>
          <w:rFonts w:cstheme="minorHAnsi"/>
          <w:szCs w:val="20"/>
          <w:lang w:eastAsia="de-DE"/>
        </w:rPr>
        <w:tab/>
        <w:t>begründen ihre Auswahl von Darstellungen und reflektieren allgemeine Vor- und Nachteile sowie die Grenzen unterschiedlicher Darstellungsweisen.</w:t>
      </w:r>
    </w:p>
    <w:p w14:paraId="70E9B7B3" w14:textId="77777777" w:rsidR="00A41EFD" w:rsidRPr="00AE11BB" w:rsidRDefault="00A41EFD" w:rsidP="00A41EFD">
      <w:pPr>
        <w:rPr>
          <w:rFonts w:cstheme="minorHAnsi"/>
          <w:b/>
          <w:bCs/>
          <w:sz w:val="24"/>
          <w:szCs w:val="20"/>
          <w:lang w:eastAsia="de-DE"/>
        </w:rPr>
      </w:pPr>
      <w:r w:rsidRPr="00AE11BB">
        <w:rPr>
          <w:rFonts w:cstheme="minorHAnsi"/>
          <w:b/>
          <w:bCs/>
          <w:sz w:val="24"/>
          <w:szCs w:val="20"/>
          <w:lang w:eastAsia="de-DE"/>
        </w:rPr>
        <w:t>Mit symbolischen, formalen und technischen Elementen der Mathematik umgehen (SFT)</w:t>
      </w:r>
    </w:p>
    <w:p w14:paraId="51395127" w14:textId="77777777" w:rsidR="00A41EFD" w:rsidRPr="00AE11BB" w:rsidRDefault="00A41EFD" w:rsidP="00A41EFD">
      <w:p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Die Schülerinnen und Schüler …</w:t>
      </w:r>
    </w:p>
    <w:p w14:paraId="1EEB1A37" w14:textId="77777777" w:rsidR="00A41EFD" w:rsidRPr="00AE11BB" w:rsidRDefault="00A41EFD" w:rsidP="00A41EFD">
      <w:pPr>
        <w:numPr>
          <w:ilvl w:val="0"/>
          <w:numId w:val="9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verwenden mathematische Symbole zum Strukturieren von Informationen, zum Modellieren und zum Problemlösen.</w:t>
      </w:r>
    </w:p>
    <w:p w14:paraId="3C5969AD" w14:textId="77777777" w:rsidR="00A41EFD" w:rsidRPr="00AE11BB" w:rsidRDefault="00A41EFD" w:rsidP="00A41EFD">
      <w:pPr>
        <w:numPr>
          <w:ilvl w:val="0"/>
          <w:numId w:val="9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reflektieren deren Verwendung und übersetzen zwischen symbolischer und natürlicher Sprache.</w:t>
      </w:r>
    </w:p>
    <w:p w14:paraId="4D37E671" w14:textId="77777777" w:rsidR="00A41EFD" w:rsidRPr="00AE11BB" w:rsidRDefault="00A41EFD" w:rsidP="00A41EFD">
      <w:pPr>
        <w:numPr>
          <w:ilvl w:val="0"/>
          <w:numId w:val="9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arbeiten mit Funktionstermen, mit Gleichungen und Gleichungssystemen sowie mit Vektoren und Matrizen.</w:t>
      </w:r>
    </w:p>
    <w:p w14:paraId="749059A9" w14:textId="77777777" w:rsidR="00A41EFD" w:rsidRPr="00AE11BB" w:rsidRDefault="00A41EFD" w:rsidP="00A41EFD">
      <w:pPr>
        <w:numPr>
          <w:ilvl w:val="0"/>
          <w:numId w:val="9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setzen die eingeführte Technologie in allen Themenfeldern als sinnvolles Werkzeug zum Lösen mathematischer Probleme ein.</w:t>
      </w:r>
    </w:p>
    <w:p w14:paraId="60CC95B7" w14:textId="77777777" w:rsidR="00A41EFD" w:rsidRPr="00AE11BB" w:rsidRDefault="00A41EFD" w:rsidP="00A41EFD">
      <w:pPr>
        <w:numPr>
          <w:ilvl w:val="0"/>
          <w:numId w:val="9"/>
        </w:numPr>
        <w:autoSpaceDE w:val="0"/>
        <w:autoSpaceDN w:val="0"/>
        <w:adjustRightInd w:val="0"/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belegen ihr Grundverständnis für elementare algorithmische Verfahren, indem sie diese auch ohne die eingeführte Technologie in überschaubaren Situationen ausführen.</w:t>
      </w:r>
    </w:p>
    <w:p w14:paraId="239867EC" w14:textId="77777777" w:rsidR="00A41EFD" w:rsidRPr="00AE11BB" w:rsidRDefault="00A41EFD" w:rsidP="00A41EFD">
      <w:pPr>
        <w:numPr>
          <w:ilvl w:val="0"/>
          <w:numId w:val="9"/>
        </w:numPr>
        <w:ind w:left="1418" w:hanging="1058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nutzen eine handelsübliche Formelsammlung.</w:t>
      </w:r>
    </w:p>
    <w:p w14:paraId="6F268561" w14:textId="6F86E829" w:rsidR="00A41EFD" w:rsidRPr="00AE11BB" w:rsidRDefault="00A41EFD" w:rsidP="00384D6A">
      <w:pPr>
        <w:numPr>
          <w:ilvl w:val="0"/>
          <w:numId w:val="9"/>
        </w:numPr>
        <w:autoSpaceDE w:val="0"/>
        <w:autoSpaceDN w:val="0"/>
        <w:adjustRightInd w:val="0"/>
        <w:spacing w:after="160"/>
        <w:ind w:left="1417" w:hanging="106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eA</w:t>
      </w:r>
      <w:r w:rsidRPr="00AE11BB">
        <w:rPr>
          <w:rFonts w:cstheme="minorHAnsi"/>
          <w:szCs w:val="20"/>
          <w:lang w:eastAsia="de-DE"/>
        </w:rPr>
        <w:tab/>
        <w:t>kennen algorithmische Verfahren und können sie anhand von Beispielen erläutern.</w:t>
      </w:r>
    </w:p>
    <w:p w14:paraId="33D7D1D3" w14:textId="77777777" w:rsidR="00A41EFD" w:rsidRPr="00AE11BB" w:rsidRDefault="00A41EFD" w:rsidP="00A41EFD">
      <w:pPr>
        <w:rPr>
          <w:rFonts w:cstheme="minorHAnsi"/>
          <w:b/>
          <w:bCs/>
          <w:sz w:val="24"/>
          <w:szCs w:val="20"/>
          <w:lang w:eastAsia="de-DE"/>
        </w:rPr>
      </w:pPr>
      <w:r w:rsidRPr="00AE11BB">
        <w:rPr>
          <w:rFonts w:cstheme="minorHAnsi"/>
          <w:b/>
          <w:bCs/>
          <w:sz w:val="24"/>
          <w:szCs w:val="20"/>
          <w:lang w:eastAsia="de-DE"/>
        </w:rPr>
        <w:t>Kommunizieren (K)</w:t>
      </w:r>
    </w:p>
    <w:p w14:paraId="79996198" w14:textId="77777777" w:rsidR="00A41EFD" w:rsidRPr="00AE11BB" w:rsidRDefault="00A41EFD" w:rsidP="00A41EFD">
      <w:pPr>
        <w:autoSpaceDE w:val="0"/>
        <w:autoSpaceDN w:val="0"/>
        <w:adjustRightInd w:val="0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Die Schülerinnen und Schüler …</w:t>
      </w:r>
    </w:p>
    <w:p w14:paraId="0C41EB2C" w14:textId="77777777" w:rsidR="00A41EFD" w:rsidRPr="00AE11BB" w:rsidRDefault="00A41EFD" w:rsidP="00A41EFD">
      <w:pPr>
        <w:numPr>
          <w:ilvl w:val="0"/>
          <w:numId w:val="10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erfassen, interpretieren und reflektieren mathematikhaltige authentische Texte.</w:t>
      </w:r>
    </w:p>
    <w:p w14:paraId="57E7C0A3" w14:textId="77777777" w:rsidR="00A41EFD" w:rsidRPr="00AE11BB" w:rsidRDefault="00A41EFD" w:rsidP="00A41EFD">
      <w:pPr>
        <w:numPr>
          <w:ilvl w:val="0"/>
          <w:numId w:val="10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erläutern eigene Problembearbeitungen und Einsichten sowie mathematische Zusammenhänge mit eigenen Worten und unter Verwendung geeigneter Fachsprache.</w:t>
      </w:r>
    </w:p>
    <w:p w14:paraId="70D61C42" w14:textId="77777777" w:rsidR="00A41EFD" w:rsidRPr="00AE11BB" w:rsidRDefault="00A41EFD" w:rsidP="00A41EFD">
      <w:pPr>
        <w:numPr>
          <w:ilvl w:val="0"/>
          <w:numId w:val="10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dokumentieren Überlegungen, Lösungswege und Ergebnisse auch im Hinblick auf die verwendete Technologie und stellen jene verständlich dar.</w:t>
      </w:r>
    </w:p>
    <w:p w14:paraId="6106F128" w14:textId="77777777" w:rsidR="00A41EFD" w:rsidRPr="00AE11BB" w:rsidRDefault="00A41EFD" w:rsidP="00A41EFD">
      <w:pPr>
        <w:numPr>
          <w:ilvl w:val="0"/>
          <w:numId w:val="10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präsentieren Überlegungen, Lösungswege und Ergebnisse unter Verwendung geeigneter Medien.</w:t>
      </w:r>
    </w:p>
    <w:p w14:paraId="625E7BFF" w14:textId="77777777" w:rsidR="00A41EFD" w:rsidRPr="00AE11BB" w:rsidRDefault="00A41EFD" w:rsidP="00A41EFD">
      <w:pPr>
        <w:numPr>
          <w:ilvl w:val="0"/>
          <w:numId w:val="10"/>
        </w:numPr>
        <w:autoSpaceDE w:val="0"/>
        <w:autoSpaceDN w:val="0"/>
        <w:adjustRightInd w:val="0"/>
        <w:ind w:left="1418" w:hanging="992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>verstehen Überlegungen von anderen zu mathematischen Inhalten, überprüfen diese auf Schlüssigkeit und Vollständigkeit und gehen darauf ein.</w:t>
      </w:r>
    </w:p>
    <w:p w14:paraId="191BF976" w14:textId="0A84F93E" w:rsidR="008E0853" w:rsidRDefault="00A41EFD" w:rsidP="00A41EFD">
      <w:pPr>
        <w:shd w:val="clear" w:color="auto" w:fill="FFFFFF" w:themeFill="background1"/>
        <w:rPr>
          <w:rFonts w:cstheme="minorHAnsi"/>
          <w:szCs w:val="20"/>
          <w:lang w:eastAsia="de-DE"/>
        </w:rPr>
      </w:pPr>
      <w:r w:rsidRPr="00AE11BB">
        <w:rPr>
          <w:rFonts w:cstheme="minorHAnsi"/>
          <w:szCs w:val="20"/>
          <w:lang w:eastAsia="de-DE"/>
        </w:rPr>
        <w:tab/>
      </w:r>
      <w:r w:rsidRPr="00AE11BB">
        <w:rPr>
          <w:rFonts w:cstheme="minorHAnsi"/>
          <w:szCs w:val="20"/>
          <w:lang w:eastAsia="de-DE"/>
        </w:rPr>
        <w:tab/>
        <w:t>eA</w:t>
      </w:r>
      <w:r w:rsidRPr="00AE11BB">
        <w:rPr>
          <w:rFonts w:cstheme="minorHAnsi"/>
          <w:szCs w:val="20"/>
          <w:lang w:eastAsia="de-DE"/>
        </w:rPr>
        <w:tab/>
        <w:t>verwenden Fachtexte bei der selbstständigen Ar</w:t>
      </w:r>
      <w:r w:rsidR="00F55846" w:rsidRPr="00AE11BB">
        <w:rPr>
          <w:rFonts w:cstheme="minorHAnsi"/>
          <w:szCs w:val="20"/>
          <w:lang w:eastAsia="de-DE"/>
        </w:rPr>
        <w:t>beit an mathematischen Proble</w:t>
      </w:r>
      <w:r w:rsidR="008D6D96">
        <w:rPr>
          <w:rFonts w:cstheme="minorHAnsi"/>
          <w:szCs w:val="20"/>
          <w:lang w:eastAsia="de-DE"/>
        </w:rPr>
        <w:t>ml</w:t>
      </w:r>
    </w:p>
    <w:p w14:paraId="738BDCB1" w14:textId="7800CC62" w:rsidR="008D6D96" w:rsidRPr="00AE11BB" w:rsidRDefault="008D6D96" w:rsidP="00A41EFD">
      <w:pPr>
        <w:shd w:val="clear" w:color="auto" w:fill="FFFFFF" w:themeFill="background1"/>
        <w:rPr>
          <w:rFonts w:cstheme="minorHAnsi"/>
          <w:szCs w:val="20"/>
          <w:lang w:eastAsia="de-DE"/>
        </w:rPr>
        <w:sectPr w:rsidR="008D6D96" w:rsidRPr="00AE11BB" w:rsidSect="00F55846">
          <w:headerReference w:type="default" r:id="rId15"/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14:paraId="5543FE7C" w14:textId="292B8BF2" w:rsidR="00851C2F" w:rsidRPr="008D6D96" w:rsidRDefault="00851C2F" w:rsidP="00F55846">
      <w:pPr>
        <w:shd w:val="clear" w:color="auto" w:fill="FFFFFF" w:themeFill="background1"/>
        <w:rPr>
          <w:rFonts w:cstheme="minorHAnsi"/>
          <w:sz w:val="18"/>
        </w:rPr>
      </w:pPr>
    </w:p>
    <w:sectPr w:rsidR="00851C2F" w:rsidRPr="008D6D96" w:rsidSect="008E0853">
      <w:headerReference w:type="default" r:id="rId1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BD653" w14:textId="77777777" w:rsidR="00372897" w:rsidRDefault="00372897" w:rsidP="0058146A">
      <w:r>
        <w:separator/>
      </w:r>
    </w:p>
  </w:endnote>
  <w:endnote w:type="continuationSeparator" w:id="0">
    <w:p w14:paraId="75EF9C89" w14:textId="77777777" w:rsidR="00372897" w:rsidRDefault="00372897" w:rsidP="0058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6193265"/>
      <w:docPartObj>
        <w:docPartGallery w:val="Page Numbers (Bottom of Page)"/>
        <w:docPartUnique/>
      </w:docPartObj>
    </w:sdtPr>
    <w:sdtEndPr/>
    <w:sdtContent>
      <w:p w14:paraId="2B91A725" w14:textId="729F7D93" w:rsidR="0095052C" w:rsidRDefault="0095052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D96">
          <w:rPr>
            <w:noProof/>
          </w:rPr>
          <w:t>7</w:t>
        </w:r>
        <w:r>
          <w:fldChar w:fldCharType="end"/>
        </w:r>
      </w:p>
    </w:sdtContent>
  </w:sdt>
  <w:p w14:paraId="434A3F3F" w14:textId="77777777" w:rsidR="0095052C" w:rsidRDefault="009505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37383" w14:textId="77777777" w:rsidR="00372897" w:rsidRDefault="00372897" w:rsidP="0058146A">
      <w:r>
        <w:separator/>
      </w:r>
    </w:p>
  </w:footnote>
  <w:footnote w:type="continuationSeparator" w:id="0">
    <w:p w14:paraId="53DD7A84" w14:textId="77777777" w:rsidR="00372897" w:rsidRDefault="00372897" w:rsidP="0058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102E6" w14:textId="601C6BE4" w:rsidR="0095052C" w:rsidRDefault="0095052C">
    <w:pPr>
      <w:pStyle w:val="Kopfzeile"/>
    </w:pPr>
    <w:r>
      <w:rPr>
        <w:rFonts w:asciiTheme="minorHAnsi" w:hAnsiTheme="minorHAnsi" w:cstheme="minorHAnsi"/>
        <w:noProof/>
      </w:rPr>
      <w:t>Beschreibung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D04B" w14:textId="7C0338C1" w:rsidR="00477761" w:rsidRDefault="00477761">
    <w:pPr>
      <w:pStyle w:val="Kopfzeile"/>
    </w:pPr>
    <w:r>
      <w:rPr>
        <w:rFonts w:asciiTheme="minorHAnsi" w:hAnsiTheme="minorHAnsi" w:cstheme="minorHAnsi"/>
        <w:noProof/>
      </w:rPr>
      <w:t>Prozessbezogene Kompetenzen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305FB" w14:textId="4668F749" w:rsidR="009A4B15" w:rsidRPr="00AB1AFB" w:rsidRDefault="009A4B15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BD3"/>
    <w:multiLevelType w:val="hybridMultilevel"/>
    <w:tmpl w:val="7D742F74"/>
    <w:lvl w:ilvl="0" w:tplc="5CAE0E14">
      <w:start w:val="1"/>
      <w:numFmt w:val="decimal"/>
      <w:lvlText w:val="PL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29EA"/>
    <w:multiLevelType w:val="hybridMultilevel"/>
    <w:tmpl w:val="28080E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76EBC"/>
    <w:multiLevelType w:val="hybridMultilevel"/>
    <w:tmpl w:val="C55848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170AD"/>
    <w:multiLevelType w:val="hybridMultilevel"/>
    <w:tmpl w:val="90DCEA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F3700"/>
    <w:multiLevelType w:val="hybridMultilevel"/>
    <w:tmpl w:val="769A57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33A9A"/>
    <w:multiLevelType w:val="hybridMultilevel"/>
    <w:tmpl w:val="B9E2C7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C7ECB"/>
    <w:multiLevelType w:val="hybridMultilevel"/>
    <w:tmpl w:val="879845C8"/>
    <w:lvl w:ilvl="0" w:tplc="9F6098DA">
      <w:start w:val="1"/>
      <w:numFmt w:val="decimal"/>
      <w:lvlText w:val="K%1"/>
      <w:lvlJc w:val="left"/>
      <w:pPr>
        <w:ind w:left="107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4C7A98"/>
    <w:multiLevelType w:val="hybridMultilevel"/>
    <w:tmpl w:val="D04EC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823D0"/>
    <w:multiLevelType w:val="hybridMultilevel"/>
    <w:tmpl w:val="F37C6786"/>
    <w:lvl w:ilvl="0" w:tplc="8E04AA76">
      <w:start w:val="1"/>
      <w:numFmt w:val="decimal"/>
      <w:lvlText w:val="MD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66F78"/>
    <w:multiLevelType w:val="hybridMultilevel"/>
    <w:tmpl w:val="4F280D4E"/>
    <w:lvl w:ilvl="0" w:tplc="F744A98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B45A4"/>
    <w:multiLevelType w:val="hybridMultilevel"/>
    <w:tmpl w:val="B7942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61261"/>
    <w:multiLevelType w:val="hybridMultilevel"/>
    <w:tmpl w:val="F3CC6A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0D21"/>
    <w:multiLevelType w:val="hybridMultilevel"/>
    <w:tmpl w:val="C5FE35E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8486C1F"/>
    <w:multiLevelType w:val="hybridMultilevel"/>
    <w:tmpl w:val="CC7AE0EC"/>
    <w:lvl w:ilvl="0" w:tplc="B4F23A4C">
      <w:start w:val="1"/>
      <w:numFmt w:val="decimal"/>
      <w:lvlText w:val="SFT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97FF1"/>
    <w:multiLevelType w:val="hybridMultilevel"/>
    <w:tmpl w:val="04125F0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410D4"/>
    <w:multiLevelType w:val="hybridMultilevel"/>
    <w:tmpl w:val="AAB0D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ED1166"/>
    <w:multiLevelType w:val="hybridMultilevel"/>
    <w:tmpl w:val="6674E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101F0"/>
    <w:multiLevelType w:val="hybridMultilevel"/>
    <w:tmpl w:val="FEA82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51579"/>
    <w:multiLevelType w:val="hybridMultilevel"/>
    <w:tmpl w:val="E34208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10549"/>
    <w:multiLevelType w:val="hybridMultilevel"/>
    <w:tmpl w:val="DBC25292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8062E96"/>
    <w:multiLevelType w:val="hybridMultilevel"/>
    <w:tmpl w:val="ACAE033A"/>
    <w:lvl w:ilvl="0" w:tplc="B260BE72">
      <w:start w:val="1"/>
      <w:numFmt w:val="decimal"/>
      <w:lvlText w:val="MM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17160"/>
    <w:multiLevelType w:val="hybridMultilevel"/>
    <w:tmpl w:val="67A6AF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F3825"/>
    <w:multiLevelType w:val="hybridMultilevel"/>
    <w:tmpl w:val="3ABEE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00433"/>
    <w:multiLevelType w:val="hybridMultilevel"/>
    <w:tmpl w:val="9126CEFC"/>
    <w:lvl w:ilvl="0" w:tplc="040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0630F78"/>
    <w:multiLevelType w:val="hybridMultilevel"/>
    <w:tmpl w:val="4D307B2E"/>
    <w:lvl w:ilvl="0" w:tplc="F744A98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95A5C"/>
    <w:multiLevelType w:val="hybridMultilevel"/>
    <w:tmpl w:val="F3CC6A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83614"/>
    <w:multiLevelType w:val="hybridMultilevel"/>
    <w:tmpl w:val="D9E6C74A"/>
    <w:lvl w:ilvl="0" w:tplc="F744A98A">
      <w:start w:val="1"/>
      <w:numFmt w:val="bullet"/>
      <w:lvlText w:val="•"/>
      <w:lvlJc w:val="left"/>
      <w:pPr>
        <w:ind w:left="723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7" w15:restartNumberingAfterBreak="0">
    <w:nsid w:val="6EEF1CE3"/>
    <w:multiLevelType w:val="hybridMultilevel"/>
    <w:tmpl w:val="1CF4F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22FD4"/>
    <w:multiLevelType w:val="hybridMultilevel"/>
    <w:tmpl w:val="12549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77CF2"/>
    <w:multiLevelType w:val="hybridMultilevel"/>
    <w:tmpl w:val="321CDF68"/>
    <w:lvl w:ilvl="0" w:tplc="5DF4BECE">
      <w:start w:val="1"/>
      <w:numFmt w:val="decimal"/>
      <w:lvlText w:val="MA%1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F4863"/>
    <w:multiLevelType w:val="hybridMultilevel"/>
    <w:tmpl w:val="27148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B6C6A"/>
    <w:multiLevelType w:val="hybridMultilevel"/>
    <w:tmpl w:val="E37A50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19"/>
  </w:num>
  <w:num w:numId="5">
    <w:abstractNumId w:val="22"/>
  </w:num>
  <w:num w:numId="6">
    <w:abstractNumId w:val="0"/>
  </w:num>
  <w:num w:numId="7">
    <w:abstractNumId w:val="20"/>
  </w:num>
  <w:num w:numId="8">
    <w:abstractNumId w:val="8"/>
  </w:num>
  <w:num w:numId="9">
    <w:abstractNumId w:val="13"/>
  </w:num>
  <w:num w:numId="10">
    <w:abstractNumId w:val="6"/>
  </w:num>
  <w:num w:numId="11">
    <w:abstractNumId w:val="29"/>
  </w:num>
  <w:num w:numId="12">
    <w:abstractNumId w:val="7"/>
  </w:num>
  <w:num w:numId="13">
    <w:abstractNumId w:val="21"/>
  </w:num>
  <w:num w:numId="14">
    <w:abstractNumId w:val="10"/>
  </w:num>
  <w:num w:numId="15">
    <w:abstractNumId w:val="1"/>
  </w:num>
  <w:num w:numId="16">
    <w:abstractNumId w:val="16"/>
  </w:num>
  <w:num w:numId="17">
    <w:abstractNumId w:val="30"/>
  </w:num>
  <w:num w:numId="18">
    <w:abstractNumId w:val="9"/>
  </w:num>
  <w:num w:numId="19">
    <w:abstractNumId w:val="24"/>
  </w:num>
  <w:num w:numId="20">
    <w:abstractNumId w:val="26"/>
  </w:num>
  <w:num w:numId="21">
    <w:abstractNumId w:val="25"/>
  </w:num>
  <w:num w:numId="22">
    <w:abstractNumId w:val="27"/>
  </w:num>
  <w:num w:numId="23">
    <w:abstractNumId w:val="11"/>
  </w:num>
  <w:num w:numId="24">
    <w:abstractNumId w:val="12"/>
  </w:num>
  <w:num w:numId="25">
    <w:abstractNumId w:val="28"/>
  </w:num>
  <w:num w:numId="26">
    <w:abstractNumId w:val="14"/>
  </w:num>
  <w:num w:numId="27">
    <w:abstractNumId w:val="31"/>
  </w:num>
  <w:num w:numId="28">
    <w:abstractNumId w:val="18"/>
  </w:num>
  <w:num w:numId="29">
    <w:abstractNumId w:val="2"/>
  </w:num>
  <w:num w:numId="30">
    <w:abstractNumId w:val="5"/>
  </w:num>
  <w:num w:numId="31">
    <w:abstractNumId w:val="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47"/>
    <w:rsid w:val="00003143"/>
    <w:rsid w:val="00015B9D"/>
    <w:rsid w:val="000237F2"/>
    <w:rsid w:val="00023A4C"/>
    <w:rsid w:val="00041090"/>
    <w:rsid w:val="00047EF2"/>
    <w:rsid w:val="00061875"/>
    <w:rsid w:val="00070762"/>
    <w:rsid w:val="000817E8"/>
    <w:rsid w:val="00087187"/>
    <w:rsid w:val="0009143D"/>
    <w:rsid w:val="000D0F03"/>
    <w:rsid w:val="000E4BB4"/>
    <w:rsid w:val="000E75C0"/>
    <w:rsid w:val="00121AB8"/>
    <w:rsid w:val="0012239A"/>
    <w:rsid w:val="0013212F"/>
    <w:rsid w:val="001838A8"/>
    <w:rsid w:val="00184366"/>
    <w:rsid w:val="0018713F"/>
    <w:rsid w:val="00191A9A"/>
    <w:rsid w:val="00191EB0"/>
    <w:rsid w:val="00192F1C"/>
    <w:rsid w:val="00197197"/>
    <w:rsid w:val="001A05CB"/>
    <w:rsid w:val="001C30B7"/>
    <w:rsid w:val="001D7C11"/>
    <w:rsid w:val="001F783F"/>
    <w:rsid w:val="0021513E"/>
    <w:rsid w:val="00234182"/>
    <w:rsid w:val="00243EDD"/>
    <w:rsid w:val="00246777"/>
    <w:rsid w:val="00255E1F"/>
    <w:rsid w:val="00262748"/>
    <w:rsid w:val="002B284E"/>
    <w:rsid w:val="002C229C"/>
    <w:rsid w:val="002C48A9"/>
    <w:rsid w:val="002D488C"/>
    <w:rsid w:val="002D4E92"/>
    <w:rsid w:val="002D7289"/>
    <w:rsid w:val="002E4931"/>
    <w:rsid w:val="002E53DF"/>
    <w:rsid w:val="00300620"/>
    <w:rsid w:val="00301562"/>
    <w:rsid w:val="00303F9C"/>
    <w:rsid w:val="00307200"/>
    <w:rsid w:val="003231A4"/>
    <w:rsid w:val="003248A2"/>
    <w:rsid w:val="00324D5C"/>
    <w:rsid w:val="00325B07"/>
    <w:rsid w:val="00331C9F"/>
    <w:rsid w:val="0034340C"/>
    <w:rsid w:val="00353DAF"/>
    <w:rsid w:val="00372897"/>
    <w:rsid w:val="00384D6A"/>
    <w:rsid w:val="003A029A"/>
    <w:rsid w:val="003B0A4E"/>
    <w:rsid w:val="003B5F47"/>
    <w:rsid w:val="003B7FA0"/>
    <w:rsid w:val="003C67C5"/>
    <w:rsid w:val="003F6AB3"/>
    <w:rsid w:val="004460C9"/>
    <w:rsid w:val="0045671B"/>
    <w:rsid w:val="00464165"/>
    <w:rsid w:val="0047100D"/>
    <w:rsid w:val="0047190C"/>
    <w:rsid w:val="004719D5"/>
    <w:rsid w:val="00477761"/>
    <w:rsid w:val="00481DCC"/>
    <w:rsid w:val="0048610D"/>
    <w:rsid w:val="00492E3F"/>
    <w:rsid w:val="00496716"/>
    <w:rsid w:val="004A0F73"/>
    <w:rsid w:val="004B06F8"/>
    <w:rsid w:val="004B4075"/>
    <w:rsid w:val="004B596B"/>
    <w:rsid w:val="004F4647"/>
    <w:rsid w:val="00510C0F"/>
    <w:rsid w:val="00515D0B"/>
    <w:rsid w:val="005351FD"/>
    <w:rsid w:val="00540DC0"/>
    <w:rsid w:val="005441E3"/>
    <w:rsid w:val="00546B8C"/>
    <w:rsid w:val="00551BF9"/>
    <w:rsid w:val="005531F7"/>
    <w:rsid w:val="00553674"/>
    <w:rsid w:val="00574217"/>
    <w:rsid w:val="00576F58"/>
    <w:rsid w:val="0058146A"/>
    <w:rsid w:val="0058165B"/>
    <w:rsid w:val="0058330C"/>
    <w:rsid w:val="005C2E8F"/>
    <w:rsid w:val="005D6B1A"/>
    <w:rsid w:val="005D6F17"/>
    <w:rsid w:val="005E3979"/>
    <w:rsid w:val="005F331B"/>
    <w:rsid w:val="005F4E10"/>
    <w:rsid w:val="00600BB1"/>
    <w:rsid w:val="006039DA"/>
    <w:rsid w:val="0061158F"/>
    <w:rsid w:val="006167F5"/>
    <w:rsid w:val="00633E0C"/>
    <w:rsid w:val="00644CE5"/>
    <w:rsid w:val="006515B2"/>
    <w:rsid w:val="0065604B"/>
    <w:rsid w:val="006714E8"/>
    <w:rsid w:val="00672D82"/>
    <w:rsid w:val="00673924"/>
    <w:rsid w:val="00687C79"/>
    <w:rsid w:val="00695EE5"/>
    <w:rsid w:val="006A48EE"/>
    <w:rsid w:val="006B2DB3"/>
    <w:rsid w:val="006B633A"/>
    <w:rsid w:val="006D7A45"/>
    <w:rsid w:val="006F2D62"/>
    <w:rsid w:val="006F4ECC"/>
    <w:rsid w:val="00704898"/>
    <w:rsid w:val="00737D32"/>
    <w:rsid w:val="00753B77"/>
    <w:rsid w:val="00767306"/>
    <w:rsid w:val="0076784A"/>
    <w:rsid w:val="007848BD"/>
    <w:rsid w:val="0078604B"/>
    <w:rsid w:val="007A50A6"/>
    <w:rsid w:val="007C5A12"/>
    <w:rsid w:val="007C5D9F"/>
    <w:rsid w:val="0080147B"/>
    <w:rsid w:val="00801E71"/>
    <w:rsid w:val="00804F54"/>
    <w:rsid w:val="00807E84"/>
    <w:rsid w:val="00821B83"/>
    <w:rsid w:val="00830836"/>
    <w:rsid w:val="008364ED"/>
    <w:rsid w:val="00836667"/>
    <w:rsid w:val="008433E6"/>
    <w:rsid w:val="0084358B"/>
    <w:rsid w:val="00851C2F"/>
    <w:rsid w:val="00862E2B"/>
    <w:rsid w:val="00875637"/>
    <w:rsid w:val="008815FB"/>
    <w:rsid w:val="00884954"/>
    <w:rsid w:val="008A4B1B"/>
    <w:rsid w:val="008A7F52"/>
    <w:rsid w:val="008B072C"/>
    <w:rsid w:val="008B7E7C"/>
    <w:rsid w:val="008C3425"/>
    <w:rsid w:val="008D38BF"/>
    <w:rsid w:val="008D6D96"/>
    <w:rsid w:val="008E0853"/>
    <w:rsid w:val="00910A64"/>
    <w:rsid w:val="00913301"/>
    <w:rsid w:val="00923F02"/>
    <w:rsid w:val="00947B68"/>
    <w:rsid w:val="0095052C"/>
    <w:rsid w:val="00950B8D"/>
    <w:rsid w:val="009577BA"/>
    <w:rsid w:val="00992F92"/>
    <w:rsid w:val="009947B0"/>
    <w:rsid w:val="009949F0"/>
    <w:rsid w:val="009A4B15"/>
    <w:rsid w:val="009A5AB2"/>
    <w:rsid w:val="009A7EE9"/>
    <w:rsid w:val="009B1AD5"/>
    <w:rsid w:val="009C6E8A"/>
    <w:rsid w:val="00A10DA7"/>
    <w:rsid w:val="00A26ADB"/>
    <w:rsid w:val="00A36684"/>
    <w:rsid w:val="00A41EFD"/>
    <w:rsid w:val="00A619C8"/>
    <w:rsid w:val="00A64AC7"/>
    <w:rsid w:val="00A66525"/>
    <w:rsid w:val="00A6664B"/>
    <w:rsid w:val="00A85A52"/>
    <w:rsid w:val="00AB1AFB"/>
    <w:rsid w:val="00AB1C02"/>
    <w:rsid w:val="00AC69E6"/>
    <w:rsid w:val="00AE11BB"/>
    <w:rsid w:val="00AF2B94"/>
    <w:rsid w:val="00B23198"/>
    <w:rsid w:val="00B23A87"/>
    <w:rsid w:val="00B2423A"/>
    <w:rsid w:val="00B530FE"/>
    <w:rsid w:val="00B953B5"/>
    <w:rsid w:val="00BA0428"/>
    <w:rsid w:val="00BB37A1"/>
    <w:rsid w:val="00BD57C1"/>
    <w:rsid w:val="00BE10CD"/>
    <w:rsid w:val="00C060E7"/>
    <w:rsid w:val="00C1228C"/>
    <w:rsid w:val="00C42B3F"/>
    <w:rsid w:val="00C821A1"/>
    <w:rsid w:val="00C8254A"/>
    <w:rsid w:val="00C91D00"/>
    <w:rsid w:val="00C93335"/>
    <w:rsid w:val="00C93A89"/>
    <w:rsid w:val="00CA3D1D"/>
    <w:rsid w:val="00CC66B5"/>
    <w:rsid w:val="00D04D50"/>
    <w:rsid w:val="00D2031F"/>
    <w:rsid w:val="00D22F26"/>
    <w:rsid w:val="00D52C81"/>
    <w:rsid w:val="00D621D2"/>
    <w:rsid w:val="00D66804"/>
    <w:rsid w:val="00DA4EEA"/>
    <w:rsid w:val="00DB69D1"/>
    <w:rsid w:val="00DB7C71"/>
    <w:rsid w:val="00DC03FF"/>
    <w:rsid w:val="00DC64CE"/>
    <w:rsid w:val="00DD321E"/>
    <w:rsid w:val="00DD513F"/>
    <w:rsid w:val="00DF028E"/>
    <w:rsid w:val="00E12A7F"/>
    <w:rsid w:val="00E16E38"/>
    <w:rsid w:val="00E27400"/>
    <w:rsid w:val="00E4538C"/>
    <w:rsid w:val="00E57C4A"/>
    <w:rsid w:val="00E63DBA"/>
    <w:rsid w:val="00E9783F"/>
    <w:rsid w:val="00EC492D"/>
    <w:rsid w:val="00EC70B9"/>
    <w:rsid w:val="00EE7560"/>
    <w:rsid w:val="00F219E7"/>
    <w:rsid w:val="00F26B04"/>
    <w:rsid w:val="00F403AA"/>
    <w:rsid w:val="00F424F3"/>
    <w:rsid w:val="00F55846"/>
    <w:rsid w:val="00F564A6"/>
    <w:rsid w:val="00F70F3A"/>
    <w:rsid w:val="00F7234A"/>
    <w:rsid w:val="00F768E7"/>
    <w:rsid w:val="00F80E80"/>
    <w:rsid w:val="00F92146"/>
    <w:rsid w:val="00F948E7"/>
    <w:rsid w:val="00FD64B4"/>
    <w:rsid w:val="00FF32E2"/>
    <w:rsid w:val="00FF5567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1D4D49"/>
  <w15:docId w15:val="{62C67B87-7985-47BB-93E1-B5AA1808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7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35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351F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0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0C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9949F0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9949F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31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31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319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31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3198"/>
    <w:rPr>
      <w:b/>
      <w:bCs/>
      <w:sz w:val="20"/>
      <w:szCs w:val="20"/>
    </w:rPr>
  </w:style>
  <w:style w:type="paragraph" w:styleId="Textkrper2">
    <w:name w:val="Body Text 2"/>
    <w:basedOn w:val="Standard"/>
    <w:link w:val="Textkrper2Zchn"/>
    <w:uiPriority w:val="99"/>
    <w:unhideWhenUsed/>
    <w:rsid w:val="008A7F52"/>
    <w:rPr>
      <w:color w:val="FF0000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A7F52"/>
    <w:rPr>
      <w:color w:val="FF0000"/>
    </w:rPr>
  </w:style>
  <w:style w:type="paragraph" w:styleId="berarbeitung">
    <w:name w:val="Revision"/>
    <w:hidden/>
    <w:uiPriority w:val="99"/>
    <w:semiHidden/>
    <w:rsid w:val="004B06F8"/>
  </w:style>
  <w:style w:type="paragraph" w:styleId="Fuzeile">
    <w:name w:val="footer"/>
    <w:basedOn w:val="Standard"/>
    <w:link w:val="FuzeileZchn"/>
    <w:uiPriority w:val="99"/>
    <w:unhideWhenUsed/>
    <w:rsid w:val="005814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146A"/>
  </w:style>
  <w:style w:type="character" w:styleId="Hyperlink">
    <w:name w:val="Hyperlink"/>
    <w:basedOn w:val="Absatz-Standardschriftart"/>
    <w:uiPriority w:val="99"/>
    <w:unhideWhenUsed/>
    <w:rsid w:val="002C48A9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C48A9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7A50A6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947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on.patyna@rlsb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on.patyna@nlschb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5258-DF83-4A1B-90CE-DD6E69FC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1636</Words>
  <Characters>10312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</dc:creator>
  <cp:lastModifiedBy>Voß, Mike (MK)</cp:lastModifiedBy>
  <cp:revision>4</cp:revision>
  <cp:lastPrinted>2019-06-14T10:12:00Z</cp:lastPrinted>
  <dcterms:created xsi:type="dcterms:W3CDTF">2021-01-18T09:20:00Z</dcterms:created>
  <dcterms:modified xsi:type="dcterms:W3CDTF">2021-02-09T10:19:00Z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