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5F" w:rsidRPr="008A5E5F" w:rsidRDefault="008A5E5F" w:rsidP="008A5E5F"/>
    <w:tbl>
      <w:tblPr>
        <w:tblStyle w:val="Tabellenraster"/>
        <w:tblW w:w="9209" w:type="dxa"/>
        <w:tblInd w:w="-10"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0"/>
        <w:gridCol w:w="2679"/>
        <w:gridCol w:w="4313"/>
        <w:gridCol w:w="2207"/>
      </w:tblGrid>
      <w:tr w:rsidR="008A5E5F" w:rsidRPr="008A5E5F" w:rsidTr="00152D4B">
        <w:trPr>
          <w:gridBefore w:val="1"/>
          <w:wBefore w:w="10" w:type="dxa"/>
          <w:trHeight w:val="454"/>
        </w:trPr>
        <w:tc>
          <w:tcPr>
            <w:tcW w:w="2679" w:type="dxa"/>
            <w:vAlign w:val="center"/>
          </w:tcPr>
          <w:p w:rsidR="008A5E5F" w:rsidRPr="00206530" w:rsidRDefault="00206530" w:rsidP="008A5E5F">
            <w:pPr>
              <w:spacing w:after="160" w:line="259" w:lineRule="auto"/>
              <w:rPr>
                <w:b/>
              </w:rPr>
            </w:pPr>
            <w:r w:rsidRPr="00206530">
              <w:rPr>
                <w:b/>
              </w:rPr>
              <w:t>Beruf / Bildungsgang:</w:t>
            </w:r>
          </w:p>
        </w:tc>
        <w:tc>
          <w:tcPr>
            <w:tcW w:w="4313" w:type="dxa"/>
            <w:vAlign w:val="center"/>
          </w:tcPr>
          <w:p w:rsidR="008A5E5F" w:rsidRPr="00206530" w:rsidRDefault="00206530" w:rsidP="008A5E5F">
            <w:pPr>
              <w:rPr>
                <w:b/>
              </w:rPr>
            </w:pPr>
            <w:r w:rsidRPr="00206530">
              <w:rPr>
                <w:b/>
              </w:rPr>
              <w:t>Berufsübergreifender Lernbereich - Politik</w:t>
            </w:r>
          </w:p>
        </w:tc>
        <w:tc>
          <w:tcPr>
            <w:tcW w:w="2207" w:type="dxa"/>
            <w:vMerge w:val="restart"/>
            <w:vAlign w:val="center"/>
          </w:tcPr>
          <w:p w:rsidR="008A5E5F" w:rsidRPr="00206530" w:rsidRDefault="00206530" w:rsidP="00967F62">
            <w:pPr>
              <w:jc w:val="center"/>
              <w:rPr>
                <w:b/>
              </w:rPr>
            </w:pPr>
            <w:r w:rsidRPr="00206530">
              <w:rPr>
                <w:b/>
              </w:rPr>
              <w:t xml:space="preserve">Fachberatung </w:t>
            </w:r>
            <w:r w:rsidR="00967F62">
              <w:rPr>
                <w:b/>
              </w:rPr>
              <w:br/>
            </w:r>
            <w:r w:rsidRPr="00206530">
              <w:rPr>
                <w:b/>
              </w:rPr>
              <w:t>Politik</w:t>
            </w:r>
          </w:p>
        </w:tc>
      </w:tr>
      <w:tr w:rsidR="008A5E5F" w:rsidRPr="008A5E5F" w:rsidTr="00152D4B">
        <w:trPr>
          <w:gridBefore w:val="1"/>
          <w:wBefore w:w="10" w:type="dxa"/>
        </w:trPr>
        <w:tc>
          <w:tcPr>
            <w:tcW w:w="2679" w:type="dxa"/>
            <w:vAlign w:val="center"/>
          </w:tcPr>
          <w:p w:rsidR="008A5E5F" w:rsidRPr="008A5E5F" w:rsidRDefault="008A5E5F" w:rsidP="008A5E5F">
            <w:pPr>
              <w:rPr>
                <w:b/>
              </w:rPr>
            </w:pPr>
            <w:r w:rsidRPr="008A5E5F">
              <w:rPr>
                <w:b/>
              </w:rPr>
              <w:t>Curricularer Bezug:</w:t>
            </w:r>
          </w:p>
        </w:tc>
        <w:tc>
          <w:tcPr>
            <w:tcW w:w="4313" w:type="dxa"/>
            <w:vAlign w:val="center"/>
          </w:tcPr>
          <w:p w:rsidR="008A5E5F" w:rsidRPr="008A5E5F" w:rsidRDefault="00206530" w:rsidP="008A5E5F">
            <w:r>
              <w:t xml:space="preserve">Rahmenrichtlinien für das Fach Politik </w:t>
            </w:r>
            <w:r w:rsidR="00152D4B">
              <w:br/>
            </w:r>
            <w:r>
              <w:t>(Stand: 2015)</w:t>
            </w:r>
          </w:p>
        </w:tc>
        <w:tc>
          <w:tcPr>
            <w:tcW w:w="2207" w:type="dxa"/>
            <w:vMerge/>
            <w:vAlign w:val="center"/>
          </w:tcPr>
          <w:p w:rsidR="008A5E5F" w:rsidRPr="008A5E5F" w:rsidRDefault="008A5E5F" w:rsidP="008A5E5F"/>
        </w:tc>
      </w:tr>
      <w:tr w:rsidR="008A5E5F" w:rsidRPr="008A5E5F" w:rsidTr="00152D4B">
        <w:trPr>
          <w:gridBefore w:val="1"/>
          <w:wBefore w:w="10" w:type="dxa"/>
        </w:trPr>
        <w:tc>
          <w:tcPr>
            <w:tcW w:w="2679" w:type="dxa"/>
            <w:vAlign w:val="center"/>
          </w:tcPr>
          <w:p w:rsidR="008A5E5F" w:rsidRPr="008A5E5F" w:rsidRDefault="008A5E5F" w:rsidP="008A5E5F">
            <w:pPr>
              <w:rPr>
                <w:b/>
              </w:rPr>
            </w:pPr>
            <w:r w:rsidRPr="008A5E5F">
              <w:rPr>
                <w:b/>
              </w:rPr>
              <w:t>Lernfeld:</w:t>
            </w:r>
          </w:p>
        </w:tc>
        <w:tc>
          <w:tcPr>
            <w:tcW w:w="4313" w:type="dxa"/>
            <w:vAlign w:val="center"/>
          </w:tcPr>
          <w:p w:rsidR="008A5E5F" w:rsidRPr="008A5E5F" w:rsidRDefault="00206530" w:rsidP="008A5E5F">
            <w:r>
              <w:t xml:space="preserve">„Demokratie gestalten und vertreten“ / </w:t>
            </w:r>
            <w:r w:rsidR="00152D4B">
              <w:br/>
            </w:r>
            <w:r>
              <w:t>DQR-Niveaustufe 4</w:t>
            </w:r>
          </w:p>
        </w:tc>
        <w:tc>
          <w:tcPr>
            <w:tcW w:w="2207" w:type="dxa"/>
            <w:vMerge/>
            <w:vAlign w:val="center"/>
          </w:tcPr>
          <w:p w:rsidR="008A5E5F" w:rsidRPr="008A5E5F" w:rsidRDefault="008A5E5F" w:rsidP="008A5E5F"/>
        </w:tc>
      </w:tr>
      <w:tr w:rsidR="008A5E5F" w:rsidRPr="008A5E5F" w:rsidTr="00152D4B">
        <w:trPr>
          <w:gridBefore w:val="1"/>
          <w:wBefore w:w="10" w:type="dxa"/>
        </w:trPr>
        <w:tc>
          <w:tcPr>
            <w:tcW w:w="2679" w:type="dxa"/>
            <w:vAlign w:val="center"/>
          </w:tcPr>
          <w:p w:rsidR="008A5E5F" w:rsidRPr="008A5E5F" w:rsidRDefault="008A5E5F" w:rsidP="008A5E5F">
            <w:pPr>
              <w:rPr>
                <w:b/>
              </w:rPr>
            </w:pPr>
            <w:r w:rsidRPr="008A5E5F">
              <w:rPr>
                <w:b/>
              </w:rPr>
              <w:t>Titel der Lernsituation</w:t>
            </w:r>
          </w:p>
        </w:tc>
        <w:tc>
          <w:tcPr>
            <w:tcW w:w="4313" w:type="dxa"/>
            <w:vMerge w:val="restart"/>
            <w:vAlign w:val="center"/>
          </w:tcPr>
          <w:p w:rsidR="008A5E5F" w:rsidRPr="00206530" w:rsidRDefault="00206530" w:rsidP="008A5E5F">
            <w:pPr>
              <w:rPr>
                <w:rFonts w:ascii="Arial" w:hAnsi="Arial" w:cs="Arial"/>
              </w:rPr>
            </w:pPr>
            <w:r w:rsidRPr="00206530">
              <w:rPr>
                <w:rFonts w:ascii="Arial" w:hAnsi="Arial" w:cs="Arial"/>
                <w:color w:val="000000" w:themeColor="text1"/>
                <w:sz w:val="20"/>
                <w:szCs w:val="20"/>
              </w:rPr>
              <w:t>Echt wahr!? – Sind Verschwörungstheorien harmlose Geschichten oder eine Bedrohung für die Demokratie?</w:t>
            </w:r>
          </w:p>
        </w:tc>
        <w:tc>
          <w:tcPr>
            <w:tcW w:w="2207" w:type="dxa"/>
            <w:vMerge w:val="restart"/>
            <w:vAlign w:val="center"/>
          </w:tcPr>
          <w:p w:rsidR="008A5E5F" w:rsidRPr="008A5E5F" w:rsidRDefault="008A5E5F" w:rsidP="008A5E5F">
            <w:r w:rsidRPr="008A5E5F">
              <w:t xml:space="preserve">Geplanter Zeitrichtwert: </w:t>
            </w:r>
            <w:r w:rsidR="007B7DF5">
              <w:t xml:space="preserve">ca. </w:t>
            </w:r>
            <w:r w:rsidR="00152D4B">
              <w:t>8</w:t>
            </w:r>
            <w:r w:rsidR="000547B6">
              <w:t xml:space="preserve"> </w:t>
            </w:r>
            <w:r w:rsidRPr="008A5E5F">
              <w:t>Std</w:t>
            </w:r>
            <w:r w:rsidR="00206530">
              <w:t>.</w:t>
            </w:r>
          </w:p>
        </w:tc>
      </w:tr>
      <w:tr w:rsidR="00B23A4F" w:rsidRPr="008A5E5F" w:rsidTr="00152D4B">
        <w:trPr>
          <w:gridBefore w:val="1"/>
          <w:wBefore w:w="10" w:type="dxa"/>
        </w:trPr>
        <w:tc>
          <w:tcPr>
            <w:tcW w:w="2679" w:type="dxa"/>
            <w:vAlign w:val="center"/>
          </w:tcPr>
          <w:p w:rsidR="00B23A4F" w:rsidRPr="008A5E5F" w:rsidRDefault="00B23A4F" w:rsidP="008A5E5F">
            <w:pPr>
              <w:rPr>
                <w:b/>
              </w:rPr>
            </w:pPr>
          </w:p>
        </w:tc>
        <w:tc>
          <w:tcPr>
            <w:tcW w:w="4313" w:type="dxa"/>
            <w:vMerge/>
            <w:vAlign w:val="center"/>
          </w:tcPr>
          <w:p w:rsidR="00B23A4F" w:rsidRPr="008A5E5F" w:rsidRDefault="00B23A4F" w:rsidP="008A5E5F"/>
        </w:tc>
        <w:tc>
          <w:tcPr>
            <w:tcW w:w="2207" w:type="dxa"/>
            <w:vMerge/>
            <w:vAlign w:val="center"/>
          </w:tcPr>
          <w:p w:rsidR="00B23A4F" w:rsidRPr="008A5E5F" w:rsidRDefault="00B23A4F" w:rsidP="008A5E5F"/>
        </w:tc>
      </w:tr>
      <w:tr w:rsidR="008A5E5F" w:rsidRPr="008A5E5F" w:rsidTr="002A56B9">
        <w:trPr>
          <w:gridBefore w:val="1"/>
          <w:wBefore w:w="10" w:type="dxa"/>
          <w:trHeight w:val="397"/>
        </w:trPr>
        <w:tc>
          <w:tcPr>
            <w:tcW w:w="9199" w:type="dxa"/>
            <w:gridSpan w:val="3"/>
            <w:vAlign w:val="center"/>
          </w:tcPr>
          <w:p w:rsidR="008A5E5F" w:rsidRPr="008A5E5F" w:rsidRDefault="008A5E5F" w:rsidP="008A5E5F">
            <w:r w:rsidRPr="008A5E5F">
              <w:rPr>
                <w:b/>
              </w:rPr>
              <w:t>Autor:</w:t>
            </w:r>
            <w:r w:rsidR="0031455D">
              <w:rPr>
                <w:b/>
              </w:rPr>
              <w:t xml:space="preserve"> Uwe Stegenwallner</w:t>
            </w:r>
          </w:p>
        </w:tc>
      </w:tr>
      <w:tr w:rsidR="008A5E5F" w:rsidRPr="008A5E5F" w:rsidTr="002A56B9">
        <w:tblPrEx>
          <w:tblBorders>
            <w:top w:val="single" w:sz="4" w:space="0" w:color="auto"/>
            <w:left w:val="single" w:sz="4" w:space="0" w:color="auto"/>
            <w:bottom w:val="single" w:sz="4" w:space="0" w:color="auto"/>
            <w:right w:val="single" w:sz="4" w:space="0" w:color="auto"/>
          </w:tblBorders>
          <w:shd w:val="clear" w:color="auto" w:fill="BFBFBF" w:themeFill="background1" w:themeFillShade="BF"/>
        </w:tblPrEx>
        <w:tc>
          <w:tcPr>
            <w:tcW w:w="9209" w:type="dxa"/>
            <w:gridSpan w:val="4"/>
            <w:tcBorders>
              <w:bottom w:val="single" w:sz="4" w:space="0" w:color="auto"/>
            </w:tcBorders>
            <w:shd w:val="clear" w:color="auto" w:fill="BFBFBF" w:themeFill="background1" w:themeFillShade="BF"/>
            <w:vAlign w:val="center"/>
          </w:tcPr>
          <w:p w:rsidR="008A5E5F" w:rsidRPr="008A5E5F" w:rsidRDefault="008A5E5F" w:rsidP="008A5E5F">
            <w:r w:rsidRPr="008A5E5F">
              <w:rPr>
                <w:b/>
              </w:rPr>
              <w:t>Handlungssituation</w:t>
            </w:r>
            <w:r w:rsidR="008151E1">
              <w:rPr>
                <w:b/>
              </w:rPr>
              <w:t xml:space="preserve"> im berufsübergreifenden Lernbereich</w:t>
            </w:r>
            <w:r w:rsidRPr="008A5E5F">
              <w:rPr>
                <w:b/>
              </w:rPr>
              <w:t>:</w:t>
            </w:r>
          </w:p>
        </w:tc>
      </w:tr>
      <w:tr w:rsidR="008A5E5F" w:rsidRPr="00733710" w:rsidTr="002A56B9">
        <w:tblPrEx>
          <w:tblBorders>
            <w:top w:val="single" w:sz="4" w:space="0" w:color="auto"/>
            <w:left w:val="single" w:sz="4" w:space="0" w:color="auto"/>
            <w:bottom w:val="single" w:sz="4" w:space="0" w:color="auto"/>
            <w:right w:val="single" w:sz="4" w:space="0" w:color="auto"/>
          </w:tblBorders>
          <w:shd w:val="clear" w:color="auto" w:fill="BFBFBF" w:themeFill="background1" w:themeFillShade="BF"/>
        </w:tblPrEx>
        <w:trPr>
          <w:trHeight w:val="850"/>
        </w:trPr>
        <w:tc>
          <w:tcPr>
            <w:tcW w:w="9209" w:type="dxa"/>
            <w:gridSpan w:val="4"/>
            <w:tcBorders>
              <w:bottom w:val="single" w:sz="4" w:space="0" w:color="auto"/>
            </w:tcBorders>
            <w:shd w:val="clear" w:color="auto" w:fill="auto"/>
          </w:tcPr>
          <w:p w:rsidR="008151E1" w:rsidRPr="00733710" w:rsidRDefault="008151E1" w:rsidP="008151E1">
            <w:pPr>
              <w:spacing w:before="120" w:after="120"/>
              <w:jc w:val="both"/>
              <w:rPr>
                <w:rFonts w:ascii="Arial" w:hAnsi="Arial" w:cs="Arial"/>
                <w:b/>
                <w:sz w:val="18"/>
                <w:szCs w:val="18"/>
              </w:rPr>
            </w:pPr>
            <w:r w:rsidRPr="00733710">
              <w:rPr>
                <w:rFonts w:ascii="Arial" w:hAnsi="Arial" w:cs="Arial"/>
                <w:b/>
                <w:sz w:val="18"/>
                <w:szCs w:val="18"/>
              </w:rPr>
              <w:t>„Wahrheiten“ in Zeiten von Corona</w:t>
            </w:r>
          </w:p>
          <w:p w:rsidR="008151E1" w:rsidRPr="00733710" w:rsidRDefault="008151E1" w:rsidP="008151E1">
            <w:pPr>
              <w:spacing w:before="120" w:after="120"/>
              <w:jc w:val="both"/>
              <w:rPr>
                <w:rFonts w:ascii="Arial" w:hAnsi="Arial" w:cs="Arial"/>
                <w:sz w:val="18"/>
                <w:szCs w:val="18"/>
              </w:rPr>
            </w:pPr>
            <w:r w:rsidRPr="00733710">
              <w:rPr>
                <w:rFonts w:ascii="Arial" w:hAnsi="Arial" w:cs="Arial"/>
                <w:sz w:val="18"/>
                <w:szCs w:val="18"/>
              </w:rPr>
              <w:t>Eileen, Maya und Daniel sind gut befreundet. Alle drei befinden sich in einer Berufsausbildung. Anfang 2021 chatten sie viel miteinander. Dabei ist auch die Corona-Pandemie immer wieder Thema und die Maßnahmen zu deren Eindämmung werden zum Teil kontrovers diskutiert.</w:t>
            </w:r>
          </w:p>
          <w:p w:rsidR="008151E1" w:rsidRPr="00733710" w:rsidRDefault="008151E1" w:rsidP="008151E1">
            <w:pPr>
              <w:spacing w:before="120" w:after="120"/>
              <w:jc w:val="both"/>
              <w:rPr>
                <w:rFonts w:ascii="Arial" w:hAnsi="Arial" w:cs="Arial"/>
                <w:sz w:val="18"/>
                <w:szCs w:val="18"/>
              </w:rPr>
            </w:pPr>
            <w:r w:rsidRPr="00733710">
              <w:rPr>
                <w:rFonts w:ascii="Arial" w:hAnsi="Arial" w:cs="Arial"/>
                <w:sz w:val="18"/>
                <w:szCs w:val="18"/>
              </w:rPr>
              <w:t>Eigentlich blicken die drei Freunde zuversichtlich in die Zukunft. Doch je länger die Corona-Krise andauert umso mehr Sorgen machen sie sich auch darüber, wie das Leben danach aussehen wird und ob sie ihre Zukunftspläne werden realisieren können. Sie fragen sich dann auch, ob alle Maßnahmen wirklich sinnvoll und notwendig sind.</w:t>
            </w:r>
          </w:p>
          <w:p w:rsidR="008151E1" w:rsidRPr="00733710" w:rsidRDefault="008151E1" w:rsidP="008151E1">
            <w:pPr>
              <w:spacing w:before="120" w:after="120"/>
              <w:jc w:val="both"/>
              <w:rPr>
                <w:rFonts w:ascii="Arial" w:hAnsi="Arial" w:cs="Arial"/>
                <w:sz w:val="18"/>
                <w:szCs w:val="18"/>
              </w:rPr>
            </w:pPr>
            <w:r w:rsidRPr="00733710">
              <w:rPr>
                <w:rFonts w:ascii="Arial" w:hAnsi="Arial" w:cs="Arial"/>
                <w:sz w:val="18"/>
                <w:szCs w:val="18"/>
              </w:rPr>
              <w:t>Maya erzählt immer wieder, dass ihr Vater die Pandemie für Panikmache hält. Er behauptet sogar, dass der Corona-Virus nur erfunden wurde, um Freiheitsrechte abzuschaffen. So könne man die Bevölkerung kontrollieren und besser manipulieren. Die Nachrichtensendungen von ARD, ZDF oder anderen Rundfunkanstalten schaut er schon lange nicht mehr. Er ist wütend, dass dort seiner Meinung nach nur einseitig berichtet wird. In den „alternativen Medien“ im Internet würde man erfahren, was wirklich vor sich geht, sagt er. Maya selber ist unsicher, was sie glauben soll. Jedoch findet sie, dass ihr Vater in einigen Punkten Recht hat.</w:t>
            </w:r>
          </w:p>
          <w:p w:rsidR="008151E1" w:rsidRPr="00733710" w:rsidRDefault="008151E1" w:rsidP="008151E1">
            <w:pPr>
              <w:spacing w:before="120" w:after="120"/>
              <w:jc w:val="both"/>
              <w:rPr>
                <w:rFonts w:ascii="Arial" w:hAnsi="Arial" w:cs="Arial"/>
                <w:sz w:val="18"/>
                <w:szCs w:val="18"/>
              </w:rPr>
            </w:pPr>
            <w:r w:rsidRPr="00733710">
              <w:rPr>
                <w:rFonts w:ascii="Arial" w:hAnsi="Arial" w:cs="Arial"/>
                <w:sz w:val="18"/>
                <w:szCs w:val="18"/>
              </w:rPr>
              <w:t>Daniel ist entsetzt, wenn er so etwas hört. Natürlich passieren im Journalismus auch Fehler. Er fragt sich aber, wie jemand irgendwelchen Behauptungen im Internet mehr glauben kann, als einer seriösen Berichterstattung in der Tagespresse. Die Behauptungen von Mayas Vater hält er für reine Desinformation und eine irreführende Verschwörungstheorie.</w:t>
            </w:r>
          </w:p>
          <w:p w:rsidR="008151E1" w:rsidRPr="00733710" w:rsidRDefault="008151E1" w:rsidP="008151E1">
            <w:pPr>
              <w:spacing w:before="120" w:after="120"/>
              <w:jc w:val="both"/>
              <w:rPr>
                <w:rFonts w:ascii="Arial" w:hAnsi="Arial" w:cs="Arial"/>
                <w:sz w:val="18"/>
                <w:szCs w:val="18"/>
              </w:rPr>
            </w:pPr>
            <w:r w:rsidRPr="00733710">
              <w:rPr>
                <w:rFonts w:ascii="Arial" w:hAnsi="Arial" w:cs="Arial"/>
                <w:sz w:val="18"/>
                <w:szCs w:val="18"/>
              </w:rPr>
              <w:t>Eileen hat auch schon von vielen unterschiedlichen Erzählungen über die Ursache und die Hintergründe der Corona-Pandemie gehört. Glaubt aber, dass man sich durchaus auch einmal mit alternativen Meinungen und Ansichten auseinandersetzen sollte. Schließlich ist die Meinungsfreiheit wesentlicher Teil der freiheitlich-demokratischen Grundordnung. Sie fragt die anderen, woran man eigentlich erkennen kann, ob es sich um eine kritische Meinung oder eine Verschwörungstheorie handelt und ob von dem Glauben an Verschwörungstheorien eine Gefahr ausgehen könnte.</w:t>
            </w:r>
          </w:p>
          <w:p w:rsidR="008151E1" w:rsidRPr="00733710" w:rsidRDefault="008151E1" w:rsidP="008151E1">
            <w:pPr>
              <w:spacing w:before="120" w:after="120"/>
              <w:jc w:val="both"/>
              <w:rPr>
                <w:rFonts w:ascii="Arial" w:hAnsi="Arial" w:cs="Arial"/>
                <w:sz w:val="18"/>
                <w:szCs w:val="18"/>
              </w:rPr>
            </w:pPr>
            <w:r w:rsidRPr="00733710">
              <w:rPr>
                <w:rFonts w:ascii="Arial" w:hAnsi="Arial" w:cs="Arial"/>
                <w:sz w:val="18"/>
                <w:szCs w:val="18"/>
              </w:rPr>
              <w:t>Die drei Freunde haben sich zum Ziel gesetzt, mehr über Verschwörungstheorien zu erfahren und fangen an zu recherchieren …</w:t>
            </w:r>
          </w:p>
          <w:p w:rsidR="008151E1" w:rsidRPr="00733710" w:rsidRDefault="008151E1" w:rsidP="002C0745">
            <w:pPr>
              <w:shd w:val="clear" w:color="auto" w:fill="D9D9D9" w:themeFill="background1" w:themeFillShade="D9"/>
              <w:spacing w:before="120" w:after="120"/>
              <w:jc w:val="right"/>
              <w:rPr>
                <w:rFonts w:ascii="Arial" w:hAnsi="Arial" w:cs="Arial"/>
                <w:b/>
                <w:color w:val="000000" w:themeColor="text1"/>
                <w:sz w:val="18"/>
                <w:szCs w:val="18"/>
              </w:rPr>
            </w:pPr>
            <w:r w:rsidRPr="00733710">
              <w:rPr>
                <w:rFonts w:ascii="Arial" w:hAnsi="Arial" w:cs="Arial"/>
                <w:b/>
                <w:color w:val="000000" w:themeColor="text1"/>
                <w:sz w:val="18"/>
                <w:szCs w:val="18"/>
              </w:rPr>
              <w:t>Eileen, Maya und Daniel bitten Sie um Mithilfe!</w:t>
            </w:r>
          </w:p>
          <w:p w:rsidR="00733710" w:rsidRPr="002C0745" w:rsidRDefault="00967F62" w:rsidP="002C0745">
            <w:pPr>
              <w:spacing w:after="120"/>
              <w:jc w:val="both"/>
              <w:rPr>
                <w:rFonts w:ascii="Arial" w:hAnsi="Arial" w:cs="Arial"/>
                <w:b/>
                <w:sz w:val="18"/>
                <w:szCs w:val="18"/>
              </w:rPr>
            </w:pPr>
            <w:r w:rsidRPr="002C0745">
              <w:rPr>
                <w:rFonts w:ascii="Arial" w:hAnsi="Arial" w:cs="Arial"/>
                <w:b/>
                <w:sz w:val="18"/>
                <w:szCs w:val="18"/>
              </w:rPr>
              <w:t xml:space="preserve">Wie Eileen, Maya und Daniel ist es Ihnen vielleicht auch schon einmal </w:t>
            </w:r>
            <w:r w:rsidR="0091156F">
              <w:rPr>
                <w:rFonts w:ascii="Arial" w:hAnsi="Arial" w:cs="Arial"/>
                <w:b/>
                <w:sz w:val="18"/>
                <w:szCs w:val="18"/>
              </w:rPr>
              <w:t>ge</w:t>
            </w:r>
            <w:r w:rsidRPr="002C0745">
              <w:rPr>
                <w:rFonts w:ascii="Arial" w:hAnsi="Arial" w:cs="Arial"/>
                <w:b/>
                <w:sz w:val="18"/>
                <w:szCs w:val="18"/>
              </w:rPr>
              <w:t xml:space="preserve">gangen. Sie stoßen im Internet auf eine Information, von der Sie vorher noch nie etwas gehört oder gelesen haben. Sie stoßen auf eine „Wahrheit“, die in den traditionellen Medien verschwiegen wird. Möglicherweise haben Sie im Freundeskreis oder auf dem Arbeitsplatz schon einmal mitbekommen, dass Mutmaßungen </w:t>
            </w:r>
            <w:r w:rsidR="00733710" w:rsidRPr="002C0745">
              <w:rPr>
                <w:rFonts w:ascii="Arial" w:hAnsi="Arial" w:cs="Arial"/>
                <w:b/>
                <w:sz w:val="18"/>
                <w:szCs w:val="18"/>
              </w:rPr>
              <w:t xml:space="preserve">diskutiert </w:t>
            </w:r>
            <w:r w:rsidRPr="002C0745">
              <w:rPr>
                <w:rFonts w:ascii="Arial" w:hAnsi="Arial" w:cs="Arial"/>
                <w:b/>
                <w:sz w:val="18"/>
                <w:szCs w:val="18"/>
              </w:rPr>
              <w:t xml:space="preserve">und Gerüchte darüber </w:t>
            </w:r>
            <w:r w:rsidR="00733710" w:rsidRPr="002C0745">
              <w:rPr>
                <w:rFonts w:ascii="Arial" w:hAnsi="Arial" w:cs="Arial"/>
                <w:b/>
                <w:sz w:val="18"/>
                <w:szCs w:val="18"/>
              </w:rPr>
              <w:t>verbreitet werden</w:t>
            </w:r>
            <w:r w:rsidRPr="002C0745">
              <w:rPr>
                <w:rFonts w:ascii="Arial" w:hAnsi="Arial" w:cs="Arial"/>
                <w:b/>
                <w:sz w:val="18"/>
                <w:szCs w:val="18"/>
              </w:rPr>
              <w:t xml:space="preserve">, wer hinter einem </w:t>
            </w:r>
            <w:r w:rsidR="0091156F">
              <w:rPr>
                <w:rFonts w:ascii="Arial" w:hAnsi="Arial" w:cs="Arial"/>
                <w:b/>
                <w:sz w:val="18"/>
                <w:szCs w:val="18"/>
              </w:rPr>
              <w:t xml:space="preserve">bestimmten </w:t>
            </w:r>
            <w:r w:rsidR="00733710" w:rsidRPr="002C0745">
              <w:rPr>
                <w:rFonts w:ascii="Arial" w:hAnsi="Arial" w:cs="Arial"/>
                <w:b/>
                <w:sz w:val="18"/>
                <w:szCs w:val="18"/>
              </w:rPr>
              <w:t>Ereignis wirklich</w:t>
            </w:r>
            <w:r w:rsidRPr="002C0745">
              <w:rPr>
                <w:rFonts w:ascii="Arial" w:hAnsi="Arial" w:cs="Arial"/>
                <w:b/>
                <w:sz w:val="18"/>
                <w:szCs w:val="18"/>
              </w:rPr>
              <w:t xml:space="preserve"> steckt</w:t>
            </w:r>
            <w:r w:rsidR="00733710" w:rsidRPr="002C0745">
              <w:rPr>
                <w:rFonts w:ascii="Arial" w:hAnsi="Arial" w:cs="Arial"/>
                <w:b/>
                <w:sz w:val="18"/>
                <w:szCs w:val="18"/>
              </w:rPr>
              <w:t xml:space="preserve">. </w:t>
            </w:r>
          </w:p>
          <w:p w:rsidR="00863DD8" w:rsidRPr="002C0745" w:rsidRDefault="00733710" w:rsidP="002C0745">
            <w:pPr>
              <w:spacing w:after="120"/>
              <w:jc w:val="both"/>
              <w:rPr>
                <w:rFonts w:ascii="Arial" w:hAnsi="Arial" w:cs="Arial"/>
                <w:b/>
                <w:sz w:val="18"/>
                <w:szCs w:val="18"/>
              </w:rPr>
            </w:pPr>
            <w:r w:rsidRPr="002C0745">
              <w:rPr>
                <w:rFonts w:ascii="Arial" w:hAnsi="Arial" w:cs="Arial"/>
                <w:b/>
                <w:sz w:val="18"/>
                <w:szCs w:val="18"/>
              </w:rPr>
              <w:t>Die Frage</w:t>
            </w:r>
            <w:r w:rsidR="0091156F">
              <w:rPr>
                <w:rFonts w:ascii="Arial" w:hAnsi="Arial" w:cs="Arial"/>
                <w:b/>
                <w:sz w:val="18"/>
                <w:szCs w:val="18"/>
              </w:rPr>
              <w:t>,</w:t>
            </w:r>
            <w:r w:rsidRPr="002C0745">
              <w:rPr>
                <w:rFonts w:ascii="Arial" w:hAnsi="Arial" w:cs="Arial"/>
                <w:b/>
                <w:sz w:val="18"/>
                <w:szCs w:val="18"/>
              </w:rPr>
              <w:t xml:space="preserve"> die sich in diesem Zusammenhang stellt ist, ob es sich hierbei schon um Verschwörungstheorien bzw. Verschwörungserzählungen handelt oder ob lediglich Meinungen, Positionen und Ansichten vertreten</w:t>
            </w:r>
            <w:r w:rsidR="00FD4C54">
              <w:rPr>
                <w:rFonts w:ascii="Arial" w:hAnsi="Arial" w:cs="Arial"/>
                <w:b/>
                <w:sz w:val="18"/>
                <w:szCs w:val="18"/>
              </w:rPr>
              <w:t xml:space="preserve"> werden</w:t>
            </w:r>
            <w:r w:rsidRPr="002C0745">
              <w:rPr>
                <w:rFonts w:ascii="Arial" w:hAnsi="Arial" w:cs="Arial"/>
                <w:b/>
                <w:sz w:val="18"/>
                <w:szCs w:val="18"/>
              </w:rPr>
              <w:t>, die nicht der Mehrheitsmeinung entsprechen. Besteht in derartigen Äußerungen, Vermutungen und Geschichten eine potentielle Gefährdung der freiheitlich-demokratischen Grundordnung? Wie könnten mögliche Gegenstrategien aussehen? Helfen Sie Eileen, Maya und Daniel dabei, dies herauszufinden.</w:t>
            </w:r>
            <w:r w:rsidR="00863DD8" w:rsidRPr="002C0745">
              <w:rPr>
                <w:rFonts w:ascii="Arial" w:hAnsi="Arial" w:cs="Arial"/>
                <w:b/>
                <w:sz w:val="18"/>
                <w:szCs w:val="18"/>
              </w:rPr>
              <w:t xml:space="preserve"> </w:t>
            </w:r>
            <w:r w:rsidR="00863DD8" w:rsidRPr="002C0745">
              <w:rPr>
                <w:rFonts w:ascii="Arial" w:hAnsi="Arial" w:cs="Arial"/>
                <w:b/>
                <w:sz w:val="18"/>
                <w:szCs w:val="18"/>
                <w:u w:val="single"/>
              </w:rPr>
              <w:t>Gehen Sie dabei schrittweise vor:</w:t>
            </w:r>
          </w:p>
          <w:p w:rsidR="002A56B9" w:rsidRPr="002C0745" w:rsidRDefault="002C0745" w:rsidP="00402D18">
            <w:pPr>
              <w:pStyle w:val="Listenabsatz"/>
              <w:numPr>
                <w:ilvl w:val="0"/>
                <w:numId w:val="6"/>
              </w:numPr>
              <w:spacing w:after="120"/>
              <w:ind w:left="714" w:hanging="357"/>
              <w:contextualSpacing w:val="0"/>
              <w:rPr>
                <w:rFonts w:ascii="Arial" w:hAnsi="Arial" w:cs="Arial"/>
                <w:i/>
                <w:sz w:val="18"/>
                <w:szCs w:val="18"/>
              </w:rPr>
            </w:pPr>
            <w:r w:rsidRPr="002C0745">
              <w:rPr>
                <w:rFonts w:ascii="Arial" w:hAnsi="Arial" w:cs="Arial"/>
                <w:i/>
                <w:sz w:val="18"/>
                <w:szCs w:val="18"/>
              </w:rPr>
              <w:t>Konkretisieren</w:t>
            </w:r>
            <w:r w:rsidR="00863DD8" w:rsidRPr="002C0745">
              <w:rPr>
                <w:rFonts w:ascii="Arial" w:hAnsi="Arial" w:cs="Arial"/>
                <w:i/>
                <w:sz w:val="18"/>
                <w:szCs w:val="18"/>
              </w:rPr>
              <w:t xml:space="preserve"> Sie das Problem und </w:t>
            </w:r>
            <w:r w:rsidRPr="002C0745">
              <w:rPr>
                <w:rFonts w:ascii="Arial" w:hAnsi="Arial" w:cs="Arial"/>
                <w:i/>
                <w:sz w:val="18"/>
                <w:szCs w:val="18"/>
              </w:rPr>
              <w:t>beschreiben</w:t>
            </w:r>
            <w:r w:rsidR="00863DD8" w:rsidRPr="002C0745">
              <w:rPr>
                <w:rFonts w:ascii="Arial" w:hAnsi="Arial" w:cs="Arial"/>
                <w:i/>
                <w:sz w:val="18"/>
                <w:szCs w:val="18"/>
              </w:rPr>
              <w:t xml:space="preserve"> Sie die Positionen von Eileen, Maya und Daniel.</w:t>
            </w:r>
          </w:p>
          <w:p w:rsidR="00863DD8" w:rsidRPr="002C0745" w:rsidRDefault="002C0745" w:rsidP="00402D18">
            <w:pPr>
              <w:pStyle w:val="Listenabsatz"/>
              <w:numPr>
                <w:ilvl w:val="0"/>
                <w:numId w:val="6"/>
              </w:numPr>
              <w:spacing w:after="120"/>
              <w:ind w:left="714" w:hanging="357"/>
              <w:contextualSpacing w:val="0"/>
              <w:rPr>
                <w:rFonts w:ascii="Arial" w:hAnsi="Arial" w:cs="Arial"/>
                <w:i/>
                <w:sz w:val="18"/>
                <w:szCs w:val="18"/>
              </w:rPr>
            </w:pPr>
            <w:r w:rsidRPr="002C0745">
              <w:rPr>
                <w:rFonts w:ascii="Arial" w:hAnsi="Arial" w:cs="Arial"/>
                <w:i/>
                <w:sz w:val="18"/>
                <w:szCs w:val="18"/>
              </w:rPr>
              <w:t xml:space="preserve">Charakterisieren Sie Merkmale und Strukturelemente von Verschwörungstheorien, indem Sie themenbezogene Podcasts analysieren und darauf basierend eine </w:t>
            </w:r>
            <w:proofErr w:type="spellStart"/>
            <w:r w:rsidRPr="002C0745">
              <w:rPr>
                <w:rFonts w:ascii="Arial" w:hAnsi="Arial" w:cs="Arial"/>
                <w:i/>
                <w:sz w:val="18"/>
                <w:szCs w:val="18"/>
              </w:rPr>
              <w:t>Concept</w:t>
            </w:r>
            <w:proofErr w:type="spellEnd"/>
            <w:r w:rsidRPr="002C0745">
              <w:rPr>
                <w:rFonts w:ascii="Arial" w:hAnsi="Arial" w:cs="Arial"/>
                <w:i/>
                <w:sz w:val="18"/>
                <w:szCs w:val="18"/>
              </w:rPr>
              <w:t xml:space="preserve"> </w:t>
            </w:r>
            <w:proofErr w:type="spellStart"/>
            <w:r w:rsidRPr="002C0745">
              <w:rPr>
                <w:rFonts w:ascii="Arial" w:hAnsi="Arial" w:cs="Arial"/>
                <w:i/>
                <w:sz w:val="18"/>
                <w:szCs w:val="18"/>
              </w:rPr>
              <w:t>Map</w:t>
            </w:r>
            <w:proofErr w:type="spellEnd"/>
            <w:r w:rsidRPr="002C0745">
              <w:rPr>
                <w:rFonts w:ascii="Arial" w:hAnsi="Arial" w:cs="Arial"/>
                <w:i/>
                <w:sz w:val="18"/>
                <w:szCs w:val="18"/>
              </w:rPr>
              <w:t xml:space="preserve"> entwickeln. </w:t>
            </w:r>
          </w:p>
          <w:p w:rsidR="002C0745" w:rsidRPr="002C0745" w:rsidRDefault="002C0745" w:rsidP="00402D18">
            <w:pPr>
              <w:pStyle w:val="Listenabsatz"/>
              <w:numPr>
                <w:ilvl w:val="0"/>
                <w:numId w:val="6"/>
              </w:numPr>
              <w:spacing w:after="120"/>
              <w:ind w:left="714" w:hanging="357"/>
              <w:contextualSpacing w:val="0"/>
              <w:rPr>
                <w:rFonts w:ascii="Arial" w:hAnsi="Arial" w:cs="Arial"/>
                <w:i/>
                <w:sz w:val="18"/>
                <w:szCs w:val="18"/>
              </w:rPr>
            </w:pPr>
            <w:r w:rsidRPr="002C0745">
              <w:rPr>
                <w:rFonts w:ascii="Arial" w:hAnsi="Arial" w:cs="Arial"/>
                <w:i/>
                <w:sz w:val="18"/>
                <w:szCs w:val="18"/>
              </w:rPr>
              <w:t xml:space="preserve">Entwickeln Sie eine Checkliste zur Identifikation von Verschwörungstheorien </w:t>
            </w:r>
            <w:r w:rsidR="00402D18">
              <w:rPr>
                <w:rFonts w:ascii="Arial" w:hAnsi="Arial" w:cs="Arial"/>
                <w:i/>
                <w:sz w:val="18"/>
                <w:szCs w:val="18"/>
              </w:rPr>
              <w:t>und</w:t>
            </w:r>
            <w:r w:rsidR="00402D18">
              <w:rPr>
                <w:rFonts w:ascii="Arial" w:hAnsi="Arial" w:cs="Arial"/>
                <w:i/>
                <w:sz w:val="18"/>
                <w:szCs w:val="18"/>
              </w:rPr>
              <w:br/>
            </w:r>
            <w:r w:rsidRPr="002C0745">
              <w:rPr>
                <w:rFonts w:ascii="Arial" w:hAnsi="Arial" w:cs="Arial"/>
                <w:i/>
                <w:sz w:val="18"/>
                <w:szCs w:val="18"/>
              </w:rPr>
              <w:t xml:space="preserve">prüfen Sie mit Hilfe dieser </w:t>
            </w:r>
            <w:r w:rsidR="00402D18">
              <w:rPr>
                <w:rFonts w:ascii="Arial" w:hAnsi="Arial" w:cs="Arial"/>
                <w:i/>
                <w:sz w:val="18"/>
                <w:szCs w:val="18"/>
              </w:rPr>
              <w:t>Kriterien</w:t>
            </w:r>
            <w:r w:rsidRPr="002C0745">
              <w:rPr>
                <w:rFonts w:ascii="Arial" w:hAnsi="Arial" w:cs="Arial"/>
                <w:i/>
                <w:sz w:val="18"/>
                <w:szCs w:val="18"/>
              </w:rPr>
              <w:t xml:space="preserve"> eine von Ihnen ausgewählte Verschwörungstheorie</w:t>
            </w:r>
            <w:r>
              <w:rPr>
                <w:rFonts w:ascii="Arial" w:hAnsi="Arial" w:cs="Arial"/>
                <w:i/>
                <w:sz w:val="18"/>
                <w:szCs w:val="18"/>
              </w:rPr>
              <w:t>.</w:t>
            </w:r>
          </w:p>
          <w:p w:rsidR="002C0745" w:rsidRPr="002C0745" w:rsidRDefault="00402D18" w:rsidP="00402D18">
            <w:pPr>
              <w:pStyle w:val="Listenabsatz"/>
              <w:numPr>
                <w:ilvl w:val="0"/>
                <w:numId w:val="6"/>
              </w:numPr>
              <w:spacing w:after="120"/>
              <w:ind w:left="714" w:hanging="357"/>
              <w:contextualSpacing w:val="0"/>
              <w:rPr>
                <w:rFonts w:ascii="Arial" w:hAnsi="Arial" w:cs="Arial"/>
                <w:i/>
                <w:sz w:val="18"/>
                <w:szCs w:val="18"/>
              </w:rPr>
            </w:pPr>
            <w:r>
              <w:rPr>
                <w:rFonts w:ascii="Arial" w:hAnsi="Arial" w:cs="Arial"/>
                <w:i/>
                <w:sz w:val="18"/>
                <w:szCs w:val="18"/>
              </w:rPr>
              <w:t xml:space="preserve">Beurteilen Sie die Gefährdung der freiheitlich-demokratischen Grundordnung durch Verschwörungstheorien sowie ausgewählte Maßnahmen zur Eindämmung von </w:t>
            </w:r>
            <w:r>
              <w:rPr>
                <w:rFonts w:ascii="Arial" w:hAnsi="Arial" w:cs="Arial"/>
                <w:i/>
                <w:sz w:val="18"/>
                <w:szCs w:val="18"/>
              </w:rPr>
              <w:br/>
              <w:t>Verschwörungstheorien unter Einbeziehung möglicher Grundrechtskonflikte.</w:t>
            </w:r>
          </w:p>
          <w:p w:rsidR="002C0745" w:rsidRPr="00402D18" w:rsidRDefault="002C0745" w:rsidP="008A5E5F">
            <w:pPr>
              <w:pStyle w:val="Listenabsatz"/>
              <w:numPr>
                <w:ilvl w:val="0"/>
                <w:numId w:val="6"/>
              </w:numPr>
              <w:rPr>
                <w:rFonts w:ascii="Arial" w:hAnsi="Arial" w:cs="Arial"/>
                <w:i/>
                <w:sz w:val="18"/>
                <w:szCs w:val="18"/>
              </w:rPr>
            </w:pPr>
            <w:r w:rsidRPr="002C0745">
              <w:rPr>
                <w:rFonts w:ascii="Arial" w:hAnsi="Arial" w:cs="Arial"/>
                <w:i/>
                <w:sz w:val="18"/>
                <w:szCs w:val="18"/>
              </w:rPr>
              <w:t>Reflektieren Sie die Vorgehensweise sowie die Lernergebnisse</w:t>
            </w:r>
            <w:r w:rsidR="00402D18">
              <w:rPr>
                <w:rFonts w:ascii="Arial" w:hAnsi="Arial" w:cs="Arial"/>
                <w:i/>
                <w:sz w:val="18"/>
                <w:szCs w:val="18"/>
              </w:rPr>
              <w:t>.</w:t>
            </w:r>
          </w:p>
          <w:p w:rsidR="00402D18" w:rsidRDefault="00402D18" w:rsidP="008A5E5F">
            <w:pPr>
              <w:rPr>
                <w:sz w:val="18"/>
                <w:szCs w:val="18"/>
              </w:rPr>
            </w:pPr>
          </w:p>
          <w:p w:rsidR="00152D4B" w:rsidRPr="00733710" w:rsidRDefault="00152D4B" w:rsidP="008A5E5F">
            <w:pPr>
              <w:rPr>
                <w:sz w:val="18"/>
                <w:szCs w:val="18"/>
              </w:rPr>
            </w:pPr>
          </w:p>
        </w:tc>
      </w:tr>
      <w:tr w:rsidR="008A5E5F" w:rsidRPr="008A5E5F" w:rsidTr="002A56B9">
        <w:tblPrEx>
          <w:tblBorders>
            <w:top w:val="single" w:sz="4" w:space="0" w:color="auto"/>
            <w:left w:val="single" w:sz="4" w:space="0" w:color="auto"/>
            <w:bottom w:val="single" w:sz="4" w:space="0" w:color="auto"/>
            <w:right w:val="single" w:sz="4" w:space="0" w:color="auto"/>
          </w:tblBorders>
        </w:tblPrEx>
        <w:tc>
          <w:tcPr>
            <w:tcW w:w="9209" w:type="dxa"/>
            <w:gridSpan w:val="4"/>
            <w:shd w:val="clear" w:color="auto" w:fill="BFBFBF" w:themeFill="background1" w:themeFillShade="BF"/>
            <w:vAlign w:val="center"/>
          </w:tcPr>
          <w:p w:rsidR="008A5E5F" w:rsidRPr="008A5E5F" w:rsidRDefault="008A5E5F" w:rsidP="008A5E5F">
            <w:pPr>
              <w:rPr>
                <w:b/>
              </w:rPr>
            </w:pPr>
            <w:r w:rsidRPr="008A5E5F">
              <w:rPr>
                <w:b/>
              </w:rPr>
              <w:lastRenderedPageBreak/>
              <w:t>Handlungsergebnis:</w:t>
            </w:r>
          </w:p>
        </w:tc>
      </w:tr>
      <w:tr w:rsidR="008A5E5F" w:rsidRPr="008A5E5F" w:rsidTr="00152D4B">
        <w:tblPrEx>
          <w:tblBorders>
            <w:top w:val="single" w:sz="4" w:space="0" w:color="auto"/>
            <w:left w:val="single" w:sz="4" w:space="0" w:color="auto"/>
            <w:bottom w:val="single" w:sz="4" w:space="0" w:color="auto"/>
            <w:right w:val="single" w:sz="4" w:space="0" w:color="auto"/>
          </w:tblBorders>
        </w:tblPrEx>
        <w:trPr>
          <w:trHeight w:val="697"/>
        </w:trPr>
        <w:tc>
          <w:tcPr>
            <w:tcW w:w="9209" w:type="dxa"/>
            <w:gridSpan w:val="4"/>
            <w:tcBorders>
              <w:bottom w:val="single" w:sz="4" w:space="0" w:color="auto"/>
            </w:tcBorders>
          </w:tcPr>
          <w:p w:rsidR="002A56B9" w:rsidRPr="008A5E5F" w:rsidRDefault="00626913" w:rsidP="00152D4B">
            <w:r w:rsidRPr="00152D4B">
              <w:rPr>
                <w:b/>
              </w:rPr>
              <w:t>Stellungnahmen</w:t>
            </w:r>
            <w:r>
              <w:t xml:space="preserve"> zur Gefährdung der freiheitlich-demokratischen Grundordnung sowie zu ausgewählten Maßnahmen zur Begrenzung der Verbreitung von Verschwörungstheorien.</w:t>
            </w:r>
          </w:p>
        </w:tc>
      </w:tr>
      <w:tr w:rsidR="008A5E5F" w:rsidRPr="008A5E5F" w:rsidTr="002A56B9">
        <w:tblPrEx>
          <w:tblBorders>
            <w:top w:val="single" w:sz="4" w:space="0" w:color="auto"/>
            <w:left w:val="single" w:sz="4" w:space="0" w:color="auto"/>
            <w:bottom w:val="single" w:sz="4" w:space="0" w:color="auto"/>
            <w:right w:val="single" w:sz="4" w:space="0" w:color="auto"/>
          </w:tblBorders>
        </w:tblPrEx>
        <w:tc>
          <w:tcPr>
            <w:tcW w:w="9209" w:type="dxa"/>
            <w:gridSpan w:val="4"/>
            <w:shd w:val="clear" w:color="auto" w:fill="BFBFBF" w:themeFill="background1" w:themeFillShade="BF"/>
            <w:vAlign w:val="center"/>
          </w:tcPr>
          <w:p w:rsidR="008A5E5F" w:rsidRPr="008A5E5F" w:rsidRDefault="008A5E5F" w:rsidP="008A5E5F">
            <w:pPr>
              <w:rPr>
                <w:b/>
              </w:rPr>
            </w:pPr>
            <w:r w:rsidRPr="008A5E5F">
              <w:rPr>
                <w:b/>
              </w:rPr>
              <w:t>Inhalte:</w:t>
            </w:r>
          </w:p>
        </w:tc>
      </w:tr>
      <w:tr w:rsidR="008A5E5F" w:rsidRPr="008A5E5F" w:rsidTr="002A56B9">
        <w:tblPrEx>
          <w:tblBorders>
            <w:top w:val="single" w:sz="4" w:space="0" w:color="auto"/>
            <w:left w:val="single" w:sz="4" w:space="0" w:color="auto"/>
            <w:bottom w:val="single" w:sz="4" w:space="0" w:color="auto"/>
            <w:right w:val="single" w:sz="4" w:space="0" w:color="auto"/>
          </w:tblBorders>
        </w:tblPrEx>
        <w:trPr>
          <w:trHeight w:val="850"/>
        </w:trPr>
        <w:tc>
          <w:tcPr>
            <w:tcW w:w="9209" w:type="dxa"/>
            <w:gridSpan w:val="4"/>
            <w:tcBorders>
              <w:bottom w:val="single" w:sz="4" w:space="0" w:color="auto"/>
            </w:tcBorders>
          </w:tcPr>
          <w:p w:rsidR="00197836" w:rsidRDefault="00197836" w:rsidP="00197836">
            <w:pPr>
              <w:pStyle w:val="Listenabsatz"/>
              <w:numPr>
                <w:ilvl w:val="0"/>
                <w:numId w:val="8"/>
              </w:numPr>
            </w:pPr>
            <w:r>
              <w:t>Merkmale und Strukturen von Verschwörungstheorien sowie Gründe für deren Popularität</w:t>
            </w:r>
          </w:p>
          <w:p w:rsidR="008A5E5F" w:rsidRDefault="00402D18" w:rsidP="00197836">
            <w:pPr>
              <w:pStyle w:val="Listenabsatz"/>
              <w:numPr>
                <w:ilvl w:val="0"/>
                <w:numId w:val="8"/>
              </w:numPr>
            </w:pPr>
            <w:r>
              <w:t>Gefährdungen der freiheitlich-demokratischen Grundordnung</w:t>
            </w:r>
          </w:p>
          <w:p w:rsidR="00402D18" w:rsidRDefault="00197836" w:rsidP="00197836">
            <w:pPr>
              <w:pStyle w:val="Listenabsatz"/>
              <w:numPr>
                <w:ilvl w:val="0"/>
                <w:numId w:val="8"/>
              </w:numPr>
            </w:pPr>
            <w:r>
              <w:t>Freie Meinungsäußerung und die Akzeptanz anderer Meinungen als grundlegende Prinzipien des demokratischen Willensbildungs- und Entscheidungsprozesses.</w:t>
            </w:r>
          </w:p>
          <w:p w:rsidR="008979D1" w:rsidRDefault="008979D1" w:rsidP="00197836">
            <w:pPr>
              <w:pStyle w:val="Listenabsatz"/>
              <w:numPr>
                <w:ilvl w:val="0"/>
                <w:numId w:val="8"/>
              </w:numPr>
            </w:pPr>
            <w:r>
              <w:t xml:space="preserve">Bedeutung sozialer Medien für die </w:t>
            </w:r>
            <w:r w:rsidR="00676274">
              <w:t>Verbreitung von Verschwörungstheorien.</w:t>
            </w:r>
          </w:p>
          <w:p w:rsidR="00197836" w:rsidRDefault="00197836" w:rsidP="00197836">
            <w:pPr>
              <w:pStyle w:val="Listenabsatz"/>
              <w:numPr>
                <w:ilvl w:val="0"/>
                <w:numId w:val="8"/>
              </w:numPr>
            </w:pPr>
            <w:r>
              <w:t>Maßnahmen zum Schutz der freiheitlich-demokratischen Grundordnung („wehrhafte Demokratie“)</w:t>
            </w:r>
          </w:p>
          <w:p w:rsidR="002A56B9" w:rsidRPr="008A5E5F" w:rsidRDefault="00197836" w:rsidP="008A5E5F">
            <w:pPr>
              <w:pStyle w:val="Listenabsatz"/>
              <w:numPr>
                <w:ilvl w:val="0"/>
                <w:numId w:val="8"/>
              </w:numPr>
            </w:pPr>
            <w:r>
              <w:t>Grundrechtskonflikte (insbesondere freie Meinungsäußerung vs. Schutz der Menschenwürde)</w:t>
            </w:r>
          </w:p>
        </w:tc>
      </w:tr>
      <w:tr w:rsidR="008A5E5F" w:rsidRPr="008A5E5F" w:rsidTr="002A56B9">
        <w:tblPrEx>
          <w:tblBorders>
            <w:top w:val="single" w:sz="4" w:space="0" w:color="auto"/>
            <w:left w:val="single" w:sz="4" w:space="0" w:color="auto"/>
            <w:bottom w:val="single" w:sz="4" w:space="0" w:color="auto"/>
            <w:right w:val="single" w:sz="4" w:space="0" w:color="auto"/>
          </w:tblBorders>
        </w:tblPrEx>
        <w:trPr>
          <w:tblHeader/>
        </w:trPr>
        <w:tc>
          <w:tcPr>
            <w:tcW w:w="9209" w:type="dxa"/>
            <w:gridSpan w:val="4"/>
            <w:shd w:val="clear" w:color="auto" w:fill="BFBFBF" w:themeFill="background1" w:themeFillShade="BF"/>
          </w:tcPr>
          <w:p w:rsidR="008A5E5F" w:rsidRPr="008A5E5F" w:rsidRDefault="008A5E5F" w:rsidP="008A5E5F">
            <w:pPr>
              <w:rPr>
                <w:b/>
              </w:rPr>
            </w:pPr>
            <w:r w:rsidRPr="008A5E5F">
              <w:rPr>
                <w:b/>
              </w:rPr>
              <w:t>Schulische Entscheidungen:</w:t>
            </w:r>
          </w:p>
        </w:tc>
      </w:tr>
      <w:tr w:rsidR="008A5E5F" w:rsidRPr="008A5E5F" w:rsidTr="002A56B9">
        <w:tblPrEx>
          <w:tblBorders>
            <w:top w:val="single" w:sz="4" w:space="0" w:color="auto"/>
            <w:left w:val="single" w:sz="4" w:space="0" w:color="auto"/>
            <w:bottom w:val="single" w:sz="4" w:space="0" w:color="auto"/>
            <w:right w:val="single" w:sz="4" w:space="0" w:color="auto"/>
          </w:tblBorders>
        </w:tblPrEx>
        <w:trPr>
          <w:trHeight w:val="850"/>
        </w:trPr>
        <w:tc>
          <w:tcPr>
            <w:tcW w:w="9209" w:type="dxa"/>
            <w:gridSpan w:val="4"/>
            <w:tcBorders>
              <w:bottom w:val="single" w:sz="4" w:space="0" w:color="auto"/>
            </w:tcBorders>
          </w:tcPr>
          <w:p w:rsidR="00564A4F" w:rsidRPr="00720F1C" w:rsidRDefault="00564A4F" w:rsidP="008979D1">
            <w:pPr>
              <w:spacing w:before="120" w:after="120"/>
              <w:jc w:val="both"/>
              <w:rPr>
                <w:b/>
                <w:sz w:val="20"/>
                <w:szCs w:val="20"/>
              </w:rPr>
            </w:pPr>
            <w:r w:rsidRPr="00720F1C">
              <w:rPr>
                <w:b/>
                <w:sz w:val="20"/>
                <w:szCs w:val="20"/>
              </w:rPr>
              <w:t>Es besteht ggf. die Notwendigkeit der didaktischen Auswahl und Reduktion sowie der weiteren Konkretisierung hinsichtlich des methodischen Vorgehens unter Berücksichtigung der jeweiligen Lerngruppe bzw. der organisatorischen, technischen und schulischen Bedingungen.</w:t>
            </w:r>
          </w:p>
          <w:p w:rsidR="00564A4F" w:rsidRDefault="00564A4F" w:rsidP="008979D1">
            <w:pPr>
              <w:spacing w:before="120" w:after="120"/>
              <w:jc w:val="both"/>
              <w:rPr>
                <w:sz w:val="20"/>
                <w:szCs w:val="20"/>
              </w:rPr>
            </w:pPr>
            <w:r w:rsidRPr="00720F1C">
              <w:rPr>
                <w:sz w:val="20"/>
                <w:szCs w:val="20"/>
              </w:rPr>
              <w:t xml:space="preserve">Insbesondere mit Blick auf die Stellungnahme </w:t>
            </w:r>
            <w:r w:rsidRPr="00720F1C">
              <w:rPr>
                <w:i/>
                <w:sz w:val="20"/>
                <w:szCs w:val="20"/>
              </w:rPr>
              <w:t>(Problematisierungsphase / Phase D)</w:t>
            </w:r>
            <w:r w:rsidRPr="00720F1C">
              <w:rPr>
                <w:sz w:val="20"/>
                <w:szCs w:val="20"/>
              </w:rPr>
              <w:t xml:space="preserve"> können den Schülerinnen und Schülern sprachliche Hilfestellungen an die Hand gegeben werden. Eine Zusammenarbeit mit dem </w:t>
            </w:r>
            <w:r w:rsidRPr="00720F1C">
              <w:rPr>
                <w:b/>
                <w:sz w:val="20"/>
                <w:szCs w:val="20"/>
              </w:rPr>
              <w:t>Fach Deutsch</w:t>
            </w:r>
            <w:r w:rsidRPr="00720F1C">
              <w:rPr>
                <w:sz w:val="20"/>
                <w:szCs w:val="20"/>
              </w:rPr>
              <w:t xml:space="preserve"> ist hier denkbar. Darüber hinaus ermöglicht </w:t>
            </w:r>
            <w:r w:rsidR="008979D1" w:rsidRPr="00720F1C">
              <w:rPr>
                <w:sz w:val="20"/>
                <w:szCs w:val="20"/>
              </w:rPr>
              <w:t>eine</w:t>
            </w:r>
            <w:r w:rsidRPr="00720F1C">
              <w:rPr>
                <w:sz w:val="20"/>
                <w:szCs w:val="20"/>
              </w:rPr>
              <w:t xml:space="preserve"> </w:t>
            </w:r>
            <w:r w:rsidR="008979D1" w:rsidRPr="00720F1C">
              <w:rPr>
                <w:sz w:val="20"/>
                <w:szCs w:val="20"/>
              </w:rPr>
              <w:t xml:space="preserve">Kooperation mit den Kolleginnen und Kollegen, die das Fach Deutsch unterrichten, eine vertiefende Thematisierung </w:t>
            </w:r>
          </w:p>
          <w:p w:rsidR="00FD4C54" w:rsidRPr="0054581C" w:rsidRDefault="00152D4B" w:rsidP="008979D1">
            <w:pPr>
              <w:spacing w:before="120" w:after="120"/>
              <w:jc w:val="both"/>
              <w:rPr>
                <w:color w:val="000000" w:themeColor="text1"/>
                <w:sz w:val="20"/>
                <w:szCs w:val="20"/>
              </w:rPr>
            </w:pPr>
            <w:r w:rsidRPr="0054581C">
              <w:rPr>
                <w:color w:val="000000" w:themeColor="text1"/>
                <w:sz w:val="20"/>
                <w:szCs w:val="20"/>
              </w:rPr>
              <w:t xml:space="preserve">Die </w:t>
            </w:r>
            <w:r w:rsidRPr="0054581C">
              <w:rPr>
                <w:b/>
                <w:color w:val="000000" w:themeColor="text1"/>
                <w:sz w:val="20"/>
                <w:szCs w:val="20"/>
              </w:rPr>
              <w:t>Bewertung der Leistung</w:t>
            </w:r>
            <w:r w:rsidRPr="0054581C">
              <w:rPr>
                <w:color w:val="000000" w:themeColor="text1"/>
                <w:sz w:val="20"/>
                <w:szCs w:val="20"/>
              </w:rPr>
              <w:t xml:space="preserve">, d. h. </w:t>
            </w:r>
            <w:r w:rsidR="0054581C" w:rsidRPr="0054581C">
              <w:rPr>
                <w:color w:val="000000" w:themeColor="text1"/>
                <w:sz w:val="20"/>
                <w:szCs w:val="20"/>
              </w:rPr>
              <w:t xml:space="preserve">die Bewertung </w:t>
            </w:r>
            <w:r w:rsidRPr="0054581C">
              <w:rPr>
                <w:color w:val="000000" w:themeColor="text1"/>
                <w:sz w:val="20"/>
                <w:szCs w:val="20"/>
              </w:rPr>
              <w:t>der Stellungnahme als Handlungsergebnis, erfolgt insbesondere unter der Berücksichtigung der politischen Urteilsdimensionen</w:t>
            </w:r>
            <w:r w:rsidR="0054581C" w:rsidRPr="0054581C">
              <w:rPr>
                <w:rStyle w:val="Funotenzeichen"/>
                <w:color w:val="000000" w:themeColor="text1"/>
                <w:sz w:val="20"/>
                <w:szCs w:val="20"/>
              </w:rPr>
              <w:footnoteReference w:id="1"/>
            </w:r>
            <w:r w:rsidRPr="0054581C">
              <w:rPr>
                <w:color w:val="000000" w:themeColor="text1"/>
                <w:sz w:val="20"/>
                <w:szCs w:val="20"/>
              </w:rPr>
              <w:t xml:space="preserve"> Zweckrationalität (Effizienz) und Wertrationalität (Legitimität)</w:t>
            </w:r>
            <w:r w:rsidR="00FD4C54" w:rsidRPr="0054581C">
              <w:rPr>
                <w:color w:val="000000" w:themeColor="text1"/>
                <w:sz w:val="20"/>
                <w:szCs w:val="20"/>
              </w:rPr>
              <w:t xml:space="preserve">. Dabei </w:t>
            </w:r>
            <w:r w:rsidR="0054581C" w:rsidRPr="0054581C">
              <w:rPr>
                <w:color w:val="000000" w:themeColor="text1"/>
                <w:sz w:val="20"/>
                <w:szCs w:val="20"/>
              </w:rPr>
              <w:t>wird die</w:t>
            </w:r>
            <w:r w:rsidR="00FD4C54" w:rsidRPr="0054581C">
              <w:rPr>
                <w:color w:val="000000" w:themeColor="text1"/>
                <w:sz w:val="20"/>
                <w:szCs w:val="20"/>
              </w:rPr>
              <w:t xml:space="preserve"> Zwischenergebnisse aus der Informations- und der Anwendungsphase der Lernsituation </w:t>
            </w:r>
            <w:r w:rsidR="0054581C" w:rsidRPr="0054581C">
              <w:rPr>
                <w:color w:val="000000" w:themeColor="text1"/>
                <w:sz w:val="20"/>
                <w:szCs w:val="20"/>
              </w:rPr>
              <w:t xml:space="preserve">adäquat </w:t>
            </w:r>
            <w:r w:rsidR="00FD4C54" w:rsidRPr="0054581C">
              <w:rPr>
                <w:color w:val="000000" w:themeColor="text1"/>
                <w:sz w:val="20"/>
                <w:szCs w:val="20"/>
              </w:rPr>
              <w:t xml:space="preserve">zurückgegriffen. Darüber hinaus erfolgt die Stellungnahme unter korrekter Anwendung der Fachsprache. </w:t>
            </w:r>
          </w:p>
          <w:p w:rsidR="002A56B9" w:rsidRPr="00720F1C" w:rsidRDefault="008979D1" w:rsidP="00676274">
            <w:pPr>
              <w:spacing w:before="120" w:after="120"/>
              <w:rPr>
                <w:sz w:val="20"/>
                <w:szCs w:val="20"/>
              </w:rPr>
            </w:pPr>
            <w:r w:rsidRPr="00720F1C">
              <w:rPr>
                <w:sz w:val="20"/>
                <w:szCs w:val="20"/>
              </w:rPr>
              <w:t xml:space="preserve">Inhaltlich kann eine dem didaktischen Prinzip der </w:t>
            </w:r>
            <w:r w:rsidRPr="00720F1C">
              <w:rPr>
                <w:b/>
                <w:sz w:val="20"/>
                <w:szCs w:val="20"/>
              </w:rPr>
              <w:t>Berufsorientierung</w:t>
            </w:r>
            <w:r w:rsidRPr="00720F1C">
              <w:rPr>
                <w:sz w:val="20"/>
                <w:szCs w:val="20"/>
              </w:rPr>
              <w:t xml:space="preserve"> entsprechende Akzentuierung der Thematik erfolgen, indem Verschwörungserzählungen und -theorien aufgegriffen werden, die </w:t>
            </w:r>
            <w:r w:rsidR="00676274" w:rsidRPr="00720F1C">
              <w:rPr>
                <w:sz w:val="20"/>
                <w:szCs w:val="20"/>
              </w:rPr>
              <w:t>einen Bezug zum jeweiligen Berufsfeld</w:t>
            </w:r>
            <w:r w:rsidR="0054581C">
              <w:rPr>
                <w:sz w:val="20"/>
                <w:szCs w:val="20"/>
              </w:rPr>
              <w:t xml:space="preserve">/Bildungsgang </w:t>
            </w:r>
            <w:r w:rsidR="00676274" w:rsidRPr="00720F1C">
              <w:rPr>
                <w:sz w:val="20"/>
                <w:szCs w:val="20"/>
              </w:rPr>
              <w:t>aufweisen.</w:t>
            </w:r>
          </w:p>
        </w:tc>
      </w:tr>
      <w:tr w:rsidR="008A5E5F" w:rsidRPr="008A5E5F" w:rsidTr="002A56B9">
        <w:tblPrEx>
          <w:tblBorders>
            <w:top w:val="single" w:sz="4" w:space="0" w:color="auto"/>
            <w:left w:val="single" w:sz="4" w:space="0" w:color="auto"/>
            <w:bottom w:val="single" w:sz="4" w:space="0" w:color="auto"/>
            <w:right w:val="single" w:sz="4" w:space="0" w:color="auto"/>
          </w:tblBorders>
        </w:tblPrEx>
        <w:trPr>
          <w:trHeight w:val="397"/>
        </w:trPr>
        <w:tc>
          <w:tcPr>
            <w:tcW w:w="9209" w:type="dxa"/>
            <w:gridSpan w:val="4"/>
            <w:shd w:val="clear" w:color="auto" w:fill="BFBFBF" w:themeFill="background1" w:themeFillShade="BF"/>
          </w:tcPr>
          <w:p w:rsidR="008A5E5F" w:rsidRPr="008A5E5F" w:rsidRDefault="008A5E5F" w:rsidP="008A5E5F">
            <w:pPr>
              <w:rPr>
                <w:b/>
              </w:rPr>
            </w:pPr>
            <w:r w:rsidRPr="008A5E5F">
              <w:rPr>
                <w:b/>
              </w:rPr>
              <w:t>Hinweise Distanzunterricht:</w:t>
            </w:r>
          </w:p>
        </w:tc>
      </w:tr>
      <w:tr w:rsidR="008A5E5F" w:rsidRPr="008A5E5F" w:rsidTr="002A56B9">
        <w:tblPrEx>
          <w:tblBorders>
            <w:top w:val="single" w:sz="4" w:space="0" w:color="auto"/>
            <w:left w:val="single" w:sz="4" w:space="0" w:color="auto"/>
            <w:bottom w:val="single" w:sz="4" w:space="0" w:color="auto"/>
            <w:right w:val="single" w:sz="4" w:space="0" w:color="auto"/>
          </w:tblBorders>
        </w:tblPrEx>
        <w:trPr>
          <w:trHeight w:val="850"/>
        </w:trPr>
        <w:tc>
          <w:tcPr>
            <w:tcW w:w="9209" w:type="dxa"/>
            <w:gridSpan w:val="4"/>
          </w:tcPr>
          <w:p w:rsidR="0021346D" w:rsidRPr="0021346D" w:rsidRDefault="0021346D" w:rsidP="00FD4C54">
            <w:pPr>
              <w:spacing w:before="120" w:after="120"/>
              <w:rPr>
                <w:b/>
                <w:sz w:val="20"/>
                <w:szCs w:val="20"/>
              </w:rPr>
            </w:pPr>
            <w:r w:rsidRPr="0021346D">
              <w:rPr>
                <w:b/>
                <w:sz w:val="20"/>
                <w:szCs w:val="20"/>
              </w:rPr>
              <w:t xml:space="preserve">Es besteht die Möglichkeit, die Lernsituation ausschließlich im </w:t>
            </w:r>
            <w:r w:rsidRPr="0021346D">
              <w:rPr>
                <w:b/>
                <w:sz w:val="20"/>
                <w:szCs w:val="20"/>
                <w:u w:val="single"/>
              </w:rPr>
              <w:t>Distanzunterricht</w:t>
            </w:r>
            <w:r w:rsidRPr="0021346D">
              <w:rPr>
                <w:b/>
                <w:sz w:val="20"/>
                <w:szCs w:val="20"/>
              </w:rPr>
              <w:t xml:space="preserve"> durchzuführen. </w:t>
            </w:r>
            <w:r w:rsidR="00FD4C54">
              <w:rPr>
                <w:b/>
                <w:sz w:val="20"/>
                <w:szCs w:val="20"/>
              </w:rPr>
              <w:br/>
            </w:r>
            <w:r w:rsidRPr="0021346D">
              <w:rPr>
                <w:b/>
                <w:sz w:val="20"/>
                <w:szCs w:val="20"/>
                <w:u w:val="single"/>
              </w:rPr>
              <w:t xml:space="preserve">Präsenzphasen </w:t>
            </w:r>
            <w:r w:rsidRPr="0021346D">
              <w:rPr>
                <w:b/>
                <w:sz w:val="20"/>
                <w:szCs w:val="20"/>
              </w:rPr>
              <w:t xml:space="preserve">sind dennoch möglich. </w:t>
            </w:r>
          </w:p>
          <w:p w:rsidR="001744B9" w:rsidRDefault="00FD4C54" w:rsidP="001744B9">
            <w:pPr>
              <w:spacing w:before="120" w:after="120"/>
              <w:jc w:val="both"/>
              <w:rPr>
                <w:sz w:val="20"/>
                <w:szCs w:val="20"/>
              </w:rPr>
            </w:pPr>
            <w:r>
              <w:rPr>
                <w:sz w:val="20"/>
                <w:szCs w:val="20"/>
              </w:rPr>
              <w:t xml:space="preserve">Die Durchführung Lernsituation erfolgt unter Nutzung der jeweils schulspezifischen Lernmanagement-Systeme (LMS), wie beispielweise </w:t>
            </w:r>
            <w:proofErr w:type="spellStart"/>
            <w:r>
              <w:rPr>
                <w:sz w:val="20"/>
                <w:szCs w:val="20"/>
              </w:rPr>
              <w:t>moodle</w:t>
            </w:r>
            <w:proofErr w:type="spellEnd"/>
            <w:r>
              <w:rPr>
                <w:sz w:val="20"/>
                <w:szCs w:val="20"/>
              </w:rPr>
              <w:t xml:space="preserve"> oder </w:t>
            </w:r>
            <w:proofErr w:type="spellStart"/>
            <w:r>
              <w:rPr>
                <w:sz w:val="20"/>
                <w:szCs w:val="20"/>
              </w:rPr>
              <w:t>iServ</w:t>
            </w:r>
            <w:proofErr w:type="spellEnd"/>
            <w:r>
              <w:rPr>
                <w:sz w:val="20"/>
                <w:szCs w:val="20"/>
              </w:rPr>
              <w:t>. Darüber hinaus</w:t>
            </w:r>
            <w:r w:rsidR="005C2CEE" w:rsidRPr="00720F1C">
              <w:rPr>
                <w:sz w:val="20"/>
                <w:szCs w:val="20"/>
              </w:rPr>
              <w:t xml:space="preserve"> Lernsituation basiert auf der Nutzung des online-basierten Tools</w:t>
            </w:r>
            <w:r>
              <w:rPr>
                <w:sz w:val="20"/>
                <w:szCs w:val="20"/>
              </w:rPr>
              <w:t xml:space="preserve">, insbesondere in der Form digitaler Pinnwände (z.B. </w:t>
            </w:r>
            <w:proofErr w:type="spellStart"/>
            <w:r>
              <w:rPr>
                <w:sz w:val="20"/>
                <w:szCs w:val="20"/>
              </w:rPr>
              <w:t>Padlet</w:t>
            </w:r>
            <w:proofErr w:type="spellEnd"/>
            <w:r>
              <w:rPr>
                <w:sz w:val="20"/>
                <w:szCs w:val="20"/>
              </w:rPr>
              <w:t xml:space="preserve">). </w:t>
            </w:r>
          </w:p>
          <w:p w:rsidR="00FD4C54" w:rsidRPr="00720F1C" w:rsidRDefault="00FD4C54" w:rsidP="001744B9">
            <w:pPr>
              <w:spacing w:before="120" w:after="120"/>
              <w:jc w:val="both"/>
              <w:rPr>
                <w:sz w:val="20"/>
                <w:szCs w:val="20"/>
              </w:rPr>
            </w:pPr>
            <w:r>
              <w:rPr>
                <w:sz w:val="20"/>
                <w:szCs w:val="20"/>
              </w:rPr>
              <w:t xml:space="preserve">Soweit die Schülerinnen und Schüler über einen </w:t>
            </w:r>
            <w:proofErr w:type="spellStart"/>
            <w:r>
              <w:rPr>
                <w:sz w:val="20"/>
                <w:szCs w:val="20"/>
              </w:rPr>
              <w:t>schulischerseits</w:t>
            </w:r>
            <w:proofErr w:type="spellEnd"/>
            <w:r>
              <w:rPr>
                <w:sz w:val="20"/>
                <w:szCs w:val="20"/>
              </w:rPr>
              <w:t xml:space="preserve"> eingerichteten LMS-Zugang sowie ein internetfähiges Endgerät verfügen, kann die Lernsituation durchgeführt werden. Die Installation einer spezifischen Software ist nicht erforderlich.</w:t>
            </w:r>
          </w:p>
          <w:p w:rsidR="0071745C" w:rsidRPr="00720F1C" w:rsidRDefault="001744B9" w:rsidP="0071745C">
            <w:pPr>
              <w:spacing w:before="120"/>
              <w:rPr>
                <w:sz w:val="20"/>
                <w:szCs w:val="20"/>
              </w:rPr>
            </w:pPr>
            <w:r w:rsidRPr="00720F1C">
              <w:rPr>
                <w:sz w:val="20"/>
                <w:szCs w:val="20"/>
              </w:rPr>
              <w:t>Unter folgendem Link kann auf ein Muster-</w:t>
            </w:r>
            <w:proofErr w:type="spellStart"/>
            <w:r w:rsidRPr="00720F1C">
              <w:rPr>
                <w:sz w:val="20"/>
                <w:szCs w:val="20"/>
              </w:rPr>
              <w:t>Padlet</w:t>
            </w:r>
            <w:proofErr w:type="spellEnd"/>
            <w:r w:rsidRPr="00720F1C">
              <w:rPr>
                <w:sz w:val="20"/>
                <w:szCs w:val="20"/>
              </w:rPr>
              <w:t xml:space="preserve"> zugegriffen werden:</w:t>
            </w:r>
            <w:r w:rsidR="0071745C">
              <w:rPr>
                <w:sz w:val="20"/>
                <w:szCs w:val="20"/>
              </w:rPr>
              <w:br/>
            </w:r>
            <w:hyperlink r:id="rId7" w:history="1">
              <w:r w:rsidR="0021346D" w:rsidRPr="0021346D">
                <w:rPr>
                  <w:rStyle w:val="Hyperlink"/>
                  <w:rFonts w:asciiTheme="minorHAnsi" w:hAnsiTheme="minorHAnsi"/>
                  <w:color w:val="2E74B5" w:themeColor="accent1" w:themeShade="BF"/>
                  <w:sz w:val="20"/>
                  <w:szCs w:val="20"/>
                </w:rPr>
                <w:t>https://padlet.com/ustegenwallner/M</w:t>
              </w:r>
              <w:bookmarkStart w:id="0" w:name="_GoBack"/>
              <w:bookmarkEnd w:id="0"/>
              <w:r w:rsidR="0021346D" w:rsidRPr="0021346D">
                <w:rPr>
                  <w:rStyle w:val="Hyperlink"/>
                  <w:rFonts w:asciiTheme="minorHAnsi" w:hAnsiTheme="minorHAnsi"/>
                  <w:color w:val="2E74B5" w:themeColor="accent1" w:themeShade="BF"/>
                  <w:sz w:val="20"/>
                  <w:szCs w:val="20"/>
                </w:rPr>
                <w:t>u</w:t>
              </w:r>
              <w:r w:rsidR="0021346D" w:rsidRPr="0021346D">
                <w:rPr>
                  <w:rStyle w:val="Hyperlink"/>
                  <w:rFonts w:asciiTheme="minorHAnsi" w:hAnsiTheme="minorHAnsi"/>
                  <w:color w:val="2E74B5" w:themeColor="accent1" w:themeShade="BF"/>
                  <w:sz w:val="20"/>
                  <w:szCs w:val="20"/>
                </w:rPr>
                <w:t>sterpadletLSVT</w:t>
              </w:r>
            </w:hyperlink>
            <w:r w:rsidR="0021346D" w:rsidRPr="0021346D">
              <w:rPr>
                <w:color w:val="2E74B5" w:themeColor="accent1" w:themeShade="BF"/>
                <w:sz w:val="20"/>
                <w:szCs w:val="20"/>
              </w:rPr>
              <w:t xml:space="preserve"> </w:t>
            </w:r>
          </w:p>
          <w:p w:rsidR="002A56B9" w:rsidRPr="00FD4C54" w:rsidRDefault="001744B9" w:rsidP="00FD4C54">
            <w:pPr>
              <w:spacing w:after="120"/>
              <w:jc w:val="both"/>
              <w:rPr>
                <w:color w:val="C00000"/>
                <w:sz w:val="16"/>
                <w:szCs w:val="16"/>
              </w:rPr>
            </w:pPr>
            <w:r w:rsidRPr="00FF7B3F">
              <w:rPr>
                <w:b/>
                <w:color w:val="C00000"/>
                <w:sz w:val="16"/>
                <w:szCs w:val="16"/>
              </w:rPr>
              <w:t>Hinweis:</w:t>
            </w:r>
            <w:r w:rsidRPr="00FF7B3F">
              <w:rPr>
                <w:color w:val="C00000"/>
                <w:sz w:val="16"/>
                <w:szCs w:val="16"/>
              </w:rPr>
              <w:t xml:space="preserve"> </w:t>
            </w:r>
            <w:r w:rsidR="0071745C" w:rsidRPr="00FF7B3F">
              <w:rPr>
                <w:color w:val="C00000"/>
                <w:sz w:val="16"/>
                <w:szCs w:val="16"/>
              </w:rPr>
              <w:t>Möchten</w:t>
            </w:r>
            <w:r w:rsidRPr="00FF7B3F">
              <w:rPr>
                <w:color w:val="C00000"/>
                <w:sz w:val="16"/>
                <w:szCs w:val="16"/>
              </w:rPr>
              <w:t xml:space="preserve"> Sie das </w:t>
            </w:r>
            <w:proofErr w:type="spellStart"/>
            <w:r w:rsidRPr="00FF7B3F">
              <w:rPr>
                <w:color w:val="C00000"/>
                <w:sz w:val="16"/>
                <w:szCs w:val="16"/>
              </w:rPr>
              <w:t>Padlet</w:t>
            </w:r>
            <w:proofErr w:type="spellEnd"/>
            <w:r w:rsidRPr="00FF7B3F">
              <w:rPr>
                <w:color w:val="C00000"/>
                <w:sz w:val="16"/>
                <w:szCs w:val="16"/>
              </w:rPr>
              <w:t xml:space="preserve"> in ähnlicher Form nutzen, </w:t>
            </w:r>
            <w:r w:rsidR="0071745C" w:rsidRPr="00FF7B3F">
              <w:rPr>
                <w:color w:val="C00000"/>
                <w:sz w:val="16"/>
                <w:szCs w:val="16"/>
              </w:rPr>
              <w:t>„</w:t>
            </w:r>
            <w:r w:rsidRPr="00FF7B3F">
              <w:rPr>
                <w:color w:val="C00000"/>
                <w:sz w:val="16"/>
                <w:szCs w:val="16"/>
              </w:rPr>
              <w:t>klonen</w:t>
            </w:r>
            <w:r w:rsidR="0071745C" w:rsidRPr="00FF7B3F">
              <w:rPr>
                <w:color w:val="C00000"/>
                <w:sz w:val="16"/>
                <w:szCs w:val="16"/>
              </w:rPr>
              <w:t>“</w:t>
            </w:r>
            <w:r w:rsidRPr="00FF7B3F">
              <w:rPr>
                <w:color w:val="C00000"/>
                <w:sz w:val="16"/>
                <w:szCs w:val="16"/>
              </w:rPr>
              <w:t xml:space="preserve"> Sie dieses bitte und passen es auf Ihre Bedürfnisse bzw. auf Ihre Lerngruppe an. Bitte den obigen Link </w:t>
            </w:r>
            <w:r w:rsidRPr="00FF7B3F">
              <w:rPr>
                <w:i/>
                <w:color w:val="C00000"/>
                <w:sz w:val="16"/>
                <w:szCs w:val="16"/>
                <w:u w:val="single"/>
              </w:rPr>
              <w:t>nicht</w:t>
            </w:r>
            <w:r w:rsidRPr="00FF7B3F">
              <w:rPr>
                <w:color w:val="C00000"/>
                <w:sz w:val="16"/>
                <w:szCs w:val="16"/>
              </w:rPr>
              <w:t xml:space="preserve"> an Ihre Schülerinnen und Schüler weitergeben.</w:t>
            </w:r>
          </w:p>
        </w:tc>
      </w:tr>
    </w:tbl>
    <w:p w:rsidR="008A5E5F" w:rsidRPr="008A5E5F" w:rsidRDefault="008A5E5F" w:rsidP="008A5E5F">
      <w:pPr>
        <w:sectPr w:rsidR="008A5E5F" w:rsidRPr="008A5E5F" w:rsidSect="008A5E5F">
          <w:footerReference w:type="default" r:id="rId8"/>
          <w:pgSz w:w="11906" w:h="16838"/>
          <w:pgMar w:top="720" w:right="720" w:bottom="720" w:left="720" w:header="426" w:footer="174" w:gutter="0"/>
          <w:cols w:space="708"/>
          <w:titlePg/>
          <w:docGrid w:linePitch="360"/>
        </w:sectPr>
      </w:pPr>
    </w:p>
    <w:tbl>
      <w:tblPr>
        <w:tblStyle w:val="Tabellenraster"/>
        <w:tblW w:w="9924" w:type="dxa"/>
        <w:tblInd w:w="-431" w:type="dxa"/>
        <w:tblLook w:val="04A0" w:firstRow="1" w:lastRow="0" w:firstColumn="1" w:lastColumn="0" w:noHBand="0" w:noVBand="1"/>
      </w:tblPr>
      <w:tblGrid>
        <w:gridCol w:w="2388"/>
        <w:gridCol w:w="2291"/>
        <w:gridCol w:w="2410"/>
        <w:gridCol w:w="2835"/>
      </w:tblGrid>
      <w:tr w:rsidR="002A6235" w:rsidRPr="008A5E5F" w:rsidTr="00B86520">
        <w:trPr>
          <w:trHeight w:val="680"/>
          <w:tblHeader/>
        </w:trPr>
        <w:tc>
          <w:tcPr>
            <w:tcW w:w="2388" w:type="dxa"/>
            <w:vMerge w:val="restart"/>
            <w:shd w:val="clear" w:color="auto" w:fill="BFBFBF" w:themeFill="background1" w:themeFillShade="BF"/>
          </w:tcPr>
          <w:p w:rsidR="002A6235" w:rsidRPr="008A5E5F" w:rsidRDefault="002A6235" w:rsidP="008A5E5F">
            <w:pPr>
              <w:rPr>
                <w:b/>
              </w:rPr>
            </w:pPr>
            <w:bookmarkStart w:id="1" w:name="Maske" w:colFirst="0" w:colLast="0"/>
          </w:p>
          <w:p w:rsidR="002A6235" w:rsidRPr="008A5E5F" w:rsidRDefault="002A6235" w:rsidP="008A5E5F">
            <w:pPr>
              <w:rPr>
                <w:b/>
              </w:rPr>
            </w:pPr>
            <w:r w:rsidRPr="008A5E5F">
              <w:rPr>
                <w:b/>
              </w:rPr>
              <w:t>Handlungsphasen</w:t>
            </w:r>
          </w:p>
          <w:p w:rsidR="002A6235" w:rsidRDefault="002A6235" w:rsidP="008A5E5F">
            <w:pPr>
              <w:rPr>
                <w:b/>
              </w:rPr>
            </w:pPr>
            <w:r w:rsidRPr="008A5E5F">
              <w:rPr>
                <w:b/>
              </w:rPr>
              <w:t>(laut SchuCu-BBS, Glossar)</w:t>
            </w:r>
          </w:p>
          <w:p w:rsidR="002E0F8A" w:rsidRPr="008A5E5F" w:rsidRDefault="002E0F8A" w:rsidP="008A5E5F">
            <w:pPr>
              <w:rPr>
                <w:b/>
              </w:rPr>
            </w:pPr>
            <w:r>
              <w:rPr>
                <w:b/>
              </w:rPr>
              <w:t xml:space="preserve">Phasenmodell nach Paul </w:t>
            </w:r>
            <w:r w:rsidR="00B86520">
              <w:rPr>
                <w:b/>
              </w:rPr>
              <w:t>Ackermann</w:t>
            </w:r>
            <w:r w:rsidR="009D1920">
              <w:rPr>
                <w:rStyle w:val="Funotenzeichen"/>
                <w:b/>
              </w:rPr>
              <w:footnoteReference w:id="2"/>
            </w:r>
          </w:p>
        </w:tc>
        <w:tc>
          <w:tcPr>
            <w:tcW w:w="4701" w:type="dxa"/>
            <w:gridSpan w:val="2"/>
            <w:tcBorders>
              <w:bottom w:val="single" w:sz="4" w:space="0" w:color="auto"/>
            </w:tcBorders>
            <w:shd w:val="clear" w:color="auto" w:fill="BFBFBF" w:themeFill="background1" w:themeFillShade="BF"/>
          </w:tcPr>
          <w:p w:rsidR="002A6235" w:rsidRPr="008A5E5F" w:rsidRDefault="002A6235" w:rsidP="008A5E5F">
            <w:pPr>
              <w:rPr>
                <w:b/>
              </w:rPr>
            </w:pPr>
          </w:p>
          <w:p w:rsidR="002A6235" w:rsidRPr="008A5E5F" w:rsidRDefault="002A6235" w:rsidP="008A5E5F">
            <w:pPr>
              <w:rPr>
                <w:b/>
              </w:rPr>
            </w:pPr>
            <w:r w:rsidRPr="008A5E5F">
              <w:rPr>
                <w:b/>
              </w:rPr>
              <w:t>Angestrebte Kompetenzen</w:t>
            </w:r>
          </w:p>
        </w:tc>
        <w:tc>
          <w:tcPr>
            <w:tcW w:w="2835" w:type="dxa"/>
            <w:vMerge w:val="restart"/>
            <w:shd w:val="clear" w:color="auto" w:fill="BFBFBF" w:themeFill="background1" w:themeFillShade="BF"/>
          </w:tcPr>
          <w:p w:rsidR="002A6235" w:rsidRPr="008A5E5F" w:rsidRDefault="002A6235" w:rsidP="008A5E5F">
            <w:pPr>
              <w:rPr>
                <w:b/>
              </w:rPr>
            </w:pPr>
          </w:p>
          <w:p w:rsidR="002A6235" w:rsidRPr="008A5E5F" w:rsidRDefault="002A6235" w:rsidP="008A5E5F">
            <w:pPr>
              <w:rPr>
                <w:b/>
              </w:rPr>
            </w:pPr>
            <w:r w:rsidRPr="008A5E5F">
              <w:rPr>
                <w:b/>
              </w:rPr>
              <w:t>Unterrichtsmethoden,</w:t>
            </w:r>
          </w:p>
          <w:p w:rsidR="002A6235" w:rsidRPr="008A5E5F" w:rsidRDefault="002A6235" w:rsidP="008A5E5F">
            <w:pPr>
              <w:rPr>
                <w:b/>
              </w:rPr>
            </w:pPr>
            <w:r w:rsidRPr="008A5E5F">
              <w:rPr>
                <w:b/>
              </w:rPr>
              <w:t>Medien/Materialien/</w:t>
            </w:r>
          </w:p>
          <w:p w:rsidR="002E0F8A" w:rsidRDefault="002E0F8A" w:rsidP="008A5E5F">
            <w:pPr>
              <w:rPr>
                <w:b/>
              </w:rPr>
            </w:pPr>
          </w:p>
          <w:p w:rsidR="002A6235" w:rsidRPr="008A5E5F" w:rsidRDefault="002A6235" w:rsidP="008A5E5F">
            <w:pPr>
              <w:rPr>
                <w:b/>
              </w:rPr>
            </w:pPr>
            <w:r w:rsidRPr="008A5E5F">
              <w:rPr>
                <w:b/>
              </w:rPr>
              <w:t>Hinweise zum Distanzunterricht</w:t>
            </w:r>
          </w:p>
          <w:p w:rsidR="002A6235" w:rsidRPr="008A5E5F" w:rsidRDefault="002A6235" w:rsidP="008A5E5F">
            <w:pPr>
              <w:rPr>
                <w:b/>
              </w:rPr>
            </w:pPr>
          </w:p>
        </w:tc>
      </w:tr>
      <w:tr w:rsidR="006F5BDF" w:rsidRPr="008A5E5F" w:rsidTr="00B86520">
        <w:trPr>
          <w:trHeight w:val="626"/>
          <w:tblHeader/>
        </w:trPr>
        <w:tc>
          <w:tcPr>
            <w:tcW w:w="2388" w:type="dxa"/>
            <w:vMerge/>
          </w:tcPr>
          <w:p w:rsidR="002A6235" w:rsidRPr="008A5E5F" w:rsidRDefault="002A6235" w:rsidP="008A5E5F"/>
        </w:tc>
        <w:tc>
          <w:tcPr>
            <w:tcW w:w="2291" w:type="dxa"/>
            <w:shd w:val="clear" w:color="auto" w:fill="BFBFBF" w:themeFill="background1" w:themeFillShade="BF"/>
            <w:vAlign w:val="center"/>
          </w:tcPr>
          <w:p w:rsidR="002A6235" w:rsidRPr="008A5E5F" w:rsidRDefault="002A6235" w:rsidP="008A5E5F">
            <w:r w:rsidRPr="008A5E5F">
              <w:t>Fachkompetenzen</w:t>
            </w:r>
          </w:p>
        </w:tc>
        <w:tc>
          <w:tcPr>
            <w:tcW w:w="2410" w:type="dxa"/>
            <w:shd w:val="clear" w:color="auto" w:fill="BFBFBF" w:themeFill="background1" w:themeFillShade="BF"/>
            <w:vAlign w:val="center"/>
          </w:tcPr>
          <w:p w:rsidR="002A6235" w:rsidRPr="008A5E5F" w:rsidRDefault="002A6235" w:rsidP="008A5E5F">
            <w:r w:rsidRPr="008A5E5F">
              <w:t>Personale Kompetenzen</w:t>
            </w:r>
          </w:p>
        </w:tc>
        <w:tc>
          <w:tcPr>
            <w:tcW w:w="2835" w:type="dxa"/>
            <w:vMerge/>
          </w:tcPr>
          <w:p w:rsidR="002A6235" w:rsidRPr="008A5E5F" w:rsidRDefault="002A6235" w:rsidP="008A5E5F"/>
        </w:tc>
      </w:tr>
      <w:tr w:rsidR="00330322" w:rsidRPr="008A5E5F" w:rsidTr="00B86520">
        <w:trPr>
          <w:trHeight w:val="418"/>
        </w:trPr>
        <w:tc>
          <w:tcPr>
            <w:tcW w:w="2388" w:type="dxa"/>
          </w:tcPr>
          <w:p w:rsidR="00330322" w:rsidRPr="008A5E5F" w:rsidRDefault="00330322" w:rsidP="008A5E5F"/>
        </w:tc>
        <w:tc>
          <w:tcPr>
            <w:tcW w:w="4701" w:type="dxa"/>
            <w:gridSpan w:val="2"/>
            <w:vAlign w:val="center"/>
          </w:tcPr>
          <w:p w:rsidR="00330322" w:rsidRPr="008A5E5F" w:rsidRDefault="00330322" w:rsidP="008A5E5F">
            <w:r w:rsidRPr="008A5E5F">
              <w:t>Die Schülerinnen und Schüler ….</w:t>
            </w:r>
          </w:p>
        </w:tc>
        <w:tc>
          <w:tcPr>
            <w:tcW w:w="2835" w:type="dxa"/>
            <w:tcBorders>
              <w:bottom w:val="single" w:sz="4" w:space="0" w:color="auto"/>
            </w:tcBorders>
          </w:tcPr>
          <w:p w:rsidR="00330322" w:rsidRPr="008A5E5F" w:rsidRDefault="00330322" w:rsidP="008A5E5F"/>
        </w:tc>
      </w:tr>
      <w:tr w:rsidR="006F5BDF" w:rsidRPr="008A5E5F" w:rsidTr="00B86520">
        <w:trPr>
          <w:trHeight w:val="1037"/>
        </w:trPr>
        <w:tc>
          <w:tcPr>
            <w:tcW w:w="2388" w:type="dxa"/>
          </w:tcPr>
          <w:p w:rsidR="00330322" w:rsidRPr="00330322" w:rsidRDefault="008151E1" w:rsidP="00B86520">
            <w:pPr>
              <w:spacing w:after="60"/>
              <w:rPr>
                <w:b/>
              </w:rPr>
            </w:pPr>
            <w:r>
              <w:rPr>
                <w:b/>
              </w:rPr>
              <w:t>Einstiegsphase</w:t>
            </w:r>
          </w:p>
          <w:p w:rsidR="002E0F8A" w:rsidRPr="00B86520" w:rsidRDefault="002E0F8A" w:rsidP="00B86520">
            <w:pPr>
              <w:spacing w:after="60"/>
              <w:rPr>
                <w:b/>
                <w:i/>
                <w:sz w:val="16"/>
                <w:szCs w:val="16"/>
              </w:rPr>
            </w:pPr>
            <w:r w:rsidRPr="00B86520">
              <w:rPr>
                <w:b/>
                <w:i/>
                <w:sz w:val="16"/>
                <w:szCs w:val="16"/>
              </w:rPr>
              <w:t xml:space="preserve">Leitfragen: </w:t>
            </w:r>
          </w:p>
          <w:p w:rsidR="00330322" w:rsidRPr="00B86520" w:rsidRDefault="002E0F8A" w:rsidP="00B86520">
            <w:pPr>
              <w:spacing w:after="60"/>
              <w:rPr>
                <w:i/>
                <w:sz w:val="16"/>
                <w:szCs w:val="16"/>
              </w:rPr>
            </w:pPr>
            <w:r w:rsidRPr="00B86520">
              <w:rPr>
                <w:i/>
                <w:sz w:val="16"/>
                <w:szCs w:val="16"/>
              </w:rPr>
              <w:t>Um welches Problem handelt es sich?</w:t>
            </w:r>
          </w:p>
          <w:p w:rsidR="002E0F8A" w:rsidRPr="00330322" w:rsidRDefault="002E0F8A" w:rsidP="00B86520">
            <w:pPr>
              <w:spacing w:after="60"/>
              <w:rPr>
                <w:b/>
                <w:i/>
                <w:sz w:val="18"/>
                <w:szCs w:val="18"/>
              </w:rPr>
            </w:pPr>
            <w:r w:rsidRPr="00B86520">
              <w:rPr>
                <w:i/>
                <w:sz w:val="16"/>
                <w:szCs w:val="16"/>
              </w:rPr>
              <w:t>Welche Aspekte des Problems sind bedeutsam?</w:t>
            </w:r>
          </w:p>
        </w:tc>
        <w:tc>
          <w:tcPr>
            <w:tcW w:w="2291" w:type="dxa"/>
          </w:tcPr>
          <w:p w:rsidR="00330322" w:rsidRPr="00A00471" w:rsidRDefault="00A00471" w:rsidP="008A5E5F">
            <w:pPr>
              <w:rPr>
                <w:sz w:val="20"/>
                <w:szCs w:val="20"/>
              </w:rPr>
            </w:pPr>
            <w:r>
              <w:rPr>
                <w:sz w:val="20"/>
                <w:szCs w:val="20"/>
              </w:rPr>
              <w:t xml:space="preserve">… </w:t>
            </w:r>
            <w:r w:rsidR="00C636DC" w:rsidRPr="006F5BDF">
              <w:rPr>
                <w:sz w:val="20"/>
                <w:szCs w:val="20"/>
                <w:u w:val="single"/>
              </w:rPr>
              <w:t>beschreiben</w:t>
            </w:r>
            <w:r w:rsidR="00C636DC" w:rsidRPr="00A00471">
              <w:rPr>
                <w:sz w:val="20"/>
                <w:szCs w:val="20"/>
              </w:rPr>
              <w:t xml:space="preserve"> das </w:t>
            </w:r>
            <w:r>
              <w:rPr>
                <w:sz w:val="20"/>
                <w:szCs w:val="20"/>
              </w:rPr>
              <w:t xml:space="preserve">angesprochene </w:t>
            </w:r>
            <w:r w:rsidR="00C636DC" w:rsidRPr="00A00471">
              <w:rPr>
                <w:sz w:val="20"/>
                <w:szCs w:val="20"/>
              </w:rPr>
              <w:t>Problem</w:t>
            </w:r>
            <w:r w:rsidR="00ED627B" w:rsidRPr="00A00471">
              <w:rPr>
                <w:sz w:val="20"/>
                <w:szCs w:val="20"/>
              </w:rPr>
              <w:t xml:space="preserve"> </w:t>
            </w:r>
            <w:r w:rsidR="00692FC7" w:rsidRPr="00A00471">
              <w:rPr>
                <w:sz w:val="20"/>
                <w:szCs w:val="20"/>
              </w:rPr>
              <w:t xml:space="preserve">und </w:t>
            </w:r>
            <w:r w:rsidRPr="006F5BDF">
              <w:rPr>
                <w:sz w:val="20"/>
                <w:szCs w:val="20"/>
                <w:u w:val="single"/>
              </w:rPr>
              <w:t>formulieren</w:t>
            </w:r>
            <w:r w:rsidRPr="00A00471">
              <w:rPr>
                <w:sz w:val="20"/>
                <w:szCs w:val="20"/>
              </w:rPr>
              <w:t xml:space="preserve"> themenbezogene Schlüsselfragen.</w:t>
            </w:r>
          </w:p>
        </w:tc>
        <w:tc>
          <w:tcPr>
            <w:tcW w:w="2410" w:type="dxa"/>
          </w:tcPr>
          <w:p w:rsidR="00330322" w:rsidRPr="00415EC8" w:rsidRDefault="00415EC8" w:rsidP="008A5E5F">
            <w:pPr>
              <w:rPr>
                <w:sz w:val="20"/>
                <w:szCs w:val="20"/>
              </w:rPr>
            </w:pPr>
            <w:r w:rsidRPr="00415EC8">
              <w:rPr>
                <w:sz w:val="20"/>
                <w:szCs w:val="20"/>
              </w:rPr>
              <w:t xml:space="preserve">… </w:t>
            </w:r>
            <w:r w:rsidRPr="00415EC8">
              <w:rPr>
                <w:sz w:val="20"/>
                <w:szCs w:val="20"/>
                <w:u w:val="single"/>
              </w:rPr>
              <w:t>kooperieren</w:t>
            </w:r>
            <w:r w:rsidRPr="00415EC8">
              <w:rPr>
                <w:sz w:val="20"/>
                <w:szCs w:val="20"/>
              </w:rPr>
              <w:t xml:space="preserve"> mit einer Partnerin /einem Partner und </w:t>
            </w:r>
            <w:r w:rsidRPr="00415EC8">
              <w:rPr>
                <w:sz w:val="20"/>
                <w:szCs w:val="20"/>
                <w:u w:val="single"/>
              </w:rPr>
              <w:t>formulieren</w:t>
            </w:r>
            <w:r w:rsidRPr="00415EC8">
              <w:rPr>
                <w:sz w:val="20"/>
                <w:szCs w:val="20"/>
              </w:rPr>
              <w:t xml:space="preserve"> ein gemeinsames Statement zu einer vorgegebenen These.</w:t>
            </w:r>
          </w:p>
        </w:tc>
        <w:tc>
          <w:tcPr>
            <w:tcW w:w="2835" w:type="dxa"/>
            <w:tcBorders>
              <w:bottom w:val="single" w:sz="4" w:space="0" w:color="auto"/>
            </w:tcBorders>
          </w:tcPr>
          <w:p w:rsidR="00330322" w:rsidRPr="00C11A1B" w:rsidRDefault="00DA2AF7" w:rsidP="008A5E5F">
            <w:pPr>
              <w:rPr>
                <w:sz w:val="20"/>
                <w:szCs w:val="20"/>
              </w:rPr>
            </w:pPr>
            <w:r w:rsidRPr="00C11A1B">
              <w:rPr>
                <w:sz w:val="20"/>
                <w:szCs w:val="20"/>
              </w:rPr>
              <w:t xml:space="preserve">Material: </w:t>
            </w:r>
            <w:r w:rsidRPr="00FD4C54">
              <w:rPr>
                <w:b/>
                <w:sz w:val="20"/>
                <w:szCs w:val="20"/>
              </w:rPr>
              <w:t>A1</w:t>
            </w:r>
            <w:r w:rsidRPr="00C11A1B">
              <w:rPr>
                <w:sz w:val="20"/>
                <w:szCs w:val="20"/>
              </w:rPr>
              <w:t xml:space="preserve"> / </w:t>
            </w:r>
            <w:r w:rsidRPr="00FD4C54">
              <w:rPr>
                <w:b/>
                <w:sz w:val="20"/>
                <w:szCs w:val="20"/>
              </w:rPr>
              <w:t>A2</w:t>
            </w:r>
            <w:r w:rsidRPr="00C11A1B">
              <w:rPr>
                <w:sz w:val="20"/>
                <w:szCs w:val="20"/>
              </w:rPr>
              <w:t xml:space="preserve"> / </w:t>
            </w:r>
            <w:r w:rsidRPr="00FD4C54">
              <w:rPr>
                <w:b/>
                <w:sz w:val="20"/>
                <w:szCs w:val="20"/>
              </w:rPr>
              <w:t>A3</w:t>
            </w:r>
          </w:p>
          <w:p w:rsidR="00DA2AF7" w:rsidRPr="00C11A1B" w:rsidRDefault="00DA2AF7" w:rsidP="008A5E5F">
            <w:pPr>
              <w:rPr>
                <w:sz w:val="20"/>
                <w:szCs w:val="20"/>
              </w:rPr>
            </w:pPr>
          </w:p>
          <w:p w:rsidR="00DA2AF7" w:rsidRPr="00C11A1B" w:rsidRDefault="00FD4C54" w:rsidP="008A5E5F">
            <w:pPr>
              <w:rPr>
                <w:b/>
                <w:sz w:val="20"/>
                <w:szCs w:val="20"/>
              </w:rPr>
            </w:pPr>
            <w:r>
              <w:rPr>
                <w:b/>
                <w:color w:val="0070C0"/>
                <w:sz w:val="20"/>
                <w:szCs w:val="20"/>
              </w:rPr>
              <w:t>LMS</w:t>
            </w:r>
            <w:r w:rsidR="00DA2AF7" w:rsidRPr="00C11A1B">
              <w:rPr>
                <w:b/>
                <w:color w:val="0070C0"/>
                <w:sz w:val="20"/>
                <w:szCs w:val="20"/>
              </w:rPr>
              <w:t xml:space="preserve"> mit Breakout-Räumen </w:t>
            </w:r>
            <w:r>
              <w:rPr>
                <w:b/>
                <w:color w:val="0070C0"/>
                <w:sz w:val="20"/>
                <w:szCs w:val="20"/>
              </w:rPr>
              <w:t>und</w:t>
            </w:r>
            <w:r w:rsidR="00DA2AF7" w:rsidRPr="00C11A1B">
              <w:rPr>
                <w:b/>
                <w:color w:val="0070C0"/>
                <w:sz w:val="20"/>
                <w:szCs w:val="20"/>
              </w:rPr>
              <w:t xml:space="preserve"> Ergänzung durch </w:t>
            </w:r>
            <w:r>
              <w:rPr>
                <w:b/>
                <w:color w:val="0070C0"/>
                <w:sz w:val="20"/>
                <w:szCs w:val="20"/>
              </w:rPr>
              <w:t>digitale</w:t>
            </w:r>
            <w:r w:rsidR="00DA2AF7" w:rsidRPr="00C11A1B">
              <w:rPr>
                <w:b/>
                <w:color w:val="0070C0"/>
                <w:sz w:val="20"/>
                <w:szCs w:val="20"/>
              </w:rPr>
              <w:t xml:space="preserve"> Tools </w:t>
            </w:r>
            <w:r>
              <w:rPr>
                <w:b/>
                <w:color w:val="0070C0"/>
                <w:sz w:val="20"/>
                <w:szCs w:val="20"/>
              </w:rPr>
              <w:t xml:space="preserve">(z.B. </w:t>
            </w:r>
            <w:proofErr w:type="spellStart"/>
            <w:r>
              <w:rPr>
                <w:b/>
                <w:color w:val="0070C0"/>
                <w:sz w:val="20"/>
                <w:szCs w:val="20"/>
              </w:rPr>
              <w:t>padlet</w:t>
            </w:r>
            <w:proofErr w:type="spellEnd"/>
            <w:r>
              <w:rPr>
                <w:b/>
                <w:color w:val="0070C0"/>
                <w:sz w:val="20"/>
                <w:szCs w:val="20"/>
              </w:rPr>
              <w:t xml:space="preserve"> oder </w:t>
            </w:r>
            <w:proofErr w:type="spellStart"/>
            <w:r w:rsidR="00DA2AF7" w:rsidRPr="00C11A1B">
              <w:rPr>
                <w:b/>
                <w:color w:val="0070C0"/>
                <w:sz w:val="20"/>
                <w:szCs w:val="20"/>
              </w:rPr>
              <w:t>oncoo</w:t>
            </w:r>
            <w:proofErr w:type="spellEnd"/>
            <w:r>
              <w:rPr>
                <w:b/>
                <w:color w:val="0070C0"/>
                <w:sz w:val="20"/>
                <w:szCs w:val="20"/>
              </w:rPr>
              <w:t>).</w:t>
            </w:r>
          </w:p>
        </w:tc>
      </w:tr>
      <w:tr w:rsidR="006F5BDF" w:rsidRPr="008A5E5F" w:rsidTr="00B86520">
        <w:trPr>
          <w:trHeight w:val="680"/>
        </w:trPr>
        <w:tc>
          <w:tcPr>
            <w:tcW w:w="2388" w:type="dxa"/>
          </w:tcPr>
          <w:p w:rsidR="00330322" w:rsidRPr="00330322" w:rsidRDefault="008151E1" w:rsidP="00B86520">
            <w:pPr>
              <w:spacing w:after="60"/>
              <w:rPr>
                <w:b/>
              </w:rPr>
            </w:pPr>
            <w:r>
              <w:rPr>
                <w:b/>
              </w:rPr>
              <w:t>Informationsphase</w:t>
            </w:r>
          </w:p>
          <w:p w:rsidR="00B86520" w:rsidRPr="00B86520" w:rsidRDefault="00B86520" w:rsidP="00B86520">
            <w:pPr>
              <w:spacing w:before="60" w:after="60"/>
              <w:rPr>
                <w:rFonts w:cstheme="minorHAnsi"/>
                <w:b/>
                <w:i/>
                <w:sz w:val="16"/>
                <w:szCs w:val="16"/>
              </w:rPr>
            </w:pPr>
            <w:r w:rsidRPr="00B86520">
              <w:rPr>
                <w:rFonts w:cstheme="minorHAnsi"/>
                <w:b/>
                <w:i/>
                <w:sz w:val="16"/>
                <w:szCs w:val="16"/>
              </w:rPr>
              <w:t xml:space="preserve">Leitfragen: </w:t>
            </w:r>
          </w:p>
          <w:p w:rsidR="00B86520" w:rsidRPr="00B86520" w:rsidRDefault="00B86520" w:rsidP="00B86520">
            <w:pPr>
              <w:spacing w:before="60" w:after="60"/>
              <w:rPr>
                <w:rFonts w:cstheme="minorHAnsi"/>
                <w:i/>
                <w:sz w:val="16"/>
                <w:szCs w:val="16"/>
              </w:rPr>
            </w:pPr>
            <w:r w:rsidRPr="00B86520">
              <w:rPr>
                <w:rFonts w:cstheme="minorHAnsi"/>
                <w:i/>
                <w:sz w:val="16"/>
                <w:szCs w:val="16"/>
              </w:rPr>
              <w:t>Welche gemeinsamen Strukturmerkmale weisen Verschwörungserzählungen auf?</w:t>
            </w:r>
          </w:p>
          <w:p w:rsidR="00330322" w:rsidRPr="00330322" w:rsidRDefault="00B86520" w:rsidP="00B86520">
            <w:pPr>
              <w:spacing w:after="60"/>
              <w:rPr>
                <w:i/>
                <w:sz w:val="18"/>
                <w:szCs w:val="18"/>
              </w:rPr>
            </w:pPr>
            <w:r w:rsidRPr="00B86520">
              <w:rPr>
                <w:rFonts w:cstheme="minorHAnsi"/>
                <w:i/>
                <w:sz w:val="16"/>
                <w:szCs w:val="16"/>
              </w:rPr>
              <w:t>Wie verbreiten sich Verschwörungstheorien und was macht ihre Attraktivität aus?</w:t>
            </w:r>
          </w:p>
        </w:tc>
        <w:tc>
          <w:tcPr>
            <w:tcW w:w="2291" w:type="dxa"/>
          </w:tcPr>
          <w:p w:rsidR="00330322" w:rsidRPr="006F5BDF" w:rsidRDefault="006F5BDF" w:rsidP="008A5E5F">
            <w:pPr>
              <w:rPr>
                <w:sz w:val="20"/>
                <w:szCs w:val="20"/>
              </w:rPr>
            </w:pPr>
            <w:r w:rsidRPr="006F5BDF">
              <w:rPr>
                <w:sz w:val="20"/>
                <w:szCs w:val="20"/>
              </w:rPr>
              <w:t xml:space="preserve">… </w:t>
            </w:r>
            <w:r w:rsidRPr="006F5BDF">
              <w:rPr>
                <w:sz w:val="20"/>
                <w:szCs w:val="20"/>
                <w:u w:val="single"/>
              </w:rPr>
              <w:t>charakterisieren</w:t>
            </w:r>
            <w:r w:rsidRPr="006F5BDF">
              <w:rPr>
                <w:sz w:val="20"/>
                <w:szCs w:val="20"/>
              </w:rPr>
              <w:t xml:space="preserve"> Merkmale und Systematiken von Verschwörungstheorien und </w:t>
            </w:r>
            <w:r w:rsidRPr="006F5BDF">
              <w:rPr>
                <w:sz w:val="20"/>
                <w:szCs w:val="20"/>
                <w:u w:val="single"/>
              </w:rPr>
              <w:t>erläutern</w:t>
            </w:r>
            <w:r w:rsidRPr="006F5BDF">
              <w:rPr>
                <w:sz w:val="20"/>
                <w:szCs w:val="20"/>
              </w:rPr>
              <w:t xml:space="preserve"> Gründe für deren Verbreitung.</w:t>
            </w:r>
          </w:p>
        </w:tc>
        <w:tc>
          <w:tcPr>
            <w:tcW w:w="2410" w:type="dxa"/>
          </w:tcPr>
          <w:p w:rsidR="00330322" w:rsidRPr="00693E39" w:rsidRDefault="00A00471" w:rsidP="008A5E5F">
            <w:pPr>
              <w:rPr>
                <w:sz w:val="20"/>
                <w:szCs w:val="20"/>
              </w:rPr>
            </w:pPr>
            <w:r w:rsidRPr="00693E39">
              <w:rPr>
                <w:sz w:val="20"/>
                <w:szCs w:val="20"/>
              </w:rPr>
              <w:t xml:space="preserve">… </w:t>
            </w:r>
            <w:r w:rsidRPr="00693E39">
              <w:rPr>
                <w:sz w:val="20"/>
                <w:szCs w:val="20"/>
                <w:u w:val="single"/>
              </w:rPr>
              <w:t>analysieren</w:t>
            </w:r>
            <w:r w:rsidRPr="00693E39">
              <w:rPr>
                <w:sz w:val="20"/>
                <w:szCs w:val="20"/>
              </w:rPr>
              <w:t xml:space="preserve"> </w:t>
            </w:r>
            <w:r w:rsidR="00415EC8" w:rsidRPr="00415EC8">
              <w:rPr>
                <w:sz w:val="20"/>
                <w:szCs w:val="20"/>
                <w:u w:val="single"/>
              </w:rPr>
              <w:t>selbstständig</w:t>
            </w:r>
            <w:r w:rsidR="00415EC8">
              <w:rPr>
                <w:sz w:val="20"/>
                <w:szCs w:val="20"/>
              </w:rPr>
              <w:t xml:space="preserve"> und geleitet anhand von Leitfragen </w:t>
            </w:r>
            <w:r w:rsidRPr="00693E39">
              <w:rPr>
                <w:sz w:val="20"/>
                <w:szCs w:val="20"/>
              </w:rPr>
              <w:t>unterschiedliche Podcast-Beiträge.</w:t>
            </w:r>
          </w:p>
          <w:p w:rsidR="00A00471" w:rsidRDefault="00A00471" w:rsidP="008A5E5F">
            <w:pPr>
              <w:rPr>
                <w:sz w:val="20"/>
                <w:szCs w:val="20"/>
              </w:rPr>
            </w:pPr>
            <w:r w:rsidRPr="00693E39">
              <w:rPr>
                <w:sz w:val="20"/>
                <w:szCs w:val="20"/>
              </w:rPr>
              <w:t xml:space="preserve">… </w:t>
            </w:r>
            <w:r w:rsidRPr="00EC2D11">
              <w:rPr>
                <w:sz w:val="20"/>
                <w:szCs w:val="20"/>
                <w:u w:val="single"/>
              </w:rPr>
              <w:t>gestalten</w:t>
            </w:r>
            <w:r w:rsidR="00415EC8" w:rsidRPr="00EC2D11">
              <w:rPr>
                <w:sz w:val="20"/>
                <w:szCs w:val="20"/>
              </w:rPr>
              <w:t xml:space="preserve"> </w:t>
            </w:r>
            <w:proofErr w:type="spellStart"/>
            <w:proofErr w:type="gramStart"/>
            <w:r w:rsidR="00EC2D11" w:rsidRPr="00EC2D11">
              <w:rPr>
                <w:sz w:val="20"/>
                <w:szCs w:val="20"/>
                <w:u w:val="single"/>
              </w:rPr>
              <w:t>kollaborativ</w:t>
            </w:r>
            <w:proofErr w:type="spellEnd"/>
            <w:r w:rsidR="00EC2D11">
              <w:rPr>
                <w:sz w:val="20"/>
                <w:szCs w:val="20"/>
                <w:u w:val="single"/>
              </w:rPr>
              <w:t xml:space="preserve"> </w:t>
            </w:r>
            <w:r w:rsidRPr="00693E39">
              <w:rPr>
                <w:sz w:val="20"/>
                <w:szCs w:val="20"/>
              </w:rPr>
              <w:t xml:space="preserve"> in</w:t>
            </w:r>
            <w:proofErr w:type="gramEnd"/>
            <w:r w:rsidRPr="00693E39">
              <w:rPr>
                <w:sz w:val="20"/>
                <w:szCs w:val="20"/>
              </w:rPr>
              <w:t xml:space="preserve"> Gruppen eine </w:t>
            </w:r>
            <w:proofErr w:type="spellStart"/>
            <w:r w:rsidRPr="00693E39">
              <w:rPr>
                <w:sz w:val="20"/>
                <w:szCs w:val="20"/>
              </w:rPr>
              <w:t>Concept</w:t>
            </w:r>
            <w:proofErr w:type="spellEnd"/>
            <w:r w:rsidRPr="00693E39">
              <w:rPr>
                <w:sz w:val="20"/>
                <w:szCs w:val="20"/>
              </w:rPr>
              <w:t xml:space="preserve"> </w:t>
            </w:r>
            <w:proofErr w:type="spellStart"/>
            <w:r w:rsidRPr="00693E39">
              <w:rPr>
                <w:sz w:val="20"/>
                <w:szCs w:val="20"/>
              </w:rPr>
              <w:t>Map</w:t>
            </w:r>
            <w:proofErr w:type="spellEnd"/>
            <w:r w:rsidR="00693E39" w:rsidRPr="00693E39">
              <w:rPr>
                <w:sz w:val="20"/>
                <w:szCs w:val="20"/>
              </w:rPr>
              <w:t>.</w:t>
            </w:r>
          </w:p>
          <w:p w:rsidR="00EC2D11" w:rsidRPr="00EC2D11" w:rsidRDefault="00EC2D11" w:rsidP="008A5E5F">
            <w:pPr>
              <w:rPr>
                <w:sz w:val="20"/>
                <w:szCs w:val="20"/>
              </w:rPr>
            </w:pPr>
            <w:r w:rsidRPr="00EC2D11">
              <w:rPr>
                <w:sz w:val="20"/>
                <w:szCs w:val="20"/>
              </w:rPr>
              <w:t xml:space="preserve">… </w:t>
            </w:r>
            <w:r w:rsidRPr="00EC2D11">
              <w:rPr>
                <w:sz w:val="20"/>
                <w:szCs w:val="20"/>
                <w:u w:val="single"/>
              </w:rPr>
              <w:t>kommentieren</w:t>
            </w:r>
            <w:r w:rsidRPr="00EC2D11">
              <w:rPr>
                <w:sz w:val="20"/>
                <w:szCs w:val="20"/>
              </w:rPr>
              <w:t xml:space="preserve"> und </w:t>
            </w:r>
            <w:r w:rsidRPr="00EC2D11">
              <w:rPr>
                <w:sz w:val="20"/>
                <w:szCs w:val="20"/>
                <w:u w:val="single"/>
              </w:rPr>
              <w:t>bewerten</w:t>
            </w:r>
            <w:r w:rsidRPr="00EC2D11">
              <w:rPr>
                <w:sz w:val="20"/>
                <w:szCs w:val="20"/>
              </w:rPr>
              <w:t xml:space="preserve"> die Ergebnisse (</w:t>
            </w:r>
            <w:proofErr w:type="spellStart"/>
            <w:r w:rsidRPr="00EC2D11">
              <w:rPr>
                <w:sz w:val="20"/>
                <w:szCs w:val="20"/>
              </w:rPr>
              <w:t>Concept</w:t>
            </w:r>
            <w:proofErr w:type="spellEnd"/>
            <w:r w:rsidRPr="00EC2D11">
              <w:rPr>
                <w:sz w:val="20"/>
                <w:szCs w:val="20"/>
              </w:rPr>
              <w:t xml:space="preserve"> </w:t>
            </w:r>
            <w:proofErr w:type="spellStart"/>
            <w:r w:rsidRPr="00EC2D11">
              <w:rPr>
                <w:sz w:val="20"/>
                <w:szCs w:val="20"/>
              </w:rPr>
              <w:t>Maps</w:t>
            </w:r>
            <w:proofErr w:type="spellEnd"/>
            <w:r w:rsidRPr="00EC2D11">
              <w:rPr>
                <w:sz w:val="20"/>
                <w:szCs w:val="20"/>
              </w:rPr>
              <w:t>) anderer Gruppen.</w:t>
            </w:r>
          </w:p>
        </w:tc>
        <w:tc>
          <w:tcPr>
            <w:tcW w:w="2835" w:type="dxa"/>
          </w:tcPr>
          <w:p w:rsidR="00330322" w:rsidRPr="00C11A1B" w:rsidRDefault="00DA2AF7" w:rsidP="00330322">
            <w:pPr>
              <w:rPr>
                <w:sz w:val="20"/>
                <w:szCs w:val="20"/>
              </w:rPr>
            </w:pPr>
            <w:r w:rsidRPr="00C11A1B">
              <w:rPr>
                <w:sz w:val="20"/>
                <w:szCs w:val="20"/>
              </w:rPr>
              <w:t xml:space="preserve">Material: </w:t>
            </w:r>
            <w:r w:rsidRPr="00FD4C54">
              <w:rPr>
                <w:b/>
                <w:sz w:val="20"/>
                <w:szCs w:val="20"/>
              </w:rPr>
              <w:t>B1</w:t>
            </w:r>
            <w:r w:rsidRPr="00C11A1B">
              <w:rPr>
                <w:sz w:val="20"/>
                <w:szCs w:val="20"/>
              </w:rPr>
              <w:t xml:space="preserve"> / </w:t>
            </w:r>
            <w:r w:rsidRPr="00FD4C54">
              <w:rPr>
                <w:b/>
                <w:sz w:val="20"/>
                <w:szCs w:val="20"/>
              </w:rPr>
              <w:t>B2-1</w:t>
            </w:r>
            <w:r w:rsidRPr="00C11A1B">
              <w:rPr>
                <w:sz w:val="20"/>
                <w:szCs w:val="20"/>
              </w:rPr>
              <w:t xml:space="preserve"> &amp; </w:t>
            </w:r>
            <w:r w:rsidRPr="00FD4C54">
              <w:rPr>
                <w:b/>
                <w:sz w:val="20"/>
                <w:szCs w:val="20"/>
              </w:rPr>
              <w:t>B2-2</w:t>
            </w:r>
            <w:r w:rsidRPr="00C11A1B">
              <w:rPr>
                <w:sz w:val="20"/>
                <w:szCs w:val="20"/>
              </w:rPr>
              <w:t xml:space="preserve"> / </w:t>
            </w:r>
            <w:r w:rsidRPr="00FD4C54">
              <w:rPr>
                <w:b/>
                <w:sz w:val="20"/>
                <w:szCs w:val="20"/>
              </w:rPr>
              <w:t>B3</w:t>
            </w:r>
          </w:p>
          <w:p w:rsidR="00DA2AF7" w:rsidRPr="00C11A1B" w:rsidRDefault="00DA2AF7" w:rsidP="00330322">
            <w:pPr>
              <w:rPr>
                <w:sz w:val="20"/>
                <w:szCs w:val="20"/>
              </w:rPr>
            </w:pPr>
          </w:p>
          <w:p w:rsidR="00C11A1B" w:rsidRDefault="00C11A1B" w:rsidP="00330322">
            <w:pPr>
              <w:rPr>
                <w:sz w:val="20"/>
                <w:szCs w:val="20"/>
              </w:rPr>
            </w:pPr>
          </w:p>
          <w:p w:rsidR="00DA2AF7" w:rsidRPr="00C11A1B" w:rsidRDefault="00C11A1B" w:rsidP="00330322">
            <w:pPr>
              <w:rPr>
                <w:sz w:val="20"/>
                <w:szCs w:val="20"/>
              </w:rPr>
            </w:pPr>
            <w:r>
              <w:rPr>
                <w:sz w:val="20"/>
                <w:szCs w:val="20"/>
              </w:rPr>
              <w:t xml:space="preserve">Zwei </w:t>
            </w:r>
            <w:r w:rsidRPr="00C11A1B">
              <w:rPr>
                <w:sz w:val="20"/>
                <w:szCs w:val="20"/>
              </w:rPr>
              <w:t xml:space="preserve">Podcasts der </w:t>
            </w:r>
            <w:proofErr w:type="spellStart"/>
            <w:r w:rsidRPr="00C11A1B">
              <w:rPr>
                <w:sz w:val="20"/>
                <w:szCs w:val="20"/>
              </w:rPr>
              <w:t>BpB</w:t>
            </w:r>
            <w:proofErr w:type="spellEnd"/>
            <w:r w:rsidRPr="00C11A1B">
              <w:rPr>
                <w:sz w:val="20"/>
                <w:szCs w:val="20"/>
              </w:rPr>
              <w:t>.</w:t>
            </w:r>
          </w:p>
          <w:p w:rsidR="00C11A1B" w:rsidRDefault="00C11A1B" w:rsidP="00C11A1B">
            <w:pPr>
              <w:spacing w:after="120"/>
              <w:rPr>
                <w:b/>
                <w:color w:val="0070C0"/>
                <w:sz w:val="20"/>
                <w:szCs w:val="20"/>
              </w:rPr>
            </w:pPr>
          </w:p>
          <w:p w:rsidR="00C11A1B" w:rsidRDefault="00FD4C54" w:rsidP="00C11A1B">
            <w:pPr>
              <w:spacing w:after="120"/>
              <w:rPr>
                <w:b/>
                <w:color w:val="0070C0"/>
                <w:sz w:val="20"/>
                <w:szCs w:val="20"/>
              </w:rPr>
            </w:pPr>
            <w:r>
              <w:rPr>
                <w:b/>
                <w:color w:val="0070C0"/>
                <w:sz w:val="20"/>
                <w:szCs w:val="20"/>
              </w:rPr>
              <w:t>LMS</w:t>
            </w:r>
            <w:r w:rsidR="00C11A1B" w:rsidRPr="00C11A1B">
              <w:rPr>
                <w:b/>
                <w:color w:val="0070C0"/>
                <w:sz w:val="20"/>
                <w:szCs w:val="20"/>
              </w:rPr>
              <w:t xml:space="preserve"> mit Breakout-Räumen</w:t>
            </w:r>
          </w:p>
          <w:p w:rsidR="00C11A1B" w:rsidRPr="00C11A1B" w:rsidRDefault="00FD4C54" w:rsidP="00330322">
            <w:pPr>
              <w:rPr>
                <w:b/>
                <w:color w:val="0070C0"/>
                <w:sz w:val="20"/>
                <w:szCs w:val="20"/>
              </w:rPr>
            </w:pPr>
            <w:proofErr w:type="spellStart"/>
            <w:r>
              <w:rPr>
                <w:b/>
                <w:color w:val="0070C0"/>
                <w:sz w:val="20"/>
                <w:szCs w:val="20"/>
              </w:rPr>
              <w:t>Kollaboratives</w:t>
            </w:r>
            <w:proofErr w:type="spellEnd"/>
            <w:r>
              <w:rPr>
                <w:b/>
                <w:color w:val="0070C0"/>
                <w:sz w:val="20"/>
                <w:szCs w:val="20"/>
              </w:rPr>
              <w:t xml:space="preserve"> digitales Tool zur Gestaltung von </w:t>
            </w:r>
            <w:proofErr w:type="spellStart"/>
            <w:r>
              <w:rPr>
                <w:b/>
                <w:color w:val="0070C0"/>
                <w:sz w:val="20"/>
                <w:szCs w:val="20"/>
              </w:rPr>
              <w:t>Concept</w:t>
            </w:r>
            <w:proofErr w:type="spellEnd"/>
            <w:r>
              <w:rPr>
                <w:b/>
                <w:color w:val="0070C0"/>
                <w:sz w:val="20"/>
                <w:szCs w:val="20"/>
              </w:rPr>
              <w:t xml:space="preserve"> </w:t>
            </w:r>
            <w:proofErr w:type="spellStart"/>
            <w:r>
              <w:rPr>
                <w:b/>
                <w:color w:val="0070C0"/>
                <w:sz w:val="20"/>
                <w:szCs w:val="20"/>
              </w:rPr>
              <w:t>Maps</w:t>
            </w:r>
            <w:proofErr w:type="spellEnd"/>
            <w:r>
              <w:rPr>
                <w:b/>
                <w:color w:val="0070C0"/>
                <w:sz w:val="20"/>
                <w:szCs w:val="20"/>
              </w:rPr>
              <w:t>.</w:t>
            </w:r>
          </w:p>
        </w:tc>
      </w:tr>
      <w:tr w:rsidR="006F5BDF" w:rsidRPr="008A5E5F" w:rsidTr="00B86520">
        <w:trPr>
          <w:trHeight w:val="680"/>
        </w:trPr>
        <w:tc>
          <w:tcPr>
            <w:tcW w:w="2388" w:type="dxa"/>
          </w:tcPr>
          <w:p w:rsidR="00330322" w:rsidRPr="00330322" w:rsidRDefault="008151E1" w:rsidP="00B86520">
            <w:pPr>
              <w:spacing w:after="60"/>
              <w:rPr>
                <w:b/>
              </w:rPr>
            </w:pPr>
            <w:r>
              <w:rPr>
                <w:b/>
              </w:rPr>
              <w:t>Anwendungsphase</w:t>
            </w:r>
          </w:p>
          <w:p w:rsidR="00B86520" w:rsidRPr="00B86520" w:rsidRDefault="00B86520" w:rsidP="00B86520">
            <w:pPr>
              <w:spacing w:after="60"/>
              <w:rPr>
                <w:rFonts w:cstheme="minorHAnsi"/>
                <w:b/>
                <w:i/>
                <w:sz w:val="16"/>
                <w:szCs w:val="16"/>
              </w:rPr>
            </w:pPr>
            <w:r w:rsidRPr="00B86520">
              <w:rPr>
                <w:rFonts w:cstheme="minorHAnsi"/>
                <w:b/>
                <w:i/>
                <w:sz w:val="16"/>
                <w:szCs w:val="16"/>
              </w:rPr>
              <w:t>Leitfragen:</w:t>
            </w:r>
          </w:p>
          <w:p w:rsidR="00B86520" w:rsidRPr="00B86520" w:rsidRDefault="00B86520" w:rsidP="00B86520">
            <w:pPr>
              <w:spacing w:before="60" w:after="60"/>
              <w:rPr>
                <w:rFonts w:cstheme="minorHAnsi"/>
                <w:i/>
                <w:sz w:val="16"/>
                <w:szCs w:val="16"/>
              </w:rPr>
            </w:pPr>
            <w:r w:rsidRPr="00B86520">
              <w:rPr>
                <w:rFonts w:cstheme="minorHAnsi"/>
                <w:i/>
                <w:sz w:val="16"/>
                <w:szCs w:val="16"/>
              </w:rPr>
              <w:t>Anhand welcher Kriterien kann ich erkennen, ob es sich um eine Verschwörungserzählung handelt?</w:t>
            </w:r>
          </w:p>
          <w:p w:rsidR="00330322" w:rsidRPr="00330322" w:rsidRDefault="00B86520" w:rsidP="00B86520">
            <w:pPr>
              <w:spacing w:after="60"/>
              <w:rPr>
                <w:i/>
                <w:sz w:val="18"/>
                <w:szCs w:val="18"/>
              </w:rPr>
            </w:pPr>
            <w:r w:rsidRPr="00B86520">
              <w:rPr>
                <w:rFonts w:cstheme="minorHAnsi"/>
                <w:i/>
                <w:sz w:val="16"/>
                <w:szCs w:val="16"/>
              </w:rPr>
              <w:t>Bei welchen „alternativen Erzählungen“ handelt es sich um eine Verschwörungstheorie?</w:t>
            </w:r>
          </w:p>
        </w:tc>
        <w:tc>
          <w:tcPr>
            <w:tcW w:w="2291" w:type="dxa"/>
          </w:tcPr>
          <w:p w:rsidR="00330322" w:rsidRPr="006F5BDF" w:rsidRDefault="006F5BDF" w:rsidP="008A5E5F">
            <w:pPr>
              <w:rPr>
                <w:sz w:val="20"/>
                <w:szCs w:val="20"/>
              </w:rPr>
            </w:pPr>
            <w:r w:rsidRPr="006F5BDF">
              <w:rPr>
                <w:sz w:val="20"/>
                <w:szCs w:val="20"/>
              </w:rPr>
              <w:t xml:space="preserve">… </w:t>
            </w:r>
            <w:r w:rsidRPr="006F5BDF">
              <w:rPr>
                <w:sz w:val="20"/>
                <w:szCs w:val="20"/>
                <w:u w:val="single"/>
              </w:rPr>
              <w:t>entwickeln</w:t>
            </w:r>
            <w:r w:rsidRPr="006F5BDF">
              <w:rPr>
                <w:sz w:val="20"/>
                <w:szCs w:val="20"/>
              </w:rPr>
              <w:t xml:space="preserve"> Kriterien zur Identifikation von Verschwörungstheorien und </w:t>
            </w:r>
            <w:r w:rsidRPr="006F5BDF">
              <w:rPr>
                <w:sz w:val="20"/>
                <w:szCs w:val="20"/>
                <w:u w:val="single"/>
              </w:rPr>
              <w:t>wenden</w:t>
            </w:r>
            <w:r w:rsidRPr="006F5BDF">
              <w:rPr>
                <w:sz w:val="20"/>
                <w:szCs w:val="20"/>
              </w:rPr>
              <w:t xml:space="preserve"> diese </w:t>
            </w:r>
            <w:r w:rsidRPr="006F5BDF">
              <w:rPr>
                <w:sz w:val="20"/>
                <w:szCs w:val="20"/>
                <w:u w:val="single"/>
              </w:rPr>
              <w:t>an</w:t>
            </w:r>
            <w:r w:rsidRPr="006F5BDF">
              <w:rPr>
                <w:sz w:val="20"/>
                <w:szCs w:val="20"/>
              </w:rPr>
              <w:t>.</w:t>
            </w:r>
          </w:p>
        </w:tc>
        <w:tc>
          <w:tcPr>
            <w:tcW w:w="2410" w:type="dxa"/>
          </w:tcPr>
          <w:p w:rsidR="00330322" w:rsidRDefault="00415EC8" w:rsidP="008A5E5F">
            <w:pPr>
              <w:rPr>
                <w:sz w:val="20"/>
                <w:szCs w:val="20"/>
              </w:rPr>
            </w:pPr>
            <w:r w:rsidRPr="00EC2D11">
              <w:rPr>
                <w:sz w:val="20"/>
                <w:szCs w:val="20"/>
              </w:rPr>
              <w:t>…</w:t>
            </w:r>
            <w:r w:rsidR="00EC2D11" w:rsidRPr="00EC2D11">
              <w:rPr>
                <w:sz w:val="20"/>
                <w:szCs w:val="20"/>
              </w:rPr>
              <w:t xml:space="preserve"> </w:t>
            </w:r>
            <w:r w:rsidR="00EC2D11" w:rsidRPr="00EC2D11">
              <w:rPr>
                <w:sz w:val="20"/>
                <w:szCs w:val="20"/>
                <w:u w:val="single"/>
              </w:rPr>
              <w:t>einigen</w:t>
            </w:r>
            <w:r w:rsidR="00EC2D11" w:rsidRPr="00EC2D11">
              <w:rPr>
                <w:sz w:val="20"/>
                <w:szCs w:val="20"/>
              </w:rPr>
              <w:t xml:space="preserve"> sich innerhalb einer Gruppe auf Kriterien und </w:t>
            </w:r>
            <w:r w:rsidR="00EC2D11" w:rsidRPr="00EC2D11">
              <w:rPr>
                <w:sz w:val="20"/>
                <w:szCs w:val="20"/>
                <w:u w:val="single"/>
              </w:rPr>
              <w:t>erarbeiten kooperativ</w:t>
            </w:r>
            <w:r w:rsidR="00EC2D11" w:rsidRPr="00EC2D11">
              <w:rPr>
                <w:sz w:val="20"/>
                <w:szCs w:val="20"/>
              </w:rPr>
              <w:t xml:space="preserve"> ein Prüfergebnis.</w:t>
            </w:r>
          </w:p>
          <w:p w:rsidR="00EC2D11" w:rsidRPr="00EC2D11" w:rsidRDefault="00EC2D11" w:rsidP="008A5E5F">
            <w:pPr>
              <w:rPr>
                <w:sz w:val="20"/>
                <w:szCs w:val="20"/>
              </w:rPr>
            </w:pPr>
            <w:r>
              <w:rPr>
                <w:sz w:val="20"/>
                <w:szCs w:val="20"/>
              </w:rPr>
              <w:t xml:space="preserve">… </w:t>
            </w:r>
            <w:r w:rsidRPr="00EC2D11">
              <w:rPr>
                <w:sz w:val="20"/>
                <w:szCs w:val="20"/>
                <w:u w:val="single"/>
              </w:rPr>
              <w:t>vertreten</w:t>
            </w:r>
            <w:r>
              <w:rPr>
                <w:sz w:val="20"/>
                <w:szCs w:val="20"/>
              </w:rPr>
              <w:t xml:space="preserve"> ihr Ergebnis in der Gesamtgruppe.</w:t>
            </w:r>
          </w:p>
        </w:tc>
        <w:tc>
          <w:tcPr>
            <w:tcW w:w="2835" w:type="dxa"/>
          </w:tcPr>
          <w:p w:rsidR="00330322" w:rsidRPr="00FD4C54" w:rsidRDefault="00C11A1B" w:rsidP="008A5E5F">
            <w:pPr>
              <w:rPr>
                <w:sz w:val="20"/>
                <w:szCs w:val="20"/>
              </w:rPr>
            </w:pPr>
            <w:r w:rsidRPr="00FD4C54">
              <w:rPr>
                <w:sz w:val="20"/>
                <w:szCs w:val="20"/>
              </w:rPr>
              <w:t xml:space="preserve">Material: </w:t>
            </w:r>
            <w:r w:rsidRPr="00FD4C54">
              <w:rPr>
                <w:b/>
                <w:sz w:val="20"/>
                <w:szCs w:val="20"/>
              </w:rPr>
              <w:t>C1</w:t>
            </w:r>
          </w:p>
          <w:p w:rsidR="00C11A1B" w:rsidRPr="00FD4C54" w:rsidRDefault="00C11A1B" w:rsidP="008A5E5F">
            <w:pPr>
              <w:rPr>
                <w:sz w:val="20"/>
                <w:szCs w:val="20"/>
              </w:rPr>
            </w:pPr>
          </w:p>
          <w:p w:rsidR="00C11A1B" w:rsidRDefault="00C11A1B" w:rsidP="008A5E5F">
            <w:r w:rsidRPr="00FD4C54">
              <w:rPr>
                <w:sz w:val="20"/>
                <w:szCs w:val="20"/>
              </w:rPr>
              <w:t xml:space="preserve">Video-Beitrag </w:t>
            </w:r>
            <w:r w:rsidR="00FD4C54" w:rsidRPr="00FD4C54">
              <w:rPr>
                <w:sz w:val="20"/>
                <w:szCs w:val="20"/>
              </w:rPr>
              <w:br/>
            </w:r>
            <w:r w:rsidRPr="00FD4C54">
              <w:rPr>
                <w:sz w:val="20"/>
                <w:szCs w:val="20"/>
              </w:rPr>
              <w:t xml:space="preserve">(funkt / </w:t>
            </w:r>
            <w:proofErr w:type="spellStart"/>
            <w:r w:rsidRPr="00FD4C54">
              <w:rPr>
                <w:sz w:val="20"/>
                <w:szCs w:val="20"/>
              </w:rPr>
              <w:t>AufKlo</w:t>
            </w:r>
            <w:proofErr w:type="spellEnd"/>
            <w:r w:rsidRPr="00FD4C54">
              <w:rPr>
                <w:sz w:val="20"/>
                <w:szCs w:val="20"/>
              </w:rPr>
              <w:t>)</w:t>
            </w:r>
          </w:p>
          <w:p w:rsidR="00C11A1B" w:rsidRDefault="00C11A1B" w:rsidP="008A5E5F"/>
          <w:p w:rsidR="00FD4C54" w:rsidRDefault="00FD4C54" w:rsidP="00FD4C54">
            <w:pPr>
              <w:spacing w:after="120"/>
              <w:rPr>
                <w:b/>
                <w:color w:val="0070C0"/>
                <w:sz w:val="20"/>
                <w:szCs w:val="20"/>
              </w:rPr>
            </w:pPr>
            <w:r>
              <w:rPr>
                <w:b/>
                <w:color w:val="0070C0"/>
                <w:sz w:val="20"/>
                <w:szCs w:val="20"/>
              </w:rPr>
              <w:t>LMS</w:t>
            </w:r>
            <w:r w:rsidRPr="00C11A1B">
              <w:rPr>
                <w:b/>
                <w:color w:val="0070C0"/>
                <w:sz w:val="20"/>
                <w:szCs w:val="20"/>
              </w:rPr>
              <w:t xml:space="preserve"> mit Breakout-Räumen</w:t>
            </w:r>
          </w:p>
          <w:p w:rsidR="00C11A1B" w:rsidRPr="00C11A1B" w:rsidRDefault="00C11A1B" w:rsidP="00FD4C54">
            <w:pPr>
              <w:spacing w:after="120"/>
              <w:rPr>
                <w:b/>
                <w:color w:val="0070C0"/>
                <w:sz w:val="20"/>
                <w:szCs w:val="20"/>
              </w:rPr>
            </w:pPr>
            <w:r>
              <w:rPr>
                <w:b/>
                <w:color w:val="0070C0"/>
                <w:sz w:val="20"/>
                <w:szCs w:val="20"/>
              </w:rPr>
              <w:t xml:space="preserve">Ggf. </w:t>
            </w:r>
            <w:proofErr w:type="spellStart"/>
            <w:r w:rsidR="00FD4C54">
              <w:rPr>
                <w:b/>
                <w:color w:val="0070C0"/>
                <w:sz w:val="20"/>
                <w:szCs w:val="20"/>
              </w:rPr>
              <w:t>kollaborativer</w:t>
            </w:r>
            <w:proofErr w:type="spellEnd"/>
            <w:r w:rsidR="00FD4C54">
              <w:rPr>
                <w:b/>
                <w:color w:val="0070C0"/>
                <w:sz w:val="20"/>
                <w:szCs w:val="20"/>
              </w:rPr>
              <w:t xml:space="preserve"> Texteditor (z.B. </w:t>
            </w:r>
            <w:proofErr w:type="spellStart"/>
            <w:r>
              <w:rPr>
                <w:b/>
                <w:color w:val="0070C0"/>
                <w:sz w:val="20"/>
                <w:szCs w:val="20"/>
              </w:rPr>
              <w:t>Etherpad</w:t>
            </w:r>
            <w:proofErr w:type="spellEnd"/>
            <w:r w:rsidR="00FD4C54">
              <w:rPr>
                <w:b/>
                <w:color w:val="0070C0"/>
                <w:sz w:val="20"/>
                <w:szCs w:val="20"/>
              </w:rPr>
              <w:t xml:space="preserve">, </w:t>
            </w:r>
            <w:proofErr w:type="spellStart"/>
            <w:r w:rsidR="00FD4C54">
              <w:rPr>
                <w:b/>
                <w:color w:val="0070C0"/>
                <w:sz w:val="20"/>
                <w:szCs w:val="20"/>
              </w:rPr>
              <w:t>ZUMpad</w:t>
            </w:r>
            <w:proofErr w:type="spellEnd"/>
            <w:r w:rsidR="00FD4C54">
              <w:rPr>
                <w:b/>
                <w:color w:val="0070C0"/>
                <w:sz w:val="20"/>
                <w:szCs w:val="20"/>
              </w:rPr>
              <w:t xml:space="preserve"> oder </w:t>
            </w:r>
            <w:proofErr w:type="spellStart"/>
            <w:r w:rsidR="00FD4C54">
              <w:rPr>
                <w:b/>
                <w:color w:val="0070C0"/>
                <w:sz w:val="20"/>
                <w:szCs w:val="20"/>
              </w:rPr>
              <w:t>EduPad</w:t>
            </w:r>
            <w:proofErr w:type="spellEnd"/>
            <w:r w:rsidR="00FD4C54">
              <w:rPr>
                <w:b/>
                <w:color w:val="0070C0"/>
                <w:sz w:val="20"/>
                <w:szCs w:val="20"/>
              </w:rPr>
              <w:t>)</w:t>
            </w:r>
            <w:r>
              <w:rPr>
                <w:b/>
                <w:color w:val="0070C0"/>
                <w:sz w:val="20"/>
                <w:szCs w:val="20"/>
              </w:rPr>
              <w:t xml:space="preserve"> zur </w:t>
            </w:r>
            <w:r w:rsidR="007B7DF5">
              <w:rPr>
                <w:b/>
                <w:color w:val="0070C0"/>
                <w:sz w:val="20"/>
                <w:szCs w:val="20"/>
              </w:rPr>
              <w:t>Erstellung der Checkliste bzw. des Prüfberichtes.</w:t>
            </w:r>
          </w:p>
        </w:tc>
      </w:tr>
    </w:tbl>
    <w:p w:rsidR="00DF0373" w:rsidRDefault="00DF0373">
      <w:r>
        <w:br w:type="page"/>
      </w:r>
    </w:p>
    <w:tbl>
      <w:tblPr>
        <w:tblStyle w:val="Tabellenraster"/>
        <w:tblW w:w="9924" w:type="dxa"/>
        <w:tblInd w:w="-431" w:type="dxa"/>
        <w:tblLook w:val="04A0" w:firstRow="1" w:lastRow="0" w:firstColumn="1" w:lastColumn="0" w:noHBand="0" w:noVBand="1"/>
      </w:tblPr>
      <w:tblGrid>
        <w:gridCol w:w="2533"/>
        <w:gridCol w:w="2146"/>
        <w:gridCol w:w="2551"/>
        <w:gridCol w:w="2694"/>
      </w:tblGrid>
      <w:tr w:rsidR="00DF0373" w:rsidRPr="008A5E5F" w:rsidTr="006F5BDF">
        <w:trPr>
          <w:trHeight w:val="680"/>
          <w:tblHeader/>
        </w:trPr>
        <w:tc>
          <w:tcPr>
            <w:tcW w:w="2533" w:type="dxa"/>
            <w:vMerge w:val="restart"/>
            <w:shd w:val="clear" w:color="auto" w:fill="BFBFBF" w:themeFill="background1" w:themeFillShade="BF"/>
          </w:tcPr>
          <w:p w:rsidR="00DF0373" w:rsidRPr="008A5E5F" w:rsidRDefault="00DF0373" w:rsidP="001744B9">
            <w:pPr>
              <w:rPr>
                <w:b/>
              </w:rPr>
            </w:pPr>
          </w:p>
          <w:p w:rsidR="00DF0373" w:rsidRPr="008A5E5F" w:rsidRDefault="00DF0373" w:rsidP="001744B9">
            <w:pPr>
              <w:rPr>
                <w:b/>
              </w:rPr>
            </w:pPr>
            <w:r w:rsidRPr="008A5E5F">
              <w:rPr>
                <w:b/>
              </w:rPr>
              <w:t>Handlungsphasen</w:t>
            </w:r>
          </w:p>
          <w:p w:rsidR="00DF0373" w:rsidRPr="008A5E5F" w:rsidRDefault="00DF0373" w:rsidP="001744B9">
            <w:pPr>
              <w:rPr>
                <w:b/>
              </w:rPr>
            </w:pPr>
            <w:r w:rsidRPr="008A5E5F">
              <w:rPr>
                <w:b/>
              </w:rPr>
              <w:t>(laut SchuCu-BBS, Glossar)</w:t>
            </w:r>
          </w:p>
        </w:tc>
        <w:tc>
          <w:tcPr>
            <w:tcW w:w="4697" w:type="dxa"/>
            <w:gridSpan w:val="2"/>
            <w:tcBorders>
              <w:bottom w:val="single" w:sz="4" w:space="0" w:color="auto"/>
            </w:tcBorders>
            <w:shd w:val="clear" w:color="auto" w:fill="BFBFBF" w:themeFill="background1" w:themeFillShade="BF"/>
          </w:tcPr>
          <w:p w:rsidR="00DF0373" w:rsidRPr="008A5E5F" w:rsidRDefault="00DF0373" w:rsidP="001744B9">
            <w:pPr>
              <w:rPr>
                <w:b/>
              </w:rPr>
            </w:pPr>
          </w:p>
          <w:p w:rsidR="00DF0373" w:rsidRPr="008A5E5F" w:rsidRDefault="00DF0373" w:rsidP="001744B9">
            <w:pPr>
              <w:rPr>
                <w:b/>
              </w:rPr>
            </w:pPr>
            <w:r w:rsidRPr="008A5E5F">
              <w:rPr>
                <w:b/>
              </w:rPr>
              <w:t>Angestrebte Kompetenzen</w:t>
            </w:r>
          </w:p>
        </w:tc>
        <w:tc>
          <w:tcPr>
            <w:tcW w:w="2694" w:type="dxa"/>
            <w:vMerge w:val="restart"/>
            <w:shd w:val="clear" w:color="auto" w:fill="BFBFBF" w:themeFill="background1" w:themeFillShade="BF"/>
          </w:tcPr>
          <w:p w:rsidR="00DF0373" w:rsidRPr="008A5E5F" w:rsidRDefault="00DF0373" w:rsidP="001744B9">
            <w:pPr>
              <w:rPr>
                <w:b/>
              </w:rPr>
            </w:pPr>
          </w:p>
          <w:p w:rsidR="00DF0373" w:rsidRPr="008A5E5F" w:rsidRDefault="00DF0373" w:rsidP="001744B9">
            <w:pPr>
              <w:rPr>
                <w:b/>
              </w:rPr>
            </w:pPr>
            <w:r w:rsidRPr="008A5E5F">
              <w:rPr>
                <w:b/>
              </w:rPr>
              <w:t>Unterrichtsmethoden,</w:t>
            </w:r>
          </w:p>
          <w:p w:rsidR="00DF0373" w:rsidRPr="008A5E5F" w:rsidRDefault="00DF0373" w:rsidP="001744B9">
            <w:pPr>
              <w:rPr>
                <w:b/>
              </w:rPr>
            </w:pPr>
            <w:r w:rsidRPr="008A5E5F">
              <w:rPr>
                <w:b/>
              </w:rPr>
              <w:t>Medien/Materialien/</w:t>
            </w:r>
          </w:p>
          <w:p w:rsidR="00DF0373" w:rsidRPr="008A5E5F" w:rsidRDefault="00DF0373" w:rsidP="001744B9">
            <w:pPr>
              <w:rPr>
                <w:b/>
              </w:rPr>
            </w:pPr>
            <w:r w:rsidRPr="008A5E5F">
              <w:rPr>
                <w:b/>
              </w:rPr>
              <w:t>Hinweise zum Distanzunterricht</w:t>
            </w:r>
          </w:p>
          <w:p w:rsidR="00DF0373" w:rsidRPr="008A5E5F" w:rsidRDefault="00DF0373" w:rsidP="001744B9">
            <w:pPr>
              <w:rPr>
                <w:b/>
              </w:rPr>
            </w:pPr>
          </w:p>
        </w:tc>
      </w:tr>
      <w:tr w:rsidR="00DF0373" w:rsidRPr="008A5E5F" w:rsidTr="006F5BDF">
        <w:trPr>
          <w:trHeight w:val="626"/>
          <w:tblHeader/>
        </w:trPr>
        <w:tc>
          <w:tcPr>
            <w:tcW w:w="2533" w:type="dxa"/>
            <w:vMerge/>
          </w:tcPr>
          <w:p w:rsidR="00DF0373" w:rsidRPr="008A5E5F" w:rsidRDefault="00DF0373" w:rsidP="001744B9"/>
        </w:tc>
        <w:tc>
          <w:tcPr>
            <w:tcW w:w="2146" w:type="dxa"/>
            <w:shd w:val="clear" w:color="auto" w:fill="BFBFBF" w:themeFill="background1" w:themeFillShade="BF"/>
            <w:vAlign w:val="center"/>
          </w:tcPr>
          <w:p w:rsidR="00DF0373" w:rsidRPr="008A5E5F" w:rsidRDefault="00DF0373" w:rsidP="001744B9">
            <w:r w:rsidRPr="008A5E5F">
              <w:t>Fachkompetenzen</w:t>
            </w:r>
          </w:p>
        </w:tc>
        <w:tc>
          <w:tcPr>
            <w:tcW w:w="2551" w:type="dxa"/>
            <w:shd w:val="clear" w:color="auto" w:fill="BFBFBF" w:themeFill="background1" w:themeFillShade="BF"/>
            <w:vAlign w:val="center"/>
          </w:tcPr>
          <w:p w:rsidR="00DF0373" w:rsidRPr="008A5E5F" w:rsidRDefault="00DF0373" w:rsidP="001744B9">
            <w:r w:rsidRPr="008A5E5F">
              <w:t>Personale Kompetenzen</w:t>
            </w:r>
          </w:p>
        </w:tc>
        <w:tc>
          <w:tcPr>
            <w:tcW w:w="2694" w:type="dxa"/>
            <w:vMerge/>
          </w:tcPr>
          <w:p w:rsidR="00DF0373" w:rsidRPr="008A5E5F" w:rsidRDefault="00DF0373" w:rsidP="001744B9"/>
        </w:tc>
      </w:tr>
      <w:tr w:rsidR="00DF0373" w:rsidRPr="008A5E5F" w:rsidTr="006F5BDF">
        <w:trPr>
          <w:trHeight w:val="418"/>
        </w:trPr>
        <w:tc>
          <w:tcPr>
            <w:tcW w:w="2533" w:type="dxa"/>
          </w:tcPr>
          <w:p w:rsidR="00DF0373" w:rsidRPr="008A5E5F" w:rsidRDefault="00DF0373" w:rsidP="001744B9"/>
        </w:tc>
        <w:tc>
          <w:tcPr>
            <w:tcW w:w="4697" w:type="dxa"/>
            <w:gridSpan w:val="2"/>
            <w:vAlign w:val="center"/>
          </w:tcPr>
          <w:p w:rsidR="00DF0373" w:rsidRPr="008A5E5F" w:rsidRDefault="00DF0373" w:rsidP="001744B9">
            <w:r w:rsidRPr="008A5E5F">
              <w:t>Die Schülerinnen und Schüler ….</w:t>
            </w:r>
          </w:p>
        </w:tc>
        <w:tc>
          <w:tcPr>
            <w:tcW w:w="2694" w:type="dxa"/>
            <w:tcBorders>
              <w:bottom w:val="single" w:sz="4" w:space="0" w:color="auto"/>
            </w:tcBorders>
          </w:tcPr>
          <w:p w:rsidR="00DF0373" w:rsidRPr="008A5E5F" w:rsidRDefault="00DF0373" w:rsidP="001744B9"/>
        </w:tc>
      </w:tr>
      <w:tr w:rsidR="00330322" w:rsidRPr="00FD4C54" w:rsidTr="006F5BDF">
        <w:trPr>
          <w:trHeight w:val="680"/>
        </w:trPr>
        <w:tc>
          <w:tcPr>
            <w:tcW w:w="2533" w:type="dxa"/>
          </w:tcPr>
          <w:p w:rsidR="00330322" w:rsidRPr="008A5E5F" w:rsidRDefault="008151E1" w:rsidP="00B86520">
            <w:pPr>
              <w:spacing w:after="60"/>
              <w:rPr>
                <w:b/>
                <w:u w:val="single"/>
              </w:rPr>
            </w:pPr>
            <w:r>
              <w:rPr>
                <w:b/>
              </w:rPr>
              <w:t>Problematisierungsphase</w:t>
            </w:r>
          </w:p>
          <w:p w:rsidR="00330322" w:rsidRPr="00B86520" w:rsidRDefault="00B86520" w:rsidP="00B86520">
            <w:pPr>
              <w:spacing w:after="60"/>
              <w:rPr>
                <w:rFonts w:cstheme="minorHAnsi"/>
                <w:b/>
                <w:i/>
                <w:sz w:val="16"/>
                <w:szCs w:val="16"/>
              </w:rPr>
            </w:pPr>
            <w:r w:rsidRPr="00B86520">
              <w:rPr>
                <w:rFonts w:cstheme="minorHAnsi"/>
                <w:b/>
                <w:i/>
                <w:sz w:val="16"/>
                <w:szCs w:val="16"/>
              </w:rPr>
              <w:t xml:space="preserve">Leitfragen: </w:t>
            </w:r>
          </w:p>
          <w:p w:rsidR="00B86520" w:rsidRPr="00B86520" w:rsidRDefault="00B86520" w:rsidP="00B86520">
            <w:pPr>
              <w:spacing w:before="60" w:after="60"/>
              <w:rPr>
                <w:rFonts w:cstheme="minorHAnsi"/>
                <w:i/>
                <w:sz w:val="16"/>
                <w:szCs w:val="16"/>
              </w:rPr>
            </w:pPr>
            <w:r w:rsidRPr="00B86520">
              <w:rPr>
                <w:rFonts w:cstheme="minorHAnsi"/>
                <w:i/>
                <w:sz w:val="16"/>
                <w:szCs w:val="16"/>
              </w:rPr>
              <w:t>Welche Folgen oder Risiken sind mit dem Glauben an Verschwörungstheorien verbunden?</w:t>
            </w:r>
          </w:p>
          <w:p w:rsidR="00B86520" w:rsidRPr="008A5E5F" w:rsidRDefault="00B86520" w:rsidP="00B86520">
            <w:pPr>
              <w:spacing w:after="60"/>
              <w:rPr>
                <w:i/>
              </w:rPr>
            </w:pPr>
            <w:r w:rsidRPr="00B86520">
              <w:rPr>
                <w:rFonts w:cstheme="minorHAnsi"/>
                <w:i/>
                <w:sz w:val="16"/>
                <w:szCs w:val="16"/>
              </w:rPr>
              <w:t xml:space="preserve">Wie können wirksame Strategien aussehen, um die Popularität von Verschwörungstheorien zu verringern und </w:t>
            </w:r>
            <w:proofErr w:type="gramStart"/>
            <w:r w:rsidRPr="00B86520">
              <w:rPr>
                <w:rFonts w:cstheme="minorHAnsi"/>
                <w:i/>
                <w:sz w:val="16"/>
                <w:szCs w:val="16"/>
              </w:rPr>
              <w:t xml:space="preserve">um möglichen </w:t>
            </w:r>
            <w:r>
              <w:rPr>
                <w:rFonts w:cstheme="minorHAnsi"/>
                <w:i/>
                <w:sz w:val="16"/>
                <w:szCs w:val="16"/>
              </w:rPr>
              <w:t>Gefährdungen</w:t>
            </w:r>
            <w:proofErr w:type="gramEnd"/>
            <w:r>
              <w:rPr>
                <w:rFonts w:cstheme="minorHAnsi"/>
                <w:i/>
                <w:sz w:val="16"/>
                <w:szCs w:val="16"/>
              </w:rPr>
              <w:t xml:space="preserve"> der</w:t>
            </w:r>
            <w:r w:rsidRPr="00B86520">
              <w:rPr>
                <w:rFonts w:cstheme="minorHAnsi"/>
                <w:i/>
                <w:sz w:val="16"/>
                <w:szCs w:val="16"/>
              </w:rPr>
              <w:t xml:space="preserve"> freiheitlich-demokratische</w:t>
            </w:r>
            <w:r>
              <w:rPr>
                <w:rFonts w:cstheme="minorHAnsi"/>
                <w:i/>
                <w:sz w:val="16"/>
                <w:szCs w:val="16"/>
              </w:rPr>
              <w:t>n</w:t>
            </w:r>
            <w:r w:rsidRPr="00B86520">
              <w:rPr>
                <w:rFonts w:cstheme="minorHAnsi"/>
                <w:i/>
                <w:sz w:val="16"/>
                <w:szCs w:val="16"/>
              </w:rPr>
              <w:t xml:space="preserve"> Grundordnung vorzubeugen?</w:t>
            </w:r>
          </w:p>
        </w:tc>
        <w:tc>
          <w:tcPr>
            <w:tcW w:w="2146" w:type="dxa"/>
          </w:tcPr>
          <w:p w:rsidR="00330322" w:rsidRPr="00693E39" w:rsidRDefault="00693E39" w:rsidP="008A5E5F">
            <w:pPr>
              <w:rPr>
                <w:sz w:val="20"/>
                <w:szCs w:val="20"/>
              </w:rPr>
            </w:pPr>
            <w:r w:rsidRPr="00693E39">
              <w:rPr>
                <w:sz w:val="20"/>
                <w:szCs w:val="20"/>
              </w:rPr>
              <w:t xml:space="preserve">… </w:t>
            </w:r>
            <w:r w:rsidRPr="00693E39">
              <w:rPr>
                <w:sz w:val="20"/>
                <w:szCs w:val="20"/>
                <w:u w:val="single"/>
              </w:rPr>
              <w:t>beurteilen</w:t>
            </w:r>
            <w:r w:rsidRPr="00693E39">
              <w:rPr>
                <w:sz w:val="20"/>
                <w:szCs w:val="20"/>
              </w:rPr>
              <w:t xml:space="preserve"> das mögliche Gefährdungspotential durch Verschwörungstheorien</w:t>
            </w:r>
            <w:r>
              <w:rPr>
                <w:sz w:val="20"/>
                <w:szCs w:val="20"/>
              </w:rPr>
              <w:t xml:space="preserve"> und </w:t>
            </w:r>
            <w:r w:rsidRPr="00693E39">
              <w:rPr>
                <w:sz w:val="20"/>
                <w:szCs w:val="20"/>
                <w:u w:val="single"/>
              </w:rPr>
              <w:t>bewerten</w:t>
            </w:r>
            <w:r>
              <w:rPr>
                <w:sz w:val="20"/>
                <w:szCs w:val="20"/>
              </w:rPr>
              <w:t xml:space="preserve"> vor dem Hintergrund der Fragestellung der Lernsituation mögliche Gegenmaßnahmen.</w:t>
            </w:r>
          </w:p>
        </w:tc>
        <w:tc>
          <w:tcPr>
            <w:tcW w:w="2551" w:type="dxa"/>
          </w:tcPr>
          <w:p w:rsidR="00330322" w:rsidRDefault="00EC2D11" w:rsidP="008A5E5F">
            <w:pPr>
              <w:rPr>
                <w:sz w:val="20"/>
                <w:szCs w:val="20"/>
              </w:rPr>
            </w:pPr>
            <w:r w:rsidRPr="00EC2D11">
              <w:rPr>
                <w:sz w:val="20"/>
                <w:szCs w:val="20"/>
              </w:rPr>
              <w:t xml:space="preserve">… </w:t>
            </w:r>
            <w:r w:rsidRPr="00EC2D11">
              <w:rPr>
                <w:sz w:val="20"/>
                <w:szCs w:val="20"/>
                <w:u w:val="single"/>
              </w:rPr>
              <w:t>formulieren</w:t>
            </w:r>
            <w:r w:rsidRPr="00EC2D11">
              <w:rPr>
                <w:sz w:val="20"/>
                <w:szCs w:val="20"/>
              </w:rPr>
              <w:t xml:space="preserve"> </w:t>
            </w:r>
            <w:r w:rsidRPr="00EC2D11">
              <w:rPr>
                <w:sz w:val="20"/>
                <w:szCs w:val="20"/>
                <w:u w:val="single"/>
              </w:rPr>
              <w:t>selbstständig</w:t>
            </w:r>
            <w:r w:rsidRPr="00EC2D11">
              <w:rPr>
                <w:sz w:val="20"/>
                <w:szCs w:val="20"/>
              </w:rPr>
              <w:t xml:space="preserve"> eine Stellungnahme und </w:t>
            </w:r>
            <w:r w:rsidRPr="00EC2D11">
              <w:rPr>
                <w:sz w:val="20"/>
                <w:szCs w:val="20"/>
                <w:u w:val="single"/>
              </w:rPr>
              <w:t>problematisieren</w:t>
            </w:r>
            <w:r w:rsidRPr="00EC2D11">
              <w:rPr>
                <w:sz w:val="20"/>
                <w:szCs w:val="20"/>
              </w:rPr>
              <w:t xml:space="preserve"> mögliche Gefährdungen </w:t>
            </w:r>
            <w:r w:rsidR="0075312A">
              <w:rPr>
                <w:sz w:val="20"/>
                <w:szCs w:val="20"/>
              </w:rPr>
              <w:t>und Gegenmaßnahmen im Spannungsfeld unterschiedlicher Grundrechte.</w:t>
            </w:r>
          </w:p>
          <w:p w:rsidR="00EC2D11" w:rsidRPr="00EC2D11" w:rsidRDefault="00EC2D11" w:rsidP="008A5E5F">
            <w:pPr>
              <w:rPr>
                <w:sz w:val="20"/>
                <w:szCs w:val="20"/>
              </w:rPr>
            </w:pPr>
            <w:r>
              <w:rPr>
                <w:sz w:val="20"/>
                <w:szCs w:val="20"/>
              </w:rPr>
              <w:t xml:space="preserve">… </w:t>
            </w:r>
            <w:r w:rsidR="0075312A" w:rsidRPr="0075312A">
              <w:rPr>
                <w:sz w:val="20"/>
                <w:szCs w:val="20"/>
                <w:u w:val="single"/>
              </w:rPr>
              <w:t>vertreten</w:t>
            </w:r>
            <w:r w:rsidR="0075312A">
              <w:rPr>
                <w:sz w:val="20"/>
                <w:szCs w:val="20"/>
              </w:rPr>
              <w:t xml:space="preserve"> und </w:t>
            </w:r>
            <w:proofErr w:type="gramStart"/>
            <w:r w:rsidR="0075312A" w:rsidRPr="0075312A">
              <w:rPr>
                <w:sz w:val="20"/>
                <w:szCs w:val="20"/>
                <w:u w:val="single"/>
              </w:rPr>
              <w:t>begründen</w:t>
            </w:r>
            <w:proofErr w:type="gramEnd"/>
            <w:r w:rsidR="0075312A">
              <w:rPr>
                <w:sz w:val="20"/>
                <w:szCs w:val="20"/>
              </w:rPr>
              <w:t xml:space="preserve"> ihre Position.</w:t>
            </w:r>
          </w:p>
        </w:tc>
        <w:tc>
          <w:tcPr>
            <w:tcW w:w="2694" w:type="dxa"/>
          </w:tcPr>
          <w:p w:rsidR="00330322" w:rsidRPr="00FD4C54" w:rsidRDefault="007B7DF5" w:rsidP="008A5E5F">
            <w:pPr>
              <w:rPr>
                <w:sz w:val="20"/>
                <w:szCs w:val="20"/>
                <w:lang w:val="en-US"/>
              </w:rPr>
            </w:pPr>
            <w:r w:rsidRPr="00FD4C54">
              <w:rPr>
                <w:sz w:val="20"/>
                <w:szCs w:val="20"/>
                <w:lang w:val="en-US"/>
              </w:rPr>
              <w:t xml:space="preserve">Material: </w:t>
            </w:r>
            <w:r w:rsidRPr="00FD4C54">
              <w:rPr>
                <w:b/>
                <w:sz w:val="20"/>
                <w:szCs w:val="20"/>
                <w:lang w:val="en-US"/>
              </w:rPr>
              <w:t>D1</w:t>
            </w:r>
          </w:p>
          <w:p w:rsidR="007B7DF5" w:rsidRPr="0091156F" w:rsidRDefault="007B7DF5" w:rsidP="008A5E5F">
            <w:pPr>
              <w:rPr>
                <w:lang w:val="en-US"/>
              </w:rPr>
            </w:pPr>
          </w:p>
          <w:p w:rsidR="007B7DF5" w:rsidRPr="0091156F" w:rsidRDefault="00FD4C54" w:rsidP="007B7DF5">
            <w:pPr>
              <w:spacing w:after="120"/>
              <w:rPr>
                <w:b/>
                <w:color w:val="0070C0"/>
                <w:sz w:val="20"/>
                <w:szCs w:val="20"/>
                <w:lang w:val="en-US"/>
              </w:rPr>
            </w:pPr>
            <w:r>
              <w:rPr>
                <w:b/>
                <w:color w:val="0070C0"/>
                <w:sz w:val="20"/>
                <w:szCs w:val="20"/>
                <w:lang w:val="en-US"/>
              </w:rPr>
              <w:t>LMS</w:t>
            </w:r>
          </w:p>
          <w:p w:rsidR="007B7DF5" w:rsidRPr="00FD4C54" w:rsidRDefault="007B7DF5" w:rsidP="008A5E5F">
            <w:pPr>
              <w:rPr>
                <w:b/>
                <w:lang w:val="en-US"/>
              </w:rPr>
            </w:pPr>
            <w:proofErr w:type="spellStart"/>
            <w:r w:rsidRPr="00FD4C54">
              <w:rPr>
                <w:b/>
                <w:color w:val="0070C0"/>
                <w:sz w:val="20"/>
                <w:szCs w:val="20"/>
                <w:lang w:val="en-US"/>
              </w:rPr>
              <w:t>Ggf</w:t>
            </w:r>
            <w:proofErr w:type="spellEnd"/>
            <w:r w:rsidRPr="00FD4C54">
              <w:rPr>
                <w:b/>
                <w:color w:val="0070C0"/>
                <w:sz w:val="20"/>
                <w:szCs w:val="20"/>
                <w:lang w:val="en-US"/>
              </w:rPr>
              <w:t xml:space="preserve">. </w:t>
            </w:r>
            <w:proofErr w:type="spellStart"/>
            <w:r w:rsidR="00FD4C54">
              <w:rPr>
                <w:b/>
                <w:color w:val="0070C0"/>
                <w:sz w:val="20"/>
                <w:szCs w:val="20"/>
                <w:lang w:val="en-US"/>
              </w:rPr>
              <w:t>digitale</w:t>
            </w:r>
            <w:proofErr w:type="spellEnd"/>
            <w:r w:rsidR="00FD4C54">
              <w:rPr>
                <w:b/>
                <w:color w:val="0070C0"/>
                <w:sz w:val="20"/>
                <w:szCs w:val="20"/>
                <w:lang w:val="en-US"/>
              </w:rPr>
              <w:t xml:space="preserve"> </w:t>
            </w:r>
            <w:r w:rsidR="00FD4C54" w:rsidRPr="00FD4C54">
              <w:rPr>
                <w:b/>
                <w:color w:val="0070C0"/>
                <w:sz w:val="20"/>
                <w:szCs w:val="20"/>
                <w:lang w:val="en-US"/>
              </w:rPr>
              <w:t>Feedback-Tools (</w:t>
            </w:r>
            <w:proofErr w:type="spellStart"/>
            <w:r w:rsidR="00FD4C54" w:rsidRPr="00FD4C54">
              <w:rPr>
                <w:b/>
                <w:color w:val="0070C0"/>
                <w:sz w:val="20"/>
                <w:szCs w:val="20"/>
                <w:lang w:val="en-US"/>
              </w:rPr>
              <w:t>z.B</w:t>
            </w:r>
            <w:proofErr w:type="spellEnd"/>
            <w:r w:rsidR="00FD4C54" w:rsidRPr="00FD4C54">
              <w:rPr>
                <w:b/>
                <w:color w:val="0070C0"/>
                <w:sz w:val="20"/>
                <w:szCs w:val="20"/>
                <w:lang w:val="en-US"/>
              </w:rPr>
              <w:t xml:space="preserve">. </w:t>
            </w:r>
            <w:proofErr w:type="spellStart"/>
            <w:r w:rsidRPr="00FD4C54">
              <w:rPr>
                <w:b/>
                <w:color w:val="0070C0"/>
                <w:sz w:val="20"/>
                <w:szCs w:val="20"/>
                <w:lang w:val="en-US"/>
              </w:rPr>
              <w:t>Mentimeter</w:t>
            </w:r>
            <w:proofErr w:type="spellEnd"/>
            <w:r w:rsidR="00FD4C54">
              <w:rPr>
                <w:b/>
                <w:color w:val="0070C0"/>
                <w:sz w:val="20"/>
                <w:szCs w:val="20"/>
                <w:lang w:val="en-US"/>
              </w:rPr>
              <w:t xml:space="preserve"> </w:t>
            </w:r>
            <w:proofErr w:type="spellStart"/>
            <w:r w:rsidR="00FD4C54">
              <w:rPr>
                <w:b/>
                <w:color w:val="0070C0"/>
                <w:sz w:val="20"/>
                <w:szCs w:val="20"/>
                <w:lang w:val="en-US"/>
              </w:rPr>
              <w:t>oder</w:t>
            </w:r>
            <w:proofErr w:type="spellEnd"/>
            <w:r w:rsidR="00FD4C54">
              <w:rPr>
                <w:b/>
                <w:color w:val="0070C0"/>
                <w:sz w:val="20"/>
                <w:szCs w:val="20"/>
                <w:lang w:val="en-US"/>
              </w:rPr>
              <w:t xml:space="preserve"> </w:t>
            </w:r>
            <w:proofErr w:type="spellStart"/>
            <w:r w:rsidRPr="00FD4C54">
              <w:rPr>
                <w:b/>
                <w:color w:val="0070C0"/>
                <w:sz w:val="20"/>
                <w:szCs w:val="20"/>
                <w:lang w:val="en-US"/>
              </w:rPr>
              <w:t>Wooclap</w:t>
            </w:r>
            <w:proofErr w:type="spellEnd"/>
            <w:r w:rsidR="00FD4C54">
              <w:rPr>
                <w:b/>
                <w:color w:val="0070C0"/>
                <w:sz w:val="20"/>
                <w:szCs w:val="20"/>
                <w:lang w:val="en-US"/>
              </w:rPr>
              <w:t>)</w:t>
            </w:r>
          </w:p>
        </w:tc>
      </w:tr>
      <w:bookmarkEnd w:id="1"/>
      <w:tr w:rsidR="00330322" w:rsidRPr="008A5E5F" w:rsidTr="006F5BDF">
        <w:trPr>
          <w:trHeight w:val="680"/>
        </w:trPr>
        <w:tc>
          <w:tcPr>
            <w:tcW w:w="2533" w:type="dxa"/>
          </w:tcPr>
          <w:p w:rsidR="00330322" w:rsidRPr="00DF0373" w:rsidRDefault="008151E1" w:rsidP="00B86520">
            <w:pPr>
              <w:spacing w:after="60"/>
              <w:rPr>
                <w:b/>
              </w:rPr>
            </w:pPr>
            <w:r>
              <w:rPr>
                <w:b/>
              </w:rPr>
              <w:t>Metakommunikation</w:t>
            </w:r>
          </w:p>
          <w:p w:rsidR="00330322" w:rsidRPr="00B86520" w:rsidRDefault="00B86520" w:rsidP="00B86520">
            <w:pPr>
              <w:spacing w:after="60"/>
              <w:rPr>
                <w:rFonts w:cstheme="minorHAnsi"/>
                <w:i/>
                <w:sz w:val="16"/>
                <w:szCs w:val="16"/>
              </w:rPr>
            </w:pPr>
            <w:r w:rsidRPr="00B86520">
              <w:rPr>
                <w:rFonts w:cstheme="minorHAnsi"/>
                <w:i/>
                <w:sz w:val="16"/>
                <w:szCs w:val="16"/>
              </w:rPr>
              <w:t>Leitfragen:</w:t>
            </w:r>
          </w:p>
          <w:p w:rsidR="00B86520" w:rsidRPr="00B86520" w:rsidRDefault="00B86520" w:rsidP="00B86520">
            <w:pPr>
              <w:spacing w:before="60" w:after="60"/>
              <w:rPr>
                <w:rFonts w:cstheme="minorHAnsi"/>
                <w:i/>
                <w:sz w:val="16"/>
                <w:szCs w:val="16"/>
              </w:rPr>
            </w:pPr>
            <w:r w:rsidRPr="00B86520">
              <w:rPr>
                <w:rFonts w:cstheme="minorHAnsi"/>
                <w:i/>
                <w:sz w:val="16"/>
                <w:szCs w:val="16"/>
              </w:rPr>
              <w:t xml:space="preserve">Welche Stärken / Schwächen hatte der </w:t>
            </w:r>
            <w:r>
              <w:rPr>
                <w:rFonts w:cstheme="minorHAnsi"/>
                <w:i/>
                <w:sz w:val="16"/>
                <w:szCs w:val="16"/>
              </w:rPr>
              <w:t>Lernprozess</w:t>
            </w:r>
            <w:r w:rsidRPr="00B86520">
              <w:rPr>
                <w:rFonts w:cstheme="minorHAnsi"/>
                <w:i/>
                <w:sz w:val="16"/>
                <w:szCs w:val="16"/>
              </w:rPr>
              <w:t>?</w:t>
            </w:r>
          </w:p>
          <w:p w:rsidR="00B86520" w:rsidRPr="00DF0373" w:rsidRDefault="00B86520" w:rsidP="00B86520">
            <w:pPr>
              <w:spacing w:after="60"/>
            </w:pPr>
            <w:r w:rsidRPr="00B86520">
              <w:rPr>
                <w:rFonts w:cstheme="minorHAnsi"/>
                <w:i/>
                <w:sz w:val="16"/>
                <w:szCs w:val="16"/>
              </w:rPr>
              <w:t>Welche Fragen wurden nicht beantwortet?</w:t>
            </w:r>
          </w:p>
        </w:tc>
        <w:tc>
          <w:tcPr>
            <w:tcW w:w="2146" w:type="dxa"/>
          </w:tcPr>
          <w:p w:rsidR="00330322" w:rsidRPr="00693E39" w:rsidRDefault="006F5BDF" w:rsidP="008A5E5F">
            <w:pPr>
              <w:rPr>
                <w:sz w:val="20"/>
                <w:szCs w:val="20"/>
              </w:rPr>
            </w:pPr>
            <w:r w:rsidRPr="00693E39">
              <w:rPr>
                <w:sz w:val="20"/>
                <w:szCs w:val="20"/>
              </w:rPr>
              <w:t xml:space="preserve">… </w:t>
            </w:r>
            <w:r w:rsidRPr="00693E39">
              <w:rPr>
                <w:sz w:val="20"/>
                <w:szCs w:val="20"/>
                <w:u w:val="single"/>
              </w:rPr>
              <w:t>beschreiben</w:t>
            </w:r>
            <w:r w:rsidRPr="00693E39">
              <w:rPr>
                <w:sz w:val="20"/>
                <w:szCs w:val="20"/>
              </w:rPr>
              <w:t xml:space="preserve"> ihre Erfahrungen mit dem Lernprozess und </w:t>
            </w:r>
            <w:r w:rsidRPr="00693E39">
              <w:rPr>
                <w:sz w:val="20"/>
                <w:szCs w:val="20"/>
                <w:u w:val="single"/>
              </w:rPr>
              <w:t>bewerten</w:t>
            </w:r>
            <w:r w:rsidRPr="00693E39">
              <w:rPr>
                <w:sz w:val="20"/>
                <w:szCs w:val="20"/>
              </w:rPr>
              <w:t xml:space="preserve"> Vorgehens</w:t>
            </w:r>
            <w:r w:rsidR="00693E39">
              <w:rPr>
                <w:sz w:val="20"/>
                <w:szCs w:val="20"/>
              </w:rPr>
              <w:t>-</w:t>
            </w:r>
            <w:r w:rsidRPr="00693E39">
              <w:rPr>
                <w:sz w:val="20"/>
                <w:szCs w:val="20"/>
              </w:rPr>
              <w:t>weise</w:t>
            </w:r>
            <w:r w:rsidR="00693E39">
              <w:rPr>
                <w:sz w:val="20"/>
                <w:szCs w:val="20"/>
              </w:rPr>
              <w:t>, Ergebnisse</w:t>
            </w:r>
            <w:r w:rsidR="00693E39" w:rsidRPr="00693E39">
              <w:rPr>
                <w:sz w:val="20"/>
                <w:szCs w:val="20"/>
              </w:rPr>
              <w:t xml:space="preserve"> sowie </w:t>
            </w:r>
            <w:r w:rsidR="00693E39">
              <w:rPr>
                <w:sz w:val="20"/>
                <w:szCs w:val="20"/>
              </w:rPr>
              <w:t xml:space="preserve">den </w:t>
            </w:r>
            <w:r w:rsidR="00693E39" w:rsidRPr="00693E39">
              <w:rPr>
                <w:sz w:val="20"/>
                <w:szCs w:val="20"/>
              </w:rPr>
              <w:t>Medien- und Materialeinsatz</w:t>
            </w:r>
            <w:r w:rsidR="00693E39">
              <w:rPr>
                <w:sz w:val="20"/>
                <w:szCs w:val="20"/>
              </w:rPr>
              <w:t>.</w:t>
            </w:r>
          </w:p>
        </w:tc>
        <w:tc>
          <w:tcPr>
            <w:tcW w:w="2551" w:type="dxa"/>
          </w:tcPr>
          <w:p w:rsidR="00330322" w:rsidRPr="006F5BDF" w:rsidRDefault="006F5BDF" w:rsidP="008A5E5F">
            <w:pPr>
              <w:rPr>
                <w:sz w:val="20"/>
                <w:szCs w:val="20"/>
              </w:rPr>
            </w:pPr>
            <w:r w:rsidRPr="006F5BDF">
              <w:rPr>
                <w:sz w:val="20"/>
                <w:szCs w:val="20"/>
              </w:rPr>
              <w:t xml:space="preserve">… </w:t>
            </w:r>
            <w:r w:rsidRPr="00693E39">
              <w:rPr>
                <w:sz w:val="20"/>
                <w:szCs w:val="20"/>
                <w:u w:val="single"/>
              </w:rPr>
              <w:t>entwickeln</w:t>
            </w:r>
            <w:r w:rsidRPr="006F5BDF">
              <w:rPr>
                <w:sz w:val="20"/>
                <w:szCs w:val="20"/>
              </w:rPr>
              <w:t xml:space="preserve"> gemeinsam Optimierungsmöglichkeiten</w:t>
            </w:r>
            <w:r>
              <w:rPr>
                <w:sz w:val="20"/>
                <w:szCs w:val="20"/>
              </w:rPr>
              <w:t xml:space="preserve"> und machen Vorschläge für das weitere Vorgehen.</w:t>
            </w:r>
          </w:p>
        </w:tc>
        <w:tc>
          <w:tcPr>
            <w:tcW w:w="2694" w:type="dxa"/>
            <w:tcBorders>
              <w:bottom w:val="single" w:sz="4" w:space="0" w:color="auto"/>
            </w:tcBorders>
          </w:tcPr>
          <w:p w:rsidR="00330322" w:rsidRPr="00FD4C54" w:rsidRDefault="007B7DF5" w:rsidP="008A5E5F">
            <w:pPr>
              <w:rPr>
                <w:sz w:val="20"/>
                <w:szCs w:val="20"/>
              </w:rPr>
            </w:pPr>
            <w:r w:rsidRPr="00FD4C54">
              <w:rPr>
                <w:sz w:val="20"/>
                <w:szCs w:val="20"/>
              </w:rPr>
              <w:t xml:space="preserve">Material: </w:t>
            </w:r>
            <w:r w:rsidRPr="00FD4C54">
              <w:rPr>
                <w:b/>
                <w:sz w:val="20"/>
                <w:szCs w:val="20"/>
              </w:rPr>
              <w:t>E1</w:t>
            </w:r>
          </w:p>
          <w:p w:rsidR="007B7DF5" w:rsidRDefault="007B7DF5" w:rsidP="008A5E5F"/>
          <w:p w:rsidR="00FD4C54" w:rsidRDefault="00FD4C54" w:rsidP="00FD4C54">
            <w:pPr>
              <w:spacing w:after="120"/>
              <w:rPr>
                <w:b/>
                <w:color w:val="0070C0"/>
                <w:sz w:val="20"/>
                <w:szCs w:val="20"/>
              </w:rPr>
            </w:pPr>
            <w:r>
              <w:rPr>
                <w:b/>
                <w:color w:val="0070C0"/>
                <w:sz w:val="20"/>
                <w:szCs w:val="20"/>
              </w:rPr>
              <w:t>LMS</w:t>
            </w:r>
          </w:p>
          <w:p w:rsidR="007B7DF5" w:rsidRPr="00E17111" w:rsidRDefault="00FD4C54" w:rsidP="00FD4C54">
            <w:pPr>
              <w:spacing w:after="120"/>
              <w:rPr>
                <w:b/>
                <w:color w:val="0070C0"/>
                <w:sz w:val="20"/>
                <w:szCs w:val="20"/>
              </w:rPr>
            </w:pPr>
            <w:r w:rsidRPr="00E17111">
              <w:rPr>
                <w:b/>
                <w:color w:val="0070C0"/>
                <w:sz w:val="20"/>
                <w:szCs w:val="20"/>
              </w:rPr>
              <w:t xml:space="preserve">Digitale Feedback-Tools (z.B. </w:t>
            </w:r>
            <w:proofErr w:type="spellStart"/>
            <w:r w:rsidR="007B7DF5" w:rsidRPr="00E17111">
              <w:rPr>
                <w:b/>
                <w:color w:val="0070C0"/>
                <w:sz w:val="20"/>
                <w:szCs w:val="20"/>
              </w:rPr>
              <w:t>Oncoo</w:t>
            </w:r>
            <w:proofErr w:type="spellEnd"/>
            <w:r w:rsidRPr="00E17111">
              <w:rPr>
                <w:b/>
                <w:color w:val="0070C0"/>
                <w:sz w:val="20"/>
                <w:szCs w:val="20"/>
              </w:rPr>
              <w:t xml:space="preserve"> / Zielscheibe</w:t>
            </w:r>
            <w:r w:rsidR="007B7DF5" w:rsidRPr="00E17111">
              <w:rPr>
                <w:b/>
                <w:color w:val="0070C0"/>
                <w:sz w:val="20"/>
                <w:szCs w:val="20"/>
              </w:rPr>
              <w:t>)</w:t>
            </w:r>
          </w:p>
        </w:tc>
      </w:tr>
    </w:tbl>
    <w:p w:rsidR="008A5E5F" w:rsidRPr="008A5E5F" w:rsidRDefault="008A5E5F" w:rsidP="008A5E5F"/>
    <w:p w:rsidR="008A5E5F" w:rsidRPr="008A5E5F" w:rsidRDefault="008A5E5F" w:rsidP="008A5E5F"/>
    <w:p w:rsidR="00DD4C5D" w:rsidRDefault="00DD4C5D"/>
    <w:sectPr w:rsidR="00DD4C5D" w:rsidSect="0033032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3ED6" w:rsidRDefault="00C13ED6" w:rsidP="002A6235">
      <w:pPr>
        <w:spacing w:after="0" w:line="240" w:lineRule="auto"/>
      </w:pPr>
      <w:r>
        <w:separator/>
      </w:r>
    </w:p>
  </w:endnote>
  <w:endnote w:type="continuationSeparator" w:id="0">
    <w:p w:rsidR="00C13ED6" w:rsidRDefault="00C13ED6" w:rsidP="002A6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4537529"/>
      <w:docPartObj>
        <w:docPartGallery w:val="Page Numbers (Bottom of Page)"/>
        <w:docPartUnique/>
      </w:docPartObj>
    </w:sdtPr>
    <w:sdtEndPr>
      <w:rPr>
        <w:color w:val="1F3864" w:themeColor="accent5" w:themeShade="80"/>
      </w:rPr>
    </w:sdtEndPr>
    <w:sdtContent>
      <w:p w:rsidR="001744B9" w:rsidRPr="000467C6" w:rsidRDefault="001744B9" w:rsidP="001744B9">
        <w:pPr>
          <w:pStyle w:val="Kopfzeile"/>
          <w:rPr>
            <w:color w:val="1F3864" w:themeColor="accent5" w:themeShade="80"/>
          </w:rPr>
        </w:pPr>
        <w:r w:rsidRPr="000467C6">
          <w:rPr>
            <w:color w:val="1F3864" w:themeColor="accent5" w:themeShade="80"/>
          </w:rPr>
          <w:tab/>
        </w:r>
        <w:r w:rsidRPr="000467C6">
          <w:rPr>
            <w:color w:val="1F3864" w:themeColor="accent5" w:themeShade="80"/>
          </w:rPr>
          <w:tab/>
        </w:r>
        <w:r w:rsidRPr="000467C6">
          <w:rPr>
            <w:color w:val="1F3864" w:themeColor="accent5" w:themeShade="80"/>
          </w:rPr>
          <w:fldChar w:fldCharType="begin"/>
        </w:r>
        <w:r w:rsidRPr="000467C6">
          <w:rPr>
            <w:color w:val="1F3864" w:themeColor="accent5" w:themeShade="80"/>
          </w:rPr>
          <w:instrText>PAGE   \* MERGEFORMAT</w:instrText>
        </w:r>
        <w:r w:rsidRPr="000467C6">
          <w:rPr>
            <w:color w:val="1F3864" w:themeColor="accent5" w:themeShade="80"/>
          </w:rPr>
          <w:fldChar w:fldCharType="separate"/>
        </w:r>
        <w:r>
          <w:rPr>
            <w:noProof/>
            <w:color w:val="1F3864" w:themeColor="accent5" w:themeShade="80"/>
          </w:rPr>
          <w:t>2</w:t>
        </w:r>
        <w:r w:rsidRPr="000467C6">
          <w:rPr>
            <w:color w:val="1F3864" w:themeColor="accent5" w:themeShade="80"/>
          </w:rPr>
          <w:fldChar w:fldCharType="end"/>
        </w:r>
      </w:p>
    </w:sdtContent>
  </w:sdt>
  <w:p w:rsidR="001744B9" w:rsidRPr="000467C6" w:rsidRDefault="001744B9">
    <w:pPr>
      <w:pStyle w:val="Fuzeile"/>
      <w:rPr>
        <w:color w:val="1F3864" w:themeColor="accent5" w:themeShade="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3ED6" w:rsidRDefault="00C13ED6" w:rsidP="002A6235">
      <w:pPr>
        <w:spacing w:after="0" w:line="240" w:lineRule="auto"/>
      </w:pPr>
      <w:r>
        <w:separator/>
      </w:r>
    </w:p>
  </w:footnote>
  <w:footnote w:type="continuationSeparator" w:id="0">
    <w:p w:rsidR="00C13ED6" w:rsidRDefault="00C13ED6" w:rsidP="002A6235">
      <w:pPr>
        <w:spacing w:after="0" w:line="240" w:lineRule="auto"/>
      </w:pPr>
      <w:r>
        <w:continuationSeparator/>
      </w:r>
    </w:p>
  </w:footnote>
  <w:footnote w:id="1">
    <w:p w:rsidR="0054581C" w:rsidRPr="0054581C" w:rsidRDefault="0054581C">
      <w:pPr>
        <w:pStyle w:val="Funotentext"/>
        <w:rPr>
          <w:sz w:val="18"/>
          <w:szCs w:val="18"/>
        </w:rPr>
      </w:pPr>
      <w:r>
        <w:rPr>
          <w:rStyle w:val="Funotenzeichen"/>
        </w:rPr>
        <w:footnoteRef/>
      </w:r>
      <w:r>
        <w:t xml:space="preserve"> </w:t>
      </w:r>
      <w:r w:rsidRPr="0054581C">
        <w:rPr>
          <w:sz w:val="18"/>
          <w:szCs w:val="18"/>
        </w:rPr>
        <w:t>Die entsprechenden Urteilskategorien und Kriterien sind mit den Schülerinnen und Schülern im Vorfeld der Lernsituation zu erarbeiten.</w:t>
      </w:r>
    </w:p>
  </w:footnote>
  <w:footnote w:id="2">
    <w:p w:rsidR="009D1920" w:rsidRPr="009D1920" w:rsidRDefault="009D1920" w:rsidP="009D1920">
      <w:pPr>
        <w:spacing w:before="60" w:after="120"/>
        <w:ind w:left="142" w:hanging="142"/>
        <w:jc w:val="both"/>
        <w:rPr>
          <w:rFonts w:cstheme="minorHAnsi"/>
          <w:i/>
          <w:sz w:val="18"/>
          <w:szCs w:val="18"/>
        </w:rPr>
      </w:pPr>
      <w:r>
        <w:rPr>
          <w:rStyle w:val="Funotenzeichen"/>
        </w:rPr>
        <w:footnoteRef/>
      </w:r>
      <w:r>
        <w:t xml:space="preserve"> </w:t>
      </w:r>
      <w:r w:rsidRPr="009D1920">
        <w:rPr>
          <w:rFonts w:cstheme="minorHAnsi"/>
          <w:b/>
          <w:sz w:val="18"/>
          <w:szCs w:val="18"/>
        </w:rPr>
        <w:t>Ackermann</w:t>
      </w:r>
      <w:r w:rsidRPr="009D1920">
        <w:rPr>
          <w:rFonts w:cstheme="minorHAnsi"/>
          <w:sz w:val="18"/>
          <w:szCs w:val="18"/>
        </w:rPr>
        <w:t xml:space="preserve">, Paul; Breit, Gotthard u.a. (2015): </w:t>
      </w:r>
      <w:r w:rsidRPr="009D1920">
        <w:rPr>
          <w:rFonts w:cstheme="minorHAnsi"/>
          <w:i/>
          <w:sz w:val="18"/>
          <w:szCs w:val="18"/>
        </w:rPr>
        <w:t>Politikdidaktik kurzgefasst. 13 Planungsfragen für den Politikunterricht.</w:t>
      </w:r>
      <w:r>
        <w:rPr>
          <w:rFonts w:cstheme="minorHAnsi"/>
          <w:i/>
          <w:sz w:val="18"/>
          <w:szCs w:val="18"/>
        </w:rPr>
        <w:t xml:space="preserve"> </w:t>
      </w:r>
      <w:r w:rsidRPr="009D1920">
        <w:rPr>
          <w:rFonts w:cstheme="minorHAnsi"/>
          <w:i/>
          <w:sz w:val="18"/>
          <w:szCs w:val="18"/>
        </w:rPr>
        <w:t>Schwalbach/Ts.: Wochenschau Verlag</w:t>
      </w:r>
      <w:r>
        <w:rPr>
          <w:rFonts w:cstheme="minorHAnsi"/>
          <w:i/>
          <w:sz w:val="18"/>
          <w:szCs w:val="18"/>
        </w:rPr>
        <w:t xml:space="preserve">, S. </w:t>
      </w:r>
      <w:r w:rsidR="00FF7B3F">
        <w:rPr>
          <w:rFonts w:cstheme="minorHAnsi"/>
          <w:i/>
          <w:sz w:val="18"/>
          <w:szCs w:val="18"/>
        </w:rPr>
        <w:t>100 – 105.</w:t>
      </w:r>
    </w:p>
    <w:p w:rsidR="009D1920" w:rsidRDefault="009D1920">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7E7F0F"/>
    <w:multiLevelType w:val="hybridMultilevel"/>
    <w:tmpl w:val="691E1C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A7252F"/>
    <w:multiLevelType w:val="hybridMultilevel"/>
    <w:tmpl w:val="69AC4F1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DE15A88"/>
    <w:multiLevelType w:val="hybridMultilevel"/>
    <w:tmpl w:val="9642F3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07163C8"/>
    <w:multiLevelType w:val="hybridMultilevel"/>
    <w:tmpl w:val="84EE0746"/>
    <w:lvl w:ilvl="0" w:tplc="04070005">
      <w:start w:val="1"/>
      <w:numFmt w:val="bullet"/>
      <w:lvlText w:val=""/>
      <w:lvlJc w:val="left"/>
      <w:pPr>
        <w:ind w:left="720" w:hanging="360"/>
      </w:pPr>
      <w:rPr>
        <w:rFonts w:ascii="Wingdings" w:hAnsi="Wingding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6DD4897"/>
    <w:multiLevelType w:val="hybridMultilevel"/>
    <w:tmpl w:val="F746D9B2"/>
    <w:lvl w:ilvl="0" w:tplc="DB34DEFA">
      <w:start w:val="1"/>
      <w:numFmt w:val="upp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8DA20EF"/>
    <w:multiLevelType w:val="hybridMultilevel"/>
    <w:tmpl w:val="571074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9764C63"/>
    <w:multiLevelType w:val="hybridMultilevel"/>
    <w:tmpl w:val="73200DA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E5A75A6"/>
    <w:multiLevelType w:val="hybridMultilevel"/>
    <w:tmpl w:val="4ECEBD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2C037CA"/>
    <w:multiLevelType w:val="hybridMultilevel"/>
    <w:tmpl w:val="24DEBFB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2D555B3"/>
    <w:multiLevelType w:val="hybridMultilevel"/>
    <w:tmpl w:val="1786E7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7724BFD"/>
    <w:multiLevelType w:val="hybridMultilevel"/>
    <w:tmpl w:val="E5B85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E4C3245"/>
    <w:multiLevelType w:val="hybridMultilevel"/>
    <w:tmpl w:val="8F6ED5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34F74EA"/>
    <w:multiLevelType w:val="hybridMultilevel"/>
    <w:tmpl w:val="0B982F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6712D3D"/>
    <w:multiLevelType w:val="hybridMultilevel"/>
    <w:tmpl w:val="6074BC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11"/>
  </w:num>
  <w:num w:numId="4">
    <w:abstractNumId w:val="10"/>
  </w:num>
  <w:num w:numId="5">
    <w:abstractNumId w:val="8"/>
  </w:num>
  <w:num w:numId="6">
    <w:abstractNumId w:val="1"/>
  </w:num>
  <w:num w:numId="7">
    <w:abstractNumId w:val="12"/>
  </w:num>
  <w:num w:numId="8">
    <w:abstractNumId w:val="3"/>
  </w:num>
  <w:num w:numId="9">
    <w:abstractNumId w:val="4"/>
  </w:num>
  <w:num w:numId="10">
    <w:abstractNumId w:val="5"/>
  </w:num>
  <w:num w:numId="11">
    <w:abstractNumId w:val="0"/>
  </w:num>
  <w:num w:numId="12">
    <w:abstractNumId w:val="2"/>
  </w:num>
  <w:num w:numId="13">
    <w:abstractNumId w:val="7"/>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5"/>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E5F"/>
    <w:rsid w:val="000547B6"/>
    <w:rsid w:val="00152D4B"/>
    <w:rsid w:val="001744B9"/>
    <w:rsid w:val="00197836"/>
    <w:rsid w:val="00206530"/>
    <w:rsid w:val="0021346D"/>
    <w:rsid w:val="002A56B9"/>
    <w:rsid w:val="002A6235"/>
    <w:rsid w:val="002C0745"/>
    <w:rsid w:val="002E0F8A"/>
    <w:rsid w:val="0031455D"/>
    <w:rsid w:val="00330322"/>
    <w:rsid w:val="003B1829"/>
    <w:rsid w:val="003F7AA4"/>
    <w:rsid w:val="00402D18"/>
    <w:rsid w:val="00415EC8"/>
    <w:rsid w:val="00523D17"/>
    <w:rsid w:val="0054581C"/>
    <w:rsid w:val="00564A4F"/>
    <w:rsid w:val="005C2CEE"/>
    <w:rsid w:val="00626913"/>
    <w:rsid w:val="00676274"/>
    <w:rsid w:val="00692FC7"/>
    <w:rsid w:val="00693E39"/>
    <w:rsid w:val="006C4DAC"/>
    <w:rsid w:val="006F5BDF"/>
    <w:rsid w:val="0071745C"/>
    <w:rsid w:val="00720F1C"/>
    <w:rsid w:val="00733710"/>
    <w:rsid w:val="0075312A"/>
    <w:rsid w:val="007953C3"/>
    <w:rsid w:val="007B7DF5"/>
    <w:rsid w:val="007F705A"/>
    <w:rsid w:val="008151E1"/>
    <w:rsid w:val="00863DD8"/>
    <w:rsid w:val="008979D1"/>
    <w:rsid w:val="008A5E5F"/>
    <w:rsid w:val="0091156F"/>
    <w:rsid w:val="00967F62"/>
    <w:rsid w:val="009D1920"/>
    <w:rsid w:val="00A00471"/>
    <w:rsid w:val="00B23A4F"/>
    <w:rsid w:val="00B86520"/>
    <w:rsid w:val="00C11A1B"/>
    <w:rsid w:val="00C13ED6"/>
    <w:rsid w:val="00C636DC"/>
    <w:rsid w:val="00CC009C"/>
    <w:rsid w:val="00D10F69"/>
    <w:rsid w:val="00DA2AF7"/>
    <w:rsid w:val="00DD4C5D"/>
    <w:rsid w:val="00DF0373"/>
    <w:rsid w:val="00E17111"/>
    <w:rsid w:val="00E4552A"/>
    <w:rsid w:val="00E641FA"/>
    <w:rsid w:val="00EC2D11"/>
    <w:rsid w:val="00ED627B"/>
    <w:rsid w:val="00FD4C54"/>
    <w:rsid w:val="00FF7B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0F63C"/>
  <w15:chartTrackingRefBased/>
  <w15:docId w15:val="{CC533D80-C27D-4F5D-986D-CFE9D862C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8A5E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8A5E5F"/>
    <w:rPr>
      <w:rFonts w:ascii="Arial" w:hAnsi="Arial"/>
      <w:b/>
      <w:color w:val="FFFFFF" w:themeColor="background1"/>
      <w:sz w:val="28"/>
      <w:u w:val="none"/>
    </w:rPr>
  </w:style>
  <w:style w:type="paragraph" w:styleId="Kopfzeile">
    <w:name w:val="header"/>
    <w:basedOn w:val="Standard"/>
    <w:link w:val="KopfzeileZchn"/>
    <w:uiPriority w:val="99"/>
    <w:unhideWhenUsed/>
    <w:rsid w:val="008A5E5F"/>
    <w:pPr>
      <w:tabs>
        <w:tab w:val="center" w:pos="4536"/>
        <w:tab w:val="right" w:pos="9072"/>
      </w:tabs>
      <w:spacing w:after="0" w:line="240" w:lineRule="auto"/>
    </w:pPr>
    <w:rPr>
      <w:rFonts w:eastAsiaTheme="minorEastAsia"/>
      <w:lang w:eastAsia="ja-JP"/>
    </w:rPr>
  </w:style>
  <w:style w:type="character" w:customStyle="1" w:styleId="KopfzeileZchn">
    <w:name w:val="Kopfzeile Zchn"/>
    <w:basedOn w:val="Absatz-Standardschriftart"/>
    <w:link w:val="Kopfzeile"/>
    <w:uiPriority w:val="99"/>
    <w:rsid w:val="008A5E5F"/>
    <w:rPr>
      <w:rFonts w:eastAsiaTheme="minorEastAsia"/>
      <w:lang w:eastAsia="ja-JP"/>
    </w:rPr>
  </w:style>
  <w:style w:type="paragraph" w:styleId="Fuzeile">
    <w:name w:val="footer"/>
    <w:basedOn w:val="Standard"/>
    <w:link w:val="FuzeileZchn"/>
    <w:uiPriority w:val="99"/>
    <w:unhideWhenUsed/>
    <w:rsid w:val="008A5E5F"/>
    <w:pPr>
      <w:tabs>
        <w:tab w:val="center" w:pos="4536"/>
        <w:tab w:val="right" w:pos="9072"/>
      </w:tabs>
      <w:spacing w:after="0" w:line="240" w:lineRule="auto"/>
    </w:pPr>
    <w:rPr>
      <w:rFonts w:eastAsiaTheme="minorEastAsia"/>
      <w:lang w:eastAsia="ja-JP"/>
    </w:rPr>
  </w:style>
  <w:style w:type="character" w:customStyle="1" w:styleId="FuzeileZchn">
    <w:name w:val="Fußzeile Zchn"/>
    <w:basedOn w:val="Absatz-Standardschriftart"/>
    <w:link w:val="Fuzeile"/>
    <w:uiPriority w:val="99"/>
    <w:rsid w:val="008A5E5F"/>
    <w:rPr>
      <w:rFonts w:eastAsiaTheme="minorEastAsia"/>
      <w:lang w:eastAsia="ja-JP"/>
    </w:rPr>
  </w:style>
  <w:style w:type="paragraph" w:styleId="Listenabsatz">
    <w:name w:val="List Paragraph"/>
    <w:basedOn w:val="Standard"/>
    <w:uiPriority w:val="34"/>
    <w:qFormat/>
    <w:rsid w:val="002C0745"/>
    <w:pPr>
      <w:ind w:left="720"/>
      <w:contextualSpacing/>
    </w:pPr>
  </w:style>
  <w:style w:type="character" w:styleId="NichtaufgelsteErwhnung">
    <w:name w:val="Unresolved Mention"/>
    <w:basedOn w:val="Absatz-Standardschriftart"/>
    <w:uiPriority w:val="99"/>
    <w:semiHidden/>
    <w:unhideWhenUsed/>
    <w:rsid w:val="00720F1C"/>
    <w:rPr>
      <w:color w:val="605E5C"/>
      <w:shd w:val="clear" w:color="auto" w:fill="E1DFDD"/>
    </w:rPr>
  </w:style>
  <w:style w:type="character" w:styleId="BesuchterLink">
    <w:name w:val="FollowedHyperlink"/>
    <w:basedOn w:val="Absatz-Standardschriftart"/>
    <w:uiPriority w:val="99"/>
    <w:semiHidden/>
    <w:unhideWhenUsed/>
    <w:rsid w:val="0071745C"/>
    <w:rPr>
      <w:color w:val="954F72" w:themeColor="followedHyperlink"/>
      <w:u w:val="single"/>
    </w:rPr>
  </w:style>
  <w:style w:type="paragraph" w:styleId="Funotentext">
    <w:name w:val="footnote text"/>
    <w:basedOn w:val="Standard"/>
    <w:link w:val="FunotentextZchn"/>
    <w:uiPriority w:val="99"/>
    <w:semiHidden/>
    <w:unhideWhenUsed/>
    <w:rsid w:val="009D192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D1920"/>
    <w:rPr>
      <w:sz w:val="20"/>
      <w:szCs w:val="20"/>
    </w:rPr>
  </w:style>
  <w:style w:type="character" w:styleId="Funotenzeichen">
    <w:name w:val="footnote reference"/>
    <w:basedOn w:val="Absatz-Standardschriftart"/>
    <w:uiPriority w:val="99"/>
    <w:semiHidden/>
    <w:unhideWhenUsed/>
    <w:rsid w:val="009D19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padlet.com/ustegenwallner/MusterpadletLSV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1532</Words>
  <Characters>9656</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IT.Niedersachsen</Company>
  <LinksUpToDate>false</LinksUpToDate>
  <CharactersWithSpaces>11166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Referat 43</dc:creator>
  <cp:keywords/>
  <dc:description/>
  <cp:lastModifiedBy>Uwe Stegenwallner</cp:lastModifiedBy>
  <cp:revision>3</cp:revision>
  <cp:lastPrinted>2021-01-31T17:38:00Z</cp:lastPrinted>
  <dcterms:created xsi:type="dcterms:W3CDTF">2021-04-15T19:25:00Z</dcterms:created>
  <dcterms:modified xsi:type="dcterms:W3CDTF">2021-04-15T19:25:00Z</dcterms:modified>
</cp:coreProperties>
</file>