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Y="353"/>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5"/>
        <w:gridCol w:w="2152"/>
        <w:gridCol w:w="3406"/>
        <w:gridCol w:w="992"/>
      </w:tblGrid>
      <w:tr w:rsidR="009B6219" w:rsidRPr="004D4091" w14:paraId="69F6FE0C" w14:textId="77777777" w:rsidTr="0036302C">
        <w:trPr>
          <w:trHeight w:val="562"/>
        </w:trPr>
        <w:tc>
          <w:tcPr>
            <w:tcW w:w="3485" w:type="dxa"/>
            <w:vMerge w:val="restart"/>
            <w:tcBorders>
              <w:top w:val="single" w:sz="4" w:space="0" w:color="auto"/>
              <w:left w:val="single" w:sz="4" w:space="0" w:color="auto"/>
              <w:bottom w:val="single" w:sz="4" w:space="0" w:color="auto"/>
              <w:right w:val="single" w:sz="4" w:space="0" w:color="auto"/>
            </w:tcBorders>
            <w:hideMark/>
          </w:tcPr>
          <w:p w14:paraId="202AA524" w14:textId="3380DF6E" w:rsidR="00B01D41" w:rsidRPr="00B01D41" w:rsidRDefault="00065822" w:rsidP="00B01D41">
            <w:pPr>
              <w:rPr>
                <w:rFonts w:ascii="Arial" w:eastAsia="Calibri" w:hAnsi="Arial" w:cs="Arial"/>
                <w:b/>
              </w:rPr>
            </w:pPr>
            <w:r w:rsidRPr="004F7047">
              <w:rPr>
                <w:rFonts w:ascii="Verdana" w:eastAsia="Calibri" w:hAnsi="Verdana" w:cs="Arial"/>
                <w:b/>
                <w:sz w:val="16"/>
                <w:szCs w:val="16"/>
              </w:rPr>
              <w:t xml:space="preserve">  </w:t>
            </w:r>
            <w:r>
              <w:rPr>
                <w:rFonts w:eastAsia="Calibri" w:cs="Arial"/>
                <w:b/>
                <w:sz w:val="16"/>
                <w:szCs w:val="16"/>
              </w:rPr>
              <w:t xml:space="preserve"> </w:t>
            </w:r>
            <w:r>
              <w:rPr>
                <w:rFonts w:eastAsia="Calibri" w:cs="Arial"/>
                <w:b/>
                <w:sz w:val="16"/>
                <w:szCs w:val="16"/>
              </w:rPr>
              <w:tab/>
            </w:r>
            <w:r w:rsidR="00B01D41" w:rsidRPr="00B01D41">
              <w:rPr>
                <w:rFonts w:ascii="Arial" w:eastAsia="Calibri" w:hAnsi="Arial" w:cs="Arial"/>
                <w:b/>
              </w:rPr>
              <w:t>Schule</w:t>
            </w:r>
          </w:p>
          <w:p w14:paraId="1F0E250E" w14:textId="2F42B1C1" w:rsidR="009B6219" w:rsidRPr="00065822" w:rsidRDefault="00065822" w:rsidP="0036302C">
            <w:pPr>
              <w:rPr>
                <w:rFonts w:asciiTheme="minorHAnsi" w:eastAsia="Calibri" w:hAnsiTheme="minorHAnsi" w:cstheme="minorHAnsi"/>
                <w:sz w:val="22"/>
                <w:szCs w:val="22"/>
              </w:rPr>
            </w:pPr>
            <w:r w:rsidRPr="004F7047">
              <w:rPr>
                <w:rFonts w:ascii="Verdana" w:eastAsia="Calibri" w:hAnsi="Verdana" w:cs="Arial"/>
                <w:b/>
                <w:sz w:val="16"/>
                <w:szCs w:val="16"/>
              </w:rPr>
              <w:t xml:space="preserve"> </w:t>
            </w:r>
          </w:p>
        </w:tc>
        <w:tc>
          <w:tcPr>
            <w:tcW w:w="2152" w:type="dxa"/>
            <w:tcBorders>
              <w:top w:val="single" w:sz="4" w:space="0" w:color="auto"/>
              <w:left w:val="single" w:sz="4" w:space="0" w:color="auto"/>
              <w:bottom w:val="single" w:sz="4" w:space="0" w:color="auto"/>
              <w:right w:val="single" w:sz="4" w:space="0" w:color="auto"/>
            </w:tcBorders>
          </w:tcPr>
          <w:p w14:paraId="7CB04ECB" w14:textId="77777777" w:rsidR="009B6219" w:rsidRPr="00065822" w:rsidRDefault="00065822" w:rsidP="0036302C">
            <w:pPr>
              <w:rPr>
                <w:rFonts w:ascii="Arial" w:eastAsia="Calibri" w:hAnsi="Arial" w:cs="Arial"/>
                <w:b/>
                <w:sz w:val="22"/>
                <w:szCs w:val="22"/>
              </w:rPr>
            </w:pPr>
            <w:r w:rsidRPr="00065822">
              <w:rPr>
                <w:rFonts w:ascii="Arial" w:eastAsia="Calibri" w:hAnsi="Arial" w:cs="Arial"/>
                <w:b/>
                <w:sz w:val="22"/>
                <w:szCs w:val="22"/>
              </w:rPr>
              <w:t>Volkswirtschaft</w:t>
            </w:r>
          </w:p>
          <w:p w14:paraId="12CBB13E" w14:textId="77777777" w:rsidR="009B6219" w:rsidRPr="00065822" w:rsidRDefault="009B6219" w:rsidP="00065822">
            <w:pPr>
              <w:rPr>
                <w:rFonts w:ascii="Arial" w:eastAsia="Calibri" w:hAnsi="Arial" w:cs="Arial"/>
                <w:b/>
                <w:sz w:val="22"/>
                <w:szCs w:val="22"/>
              </w:rPr>
            </w:pPr>
            <w:r w:rsidRPr="00065822">
              <w:rPr>
                <w:rFonts w:ascii="Arial" w:eastAsia="Calibri" w:hAnsi="Arial" w:cs="Arial"/>
                <w:b/>
                <w:sz w:val="22"/>
                <w:szCs w:val="22"/>
              </w:rPr>
              <w:t>Lerngebiet</w:t>
            </w:r>
            <w:r w:rsidR="00065822" w:rsidRPr="00065822">
              <w:rPr>
                <w:rFonts w:ascii="Arial" w:eastAsia="Calibri" w:hAnsi="Arial" w:cs="Arial"/>
                <w:b/>
                <w:sz w:val="22"/>
                <w:szCs w:val="22"/>
              </w:rPr>
              <w:t xml:space="preserve"> </w:t>
            </w:r>
            <w:r w:rsidRPr="00065822">
              <w:rPr>
                <w:rFonts w:ascii="Arial" w:eastAsia="Calibri" w:hAnsi="Arial" w:cs="Arial"/>
                <w:b/>
                <w:sz w:val="22"/>
                <w:szCs w:val="22"/>
              </w:rPr>
              <w:t>2</w:t>
            </w:r>
          </w:p>
        </w:tc>
        <w:tc>
          <w:tcPr>
            <w:tcW w:w="4398" w:type="dxa"/>
            <w:gridSpan w:val="2"/>
            <w:tcBorders>
              <w:top w:val="single" w:sz="4" w:space="0" w:color="auto"/>
              <w:left w:val="single" w:sz="4" w:space="0" w:color="auto"/>
              <w:bottom w:val="single" w:sz="4" w:space="0" w:color="auto"/>
              <w:right w:val="single" w:sz="4" w:space="0" w:color="auto"/>
            </w:tcBorders>
          </w:tcPr>
          <w:p w14:paraId="2B5B55CA" w14:textId="77777777" w:rsidR="009B6219" w:rsidRPr="00065822" w:rsidRDefault="00065822" w:rsidP="0036302C">
            <w:pPr>
              <w:rPr>
                <w:rFonts w:ascii="Arial" w:eastAsia="Calibri" w:hAnsi="Arial" w:cs="Arial"/>
                <w:b/>
                <w:sz w:val="22"/>
                <w:szCs w:val="22"/>
              </w:rPr>
            </w:pPr>
            <w:r w:rsidRPr="00065822">
              <w:rPr>
                <w:rFonts w:ascii="Arial" w:eastAsia="Calibri" w:hAnsi="Arial" w:cs="Arial"/>
                <w:b/>
                <w:sz w:val="22"/>
                <w:szCs w:val="22"/>
              </w:rPr>
              <w:t>Wirtschaftliches Handeln auf Gütermärkten</w:t>
            </w:r>
          </w:p>
        </w:tc>
      </w:tr>
      <w:tr w:rsidR="009B6219" w:rsidRPr="004D4091" w14:paraId="4D639955" w14:textId="77777777" w:rsidTr="0036302C">
        <w:tc>
          <w:tcPr>
            <w:tcW w:w="3485" w:type="dxa"/>
            <w:vMerge/>
            <w:tcBorders>
              <w:top w:val="single" w:sz="4" w:space="0" w:color="auto"/>
              <w:left w:val="single" w:sz="4" w:space="0" w:color="auto"/>
              <w:bottom w:val="single" w:sz="4" w:space="0" w:color="auto"/>
              <w:right w:val="single" w:sz="4" w:space="0" w:color="auto"/>
            </w:tcBorders>
            <w:vAlign w:val="center"/>
            <w:hideMark/>
          </w:tcPr>
          <w:p w14:paraId="437D0021" w14:textId="77777777" w:rsidR="009B6219" w:rsidRPr="004D4091" w:rsidRDefault="009B6219" w:rsidP="0036302C">
            <w:pPr>
              <w:rPr>
                <w:rFonts w:asciiTheme="minorHAnsi" w:eastAsia="Calibri" w:hAnsiTheme="minorHAnsi" w:cstheme="minorHAnsi"/>
                <w:b/>
                <w:sz w:val="22"/>
                <w:szCs w:val="22"/>
              </w:rPr>
            </w:pPr>
          </w:p>
        </w:tc>
        <w:tc>
          <w:tcPr>
            <w:tcW w:w="2152" w:type="dxa"/>
            <w:tcBorders>
              <w:top w:val="single" w:sz="4" w:space="0" w:color="auto"/>
              <w:left w:val="single" w:sz="4" w:space="0" w:color="auto"/>
              <w:bottom w:val="single" w:sz="4" w:space="0" w:color="auto"/>
              <w:right w:val="single" w:sz="4" w:space="0" w:color="auto"/>
            </w:tcBorders>
            <w:hideMark/>
          </w:tcPr>
          <w:p w14:paraId="2D7ACFCD" w14:textId="47640357" w:rsidR="009B6219" w:rsidRPr="00065822" w:rsidRDefault="009B6219" w:rsidP="00065822">
            <w:pPr>
              <w:rPr>
                <w:rFonts w:ascii="Arial" w:eastAsia="Calibri" w:hAnsi="Arial" w:cs="Arial"/>
                <w:b/>
                <w:sz w:val="22"/>
                <w:szCs w:val="22"/>
              </w:rPr>
            </w:pPr>
            <w:r w:rsidRPr="00065822">
              <w:rPr>
                <w:rFonts w:ascii="Arial" w:eastAsia="Calibri" w:hAnsi="Arial" w:cs="Arial"/>
                <w:b/>
                <w:sz w:val="22"/>
                <w:szCs w:val="22"/>
              </w:rPr>
              <w:t xml:space="preserve">LS </w:t>
            </w:r>
            <w:r w:rsidR="00065822">
              <w:rPr>
                <w:rFonts w:ascii="Arial" w:eastAsia="Calibri" w:hAnsi="Arial" w:cs="Arial"/>
                <w:b/>
                <w:sz w:val="22"/>
                <w:szCs w:val="22"/>
              </w:rPr>
              <w:t>1</w:t>
            </w:r>
            <w:r w:rsidRPr="00065822">
              <w:rPr>
                <w:rFonts w:ascii="Arial" w:eastAsia="Calibri" w:hAnsi="Arial" w:cs="Arial"/>
                <w:b/>
                <w:sz w:val="22"/>
                <w:szCs w:val="22"/>
              </w:rPr>
              <w:t xml:space="preserve">: </w:t>
            </w:r>
            <w:r w:rsidR="0024192B" w:rsidRPr="0024192B">
              <w:rPr>
                <w:rFonts w:ascii="Arial" w:eastAsia="Calibri" w:hAnsi="Arial" w:cs="Arial"/>
                <w:sz w:val="18"/>
                <w:szCs w:val="18"/>
              </w:rPr>
              <w:t>Auswirkungen von Preisen und anderen Faktoren auf Märkten analysieren</w:t>
            </w:r>
          </w:p>
        </w:tc>
        <w:tc>
          <w:tcPr>
            <w:tcW w:w="3406" w:type="dxa"/>
            <w:tcBorders>
              <w:top w:val="single" w:sz="4" w:space="0" w:color="auto"/>
              <w:left w:val="single" w:sz="4" w:space="0" w:color="auto"/>
              <w:bottom w:val="single" w:sz="4" w:space="0" w:color="auto"/>
              <w:right w:val="single" w:sz="4" w:space="0" w:color="auto"/>
            </w:tcBorders>
          </w:tcPr>
          <w:p w14:paraId="5B82AED5" w14:textId="77777777" w:rsidR="002D3CB9" w:rsidRPr="0024192B" w:rsidRDefault="009B6219" w:rsidP="0036302C">
            <w:pPr>
              <w:rPr>
                <w:rFonts w:ascii="Arial" w:eastAsia="Calibri" w:hAnsi="Arial" w:cs="Arial"/>
                <w:b/>
                <w:iCs/>
                <w:sz w:val="22"/>
                <w:szCs w:val="22"/>
              </w:rPr>
            </w:pPr>
            <w:r w:rsidRPr="0024192B">
              <w:rPr>
                <w:rFonts w:ascii="Arial" w:eastAsia="Calibri" w:hAnsi="Arial" w:cs="Arial"/>
                <w:b/>
                <w:iCs/>
                <w:sz w:val="22"/>
                <w:szCs w:val="22"/>
              </w:rPr>
              <w:t xml:space="preserve">Bestimmungsfaktoren des </w:t>
            </w:r>
          </w:p>
          <w:p w14:paraId="3F7A0688" w14:textId="77777777" w:rsidR="009B6219" w:rsidRPr="0024192B" w:rsidRDefault="009B6219" w:rsidP="0036302C">
            <w:pPr>
              <w:rPr>
                <w:rFonts w:ascii="Arial" w:eastAsia="Calibri" w:hAnsi="Arial" w:cs="Arial"/>
                <w:b/>
                <w:iCs/>
                <w:sz w:val="22"/>
                <w:szCs w:val="22"/>
              </w:rPr>
            </w:pPr>
            <w:r w:rsidRPr="0024192B">
              <w:rPr>
                <w:rFonts w:ascii="Arial" w:eastAsia="Calibri" w:hAnsi="Arial" w:cs="Arial"/>
                <w:b/>
                <w:iCs/>
                <w:sz w:val="22"/>
                <w:szCs w:val="22"/>
              </w:rPr>
              <w:t>Angebots</w:t>
            </w:r>
          </w:p>
        </w:tc>
        <w:tc>
          <w:tcPr>
            <w:tcW w:w="992" w:type="dxa"/>
            <w:tcBorders>
              <w:top w:val="single" w:sz="4" w:space="0" w:color="auto"/>
              <w:left w:val="single" w:sz="4" w:space="0" w:color="auto"/>
              <w:bottom w:val="single" w:sz="4" w:space="0" w:color="auto"/>
              <w:right w:val="single" w:sz="4" w:space="0" w:color="auto"/>
            </w:tcBorders>
            <w:hideMark/>
          </w:tcPr>
          <w:p w14:paraId="4759717D" w14:textId="77777777" w:rsidR="009B6219" w:rsidRPr="00065822" w:rsidRDefault="009B6219" w:rsidP="0036302C">
            <w:pPr>
              <w:rPr>
                <w:rFonts w:ascii="Arial" w:eastAsia="Calibri" w:hAnsi="Arial" w:cs="Arial"/>
                <w:b/>
                <w:sz w:val="22"/>
                <w:szCs w:val="22"/>
              </w:rPr>
            </w:pPr>
            <w:r w:rsidRPr="00065822">
              <w:rPr>
                <w:rFonts w:ascii="Arial" w:eastAsia="Calibri" w:hAnsi="Arial" w:cs="Arial"/>
                <w:b/>
                <w:sz w:val="22"/>
                <w:szCs w:val="22"/>
                <w:lang w:eastAsia="en-US"/>
              </w:rPr>
              <w:t>Datum:</w:t>
            </w:r>
          </w:p>
        </w:tc>
      </w:tr>
    </w:tbl>
    <w:p w14:paraId="00FE3251" w14:textId="77777777" w:rsidR="00160E20" w:rsidRDefault="00160E20" w:rsidP="00160E20"/>
    <w:p w14:paraId="32DCF823" w14:textId="77777777" w:rsidR="009B6219" w:rsidRDefault="009B6219" w:rsidP="0024192B">
      <w:pPr>
        <w:pBdr>
          <w:top w:val="single" w:sz="4" w:space="1" w:color="auto"/>
          <w:left w:val="single" w:sz="4" w:space="4" w:color="auto"/>
          <w:bottom w:val="single" w:sz="4" w:space="1" w:color="auto"/>
          <w:right w:val="single" w:sz="4" w:space="4" w:color="auto"/>
        </w:pBdr>
        <w:rPr>
          <w:rFonts w:ascii="Arial" w:hAnsi="Arial" w:cs="Arial"/>
          <w:b/>
          <w:i/>
          <w:sz w:val="20"/>
          <w:szCs w:val="20"/>
        </w:rPr>
      </w:pPr>
      <w:r>
        <w:rPr>
          <w:rFonts w:ascii="Arial" w:hAnsi="Arial" w:cs="Arial"/>
          <w:b/>
          <w:i/>
          <w:sz w:val="20"/>
          <w:szCs w:val="20"/>
        </w:rPr>
        <w:t>Situation:</w:t>
      </w:r>
    </w:p>
    <w:p w14:paraId="62281EB8" w14:textId="77777777" w:rsidR="009B6219" w:rsidRDefault="009B6219" w:rsidP="0024192B">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Auf dem Getreidemarkt bieten </w:t>
      </w:r>
      <w:r w:rsidRPr="009B6219">
        <w:rPr>
          <w:rFonts w:ascii="Arial" w:hAnsi="Arial" w:cs="Arial"/>
          <w:sz w:val="20"/>
          <w:szCs w:val="20"/>
        </w:rPr>
        <w:t>landwirtschaftliche Betriebe</w:t>
      </w:r>
      <w:r>
        <w:rPr>
          <w:rFonts w:ascii="Arial" w:hAnsi="Arial" w:cs="Arial"/>
          <w:sz w:val="20"/>
          <w:szCs w:val="20"/>
        </w:rPr>
        <w:t xml:space="preserve"> abhängig von ihren Produktionskosten Mais an.</w:t>
      </w:r>
      <w:r w:rsidRPr="009B6219">
        <w:rPr>
          <w:rFonts w:ascii="Arial" w:hAnsi="Arial" w:cs="Arial"/>
          <w:sz w:val="20"/>
          <w:szCs w:val="20"/>
        </w:rPr>
        <w:t xml:space="preserve"> </w:t>
      </w:r>
    </w:p>
    <w:p w14:paraId="382F738A" w14:textId="77777777" w:rsidR="009B6219" w:rsidRDefault="009B6219" w:rsidP="009B6219">
      <w:pPr>
        <w:rPr>
          <w:rFonts w:ascii="Arial" w:hAnsi="Arial" w:cs="Arial"/>
          <w:sz w:val="20"/>
          <w:szCs w:val="20"/>
        </w:rPr>
      </w:pPr>
    </w:p>
    <w:p w14:paraId="0F704C81" w14:textId="77777777" w:rsidR="009B6219" w:rsidRDefault="009B6219" w:rsidP="009B6219">
      <w:pPr>
        <w:rPr>
          <w:rFonts w:ascii="Arial" w:hAnsi="Arial" w:cs="Arial"/>
          <w:b/>
          <w:i/>
          <w:sz w:val="20"/>
          <w:szCs w:val="20"/>
        </w:rPr>
      </w:pPr>
      <w:r>
        <w:rPr>
          <w:rFonts w:ascii="Arial" w:hAnsi="Arial" w:cs="Arial"/>
          <w:b/>
          <w:i/>
          <w:sz w:val="20"/>
          <w:szCs w:val="20"/>
        </w:rPr>
        <w:t>Aufgabe:</w:t>
      </w:r>
    </w:p>
    <w:p w14:paraId="62339C65" w14:textId="77777777" w:rsidR="009B6219" w:rsidRPr="009B6219" w:rsidRDefault="009B6219" w:rsidP="009B6219">
      <w:pPr>
        <w:rPr>
          <w:rFonts w:ascii="Arial" w:hAnsi="Arial" w:cs="Arial"/>
          <w:sz w:val="20"/>
          <w:szCs w:val="20"/>
        </w:rPr>
      </w:pPr>
      <w:r>
        <w:rPr>
          <w:rFonts w:ascii="Arial" w:hAnsi="Arial" w:cs="Arial"/>
          <w:sz w:val="20"/>
          <w:szCs w:val="20"/>
        </w:rPr>
        <w:t>Zeichnen Sie in das unten stehende Preis-Mengen-Diagramm eine typische Angebotskurve (unabhängig von einer Skalierung) für die anbietenden Maisbauern ein. Nehmen Sie die Achsenbezeichnung vor.</w:t>
      </w:r>
    </w:p>
    <w:p w14:paraId="7103BCFC" w14:textId="77777777" w:rsidR="009B6219" w:rsidRPr="009B6219" w:rsidRDefault="009B6219" w:rsidP="00160E20">
      <w:pPr>
        <w:rPr>
          <w:rFonts w:ascii="Arial" w:hAnsi="Arial" w:cs="Arial"/>
          <w:b/>
          <w:i/>
          <w:sz w:val="20"/>
          <w:szCs w:val="20"/>
        </w:rPr>
      </w:pPr>
    </w:p>
    <w:p w14:paraId="3775F7C6" w14:textId="77777777" w:rsidR="00160E20" w:rsidRDefault="009B6219" w:rsidP="00160E20">
      <w:pPr>
        <w:pStyle w:val="berschrift2"/>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3360" behindDoc="0" locked="0" layoutInCell="1" allowOverlap="1" wp14:anchorId="40A8BF1F" wp14:editId="24B8E2A1">
                <wp:simplePos x="0" y="0"/>
                <wp:positionH relativeFrom="column">
                  <wp:posOffset>500380</wp:posOffset>
                </wp:positionH>
                <wp:positionV relativeFrom="paragraph">
                  <wp:posOffset>44450</wp:posOffset>
                </wp:positionV>
                <wp:extent cx="28575" cy="1866900"/>
                <wp:effectExtent l="76200" t="38100" r="85725" b="76200"/>
                <wp:wrapNone/>
                <wp:docPr id="5" name="Gerade Verbindung mit Pfeil 5"/>
                <wp:cNvGraphicFramePr/>
                <a:graphic xmlns:a="http://schemas.openxmlformats.org/drawingml/2006/main">
                  <a:graphicData uri="http://schemas.microsoft.com/office/word/2010/wordprocessingShape">
                    <wps:wsp>
                      <wps:cNvCnPr/>
                      <wps:spPr>
                        <a:xfrm flipV="1">
                          <a:off x="0" y="0"/>
                          <a:ext cx="28575" cy="186690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5A9B9667" id="_x0000_t32" coordsize="21600,21600" o:spt="32" o:oned="t" path="m,l21600,21600e" filled="f">
                <v:path arrowok="t" fillok="f" o:connecttype="none"/>
                <o:lock v:ext="edit" shapetype="t"/>
              </v:shapetype>
              <v:shape id="Gerade Verbindung mit Pfeil 5" o:spid="_x0000_s1026" type="#_x0000_t32" style="position:absolute;margin-left:39.4pt;margin-top:3.5pt;width:2.25pt;height:147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IUP5gEAAAIEAAAOAAAAZHJzL2Uyb0RvYy54bWysU02P0zAQvSPxHyzfadJKLaVquocu7AVB&#10;Bcve3XjcWPhLY2+T/nvGThsQXwfExbI9897Mex5v7wZr2Bkwau8aPp/VnIFrvdTu1PAvj+9erTmL&#10;STgpjHfQ8AtEfrd7+WLbhw0sfOeNBGRE4uKmDw3vUgqbqoptB1bEmQ/gKKg8WpHoiKdKouiJ3Zpq&#10;UderqvcoA/oWYqTb+zHId4VfKWjTR6UiJGYaTr2lsmJZj3mtdluxOaEInW6vbYh/6MIK7ajoRHUv&#10;kmDPqH+hsrpFH71Ks9bbyiulWygaSM28/knN504EKFrInBgmm+L/o20/nA/ItGz4kjMnLD3RA6CQ&#10;wJ4Aj9rJZ3diVid2UKANW2bD+hA3hNu7A15PMRwwqx8UWqaMDk80C8UPUsiGYvdlshuGxFq6XKyX&#10;r6lqS5H5erV6U5fnqEaaTBcwpgfwluVNw2NCoU9d2nvn6GE9jiXE+X1M1AgBb4AMNi6vSWjz1kmW&#10;LoGkCUTfZwmUm+NVljI2X3bpYmDEfgJFruQmi4wyj7A3yM6CJkl+nU8slJkhShszgeq/g665GQZl&#10;RifgqOiP1absUtG7NAGtdh5/VzUNt1bVmH9TPWrNso9eXspTFjto0Io/10+RJ/nHc4F//7q7bwAA&#10;AP//AwBQSwMEFAAGAAgAAAAhACWkdeHfAAAABwEAAA8AAABkcnMvZG93bnJldi54bWxMj0FLw0AQ&#10;he+C/2EZwUuxmyZoY8ymiFAQBKGxB4/b7DQJzc6G3U2b/nvHk56Gx3u89025me0gzuhD70jBapmA&#10;QGqc6alVsP/aPuQgQtRk9OAIFVwxwKa6vSl1YdyFdniuYyu4hEKhFXQxjoWUoenQ6rB0IxJ7R+et&#10;jix9K43XFy63g0yT5Ela3RMvdHrEtw6bUz1ZBX6xfT5dd2m6OH681+t8nh73359K3d/Nry8gIs7x&#10;Lwy/+IwOFTMd3EQmiEHBOmfyyJc/YjvPMhAHBVmySkBWpfzPX/0AAAD//wMAUEsBAi0AFAAGAAgA&#10;AAAhALaDOJL+AAAA4QEAABMAAAAAAAAAAAAAAAAAAAAAAFtDb250ZW50X1R5cGVzXS54bWxQSwEC&#10;LQAUAAYACAAAACEAOP0h/9YAAACUAQAACwAAAAAAAAAAAAAAAAAvAQAAX3JlbHMvLnJlbHNQSwEC&#10;LQAUAAYACAAAACEAYWiFD+YBAAACBAAADgAAAAAAAAAAAAAAAAAuAgAAZHJzL2Uyb0RvYy54bWxQ&#10;SwECLQAUAAYACAAAACEAJaR14d8AAAAHAQAADwAAAAAAAAAAAAAAAABABAAAZHJzL2Rvd25yZXYu&#10;eG1sUEsFBgAAAAAEAAQA8wAAAEwFAAAAAA==&#10;" strokecolor="black [3200]" strokeweight="2pt">
                <v:stroke endarrow="open"/>
                <v:shadow on="t" color="black" opacity="24903f" origin=",.5" offset="0,.55556mm"/>
              </v:shape>
            </w:pict>
          </mc:Fallback>
        </mc:AlternateContent>
      </w:r>
    </w:p>
    <w:p w14:paraId="43AF33E2" w14:textId="77777777" w:rsidR="009B6219" w:rsidRDefault="009B6219" w:rsidP="009B6219"/>
    <w:p w14:paraId="33662D7C" w14:textId="77777777" w:rsidR="009B6219" w:rsidRDefault="009B6219" w:rsidP="009B6219"/>
    <w:p w14:paraId="71EBB35A" w14:textId="77777777" w:rsidR="009B6219" w:rsidRDefault="009B6219" w:rsidP="009B6219"/>
    <w:p w14:paraId="7A4C8492" w14:textId="77777777" w:rsidR="009B6219" w:rsidRDefault="009B6219" w:rsidP="009B6219"/>
    <w:p w14:paraId="6486BF10" w14:textId="77777777" w:rsidR="009B6219" w:rsidRDefault="009B6219" w:rsidP="009B6219"/>
    <w:p w14:paraId="205CA38E" w14:textId="77777777" w:rsidR="009B6219" w:rsidRDefault="009B6219" w:rsidP="009B6219"/>
    <w:p w14:paraId="1CFB30CA" w14:textId="77777777" w:rsidR="009B6219" w:rsidRDefault="009B6219" w:rsidP="009B6219"/>
    <w:p w14:paraId="6B8B83AE" w14:textId="77777777" w:rsidR="009B6219" w:rsidRDefault="009B6219" w:rsidP="009B6219"/>
    <w:p w14:paraId="6247A34B" w14:textId="77777777" w:rsidR="009B6219" w:rsidRDefault="009B6219" w:rsidP="009B6219"/>
    <w:p w14:paraId="71506277" w14:textId="77777777" w:rsidR="009B6219" w:rsidRPr="009B6219" w:rsidRDefault="009B6219" w:rsidP="009B6219"/>
    <w:p w14:paraId="33DE507D" w14:textId="77777777" w:rsidR="009B6219" w:rsidRPr="009B6219" w:rsidRDefault="009B6219" w:rsidP="00160E20">
      <w:pPr>
        <w:pStyle w:val="berschrift2"/>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4384" behindDoc="0" locked="0" layoutInCell="1" allowOverlap="1" wp14:anchorId="63DAF036" wp14:editId="613E2A85">
                <wp:simplePos x="0" y="0"/>
                <wp:positionH relativeFrom="column">
                  <wp:posOffset>500379</wp:posOffset>
                </wp:positionH>
                <wp:positionV relativeFrom="paragraph">
                  <wp:posOffset>12700</wp:posOffset>
                </wp:positionV>
                <wp:extent cx="3648075" cy="0"/>
                <wp:effectExtent l="0" t="76200" r="28575" b="152400"/>
                <wp:wrapNone/>
                <wp:docPr id="6" name="Gerade Verbindung mit Pfeil 6"/>
                <wp:cNvGraphicFramePr/>
                <a:graphic xmlns:a="http://schemas.openxmlformats.org/drawingml/2006/main">
                  <a:graphicData uri="http://schemas.microsoft.com/office/word/2010/wordprocessingShape">
                    <wps:wsp>
                      <wps:cNvCnPr/>
                      <wps:spPr>
                        <a:xfrm>
                          <a:off x="0" y="0"/>
                          <a:ext cx="364807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17CC375A" id="Gerade Verbindung mit Pfeil 6" o:spid="_x0000_s1026" type="#_x0000_t32" style="position:absolute;margin-left:39.4pt;margin-top:1pt;width:287.2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VAj2wEAAPQDAAAOAAAAZHJzL2Uyb0RvYy54bWysU02P0zAQvSPxHyzfadICZVU13UMX9oKg&#10;YoG7a48bC39p7G3af8/YabOIrwPiMonteTPvPY/Xtydn2REwmeA7Pp+1nIGXQRl/6PiXz+9e3HCW&#10;svBK2OCh42dI/Hbz/Nl6iCtYhD5YBcioiE+rIXa8zzmumibJHpxIsxDB06EO6ESmJR4ahWKg6s42&#10;i7ZdNkNAFTFISIl278ZDvqn1tQaZP2qdIDPbceKWa8Qa9yU2m7VYHVDE3sgLDfEPLJwwnppOpe5E&#10;FuwRzS+lnJEYUtB5JoNrgtZGQtVAaubtT2oeehGhaiFzUpxsSv+vrPxw3CEzquNLzrxwdEX3gEIB&#10;+wq4N149+gNzJrOdBmPZshg2xLQi3Nbv8LJKcYdF/UmjK1/SxU7V5PNkMpwyk7T5cvnqpn3zmjN5&#10;PWuegBFTvofgWPnpeMoozKHP2+A9XWXAeTVZHN+nTK0JeAWUrtaXmIWxb71i+RxJjEAMQyFNueW8&#10;KeRHuvUvny2M2E+gyQciuKg96gTC1iI7Cpod9W0+VaHMAtHG2gnU/h10yS0wqFM5AUdFf+w2ZdeO&#10;wecJ6IwP+Luu+XSlqsf8q+pRa5G9D+pcL6/aQaNV/bk8gzK7P64r/Omxbr4DAAD//wMAUEsDBBQA&#10;BgAIAAAAIQBfWKM+2wAAAAYBAAAPAAAAZHJzL2Rvd25yZXYueG1sTI/BTsMwEETvSPyDtUjcqEMi&#10;2iqNU6EipMAJCoce3XibRI3XVuwm4e9ZuMBxNKOZN8V2tr0YcQidIwX3iwQEUu1MR42Cz4/nuzWI&#10;EDUZ3TtCBV8YYFteXxU6N26idxz3sRFcQiHXCtoYfS5lqFu0OiycR2Lv5AarI8uhkWbQE5fbXqZJ&#10;spRWd8QLrfa4a7E+7y9WwTSe0ib1u5fq7XV1OFfOV9mTV+r2Zn7cgIg4x78w/OAzOpTMdHQXMkH0&#10;ClZrJo8KUn7E9vIhy0Acf7UsC/kfv/wGAAD//wMAUEsBAi0AFAAGAAgAAAAhALaDOJL+AAAA4QEA&#10;ABMAAAAAAAAAAAAAAAAAAAAAAFtDb250ZW50X1R5cGVzXS54bWxQSwECLQAUAAYACAAAACEAOP0h&#10;/9YAAACUAQAACwAAAAAAAAAAAAAAAAAvAQAAX3JlbHMvLnJlbHNQSwECLQAUAAYACAAAACEAZKFQ&#10;I9sBAAD0AwAADgAAAAAAAAAAAAAAAAAuAgAAZHJzL2Uyb0RvYy54bWxQSwECLQAUAAYACAAAACEA&#10;X1ijPtsAAAAGAQAADwAAAAAAAAAAAAAAAAA1BAAAZHJzL2Rvd25yZXYueG1sUEsFBgAAAAAEAAQA&#10;8wAAAD0FAAAAAA==&#10;" strokecolor="black [3200]" strokeweight="2pt">
                <v:stroke endarrow="open"/>
                <v:shadow on="t" color="black" opacity="24903f" origin=",.5" offset="0,.55556mm"/>
              </v:shape>
            </w:pict>
          </mc:Fallback>
        </mc:AlternateContent>
      </w:r>
    </w:p>
    <w:p w14:paraId="72C29C8E" w14:textId="77777777" w:rsidR="009B6219" w:rsidRDefault="009B6219" w:rsidP="009B6219">
      <w:pPr>
        <w:pStyle w:val="berschrift2"/>
        <w:ind w:left="0"/>
        <w:rPr>
          <w:rFonts w:ascii="Arial" w:hAnsi="Arial" w:cs="Arial"/>
          <w:i/>
          <w:sz w:val="20"/>
          <w:szCs w:val="20"/>
        </w:rPr>
      </w:pPr>
      <w:r>
        <w:rPr>
          <w:rFonts w:ascii="Arial" w:hAnsi="Arial" w:cs="Arial"/>
          <w:i/>
          <w:sz w:val="20"/>
          <w:szCs w:val="20"/>
        </w:rPr>
        <w:t>Information:</w:t>
      </w:r>
    </w:p>
    <w:p w14:paraId="2EFCE8ED" w14:textId="77777777" w:rsidR="009B6219" w:rsidRPr="009B6219" w:rsidRDefault="002D3CB9" w:rsidP="009B6219">
      <w:pPr>
        <w:rPr>
          <w:rFonts w:ascii="Arial" w:hAnsi="Arial" w:cs="Arial"/>
          <w:sz w:val="20"/>
          <w:szCs w:val="20"/>
        </w:rPr>
      </w:pPr>
      <w:r>
        <w:rPr>
          <w:rFonts w:ascii="Arial" w:hAnsi="Arial" w:cs="Arial"/>
          <w:sz w:val="20"/>
          <w:szCs w:val="20"/>
        </w:rPr>
        <w:t xml:space="preserve">Die Angebotsmenge ist gemäß Ihrer Zeichnung direkt abhängig vom Preis. </w:t>
      </w:r>
      <w:r w:rsidRPr="002D3CB9">
        <w:rPr>
          <w:rFonts w:ascii="Arial" w:hAnsi="Arial" w:cs="Arial"/>
          <w:b/>
          <w:i/>
          <w:sz w:val="20"/>
          <w:szCs w:val="20"/>
        </w:rPr>
        <w:t>Der Preis ist somit ein Bestimmungsfaktor für das Angebot</w:t>
      </w:r>
      <w:r>
        <w:rPr>
          <w:rFonts w:ascii="Arial" w:hAnsi="Arial" w:cs="Arial"/>
          <w:sz w:val="20"/>
          <w:szCs w:val="20"/>
        </w:rPr>
        <w:t xml:space="preserve">. Es gibt jedoch </w:t>
      </w:r>
      <w:r w:rsidRPr="002D3CB9">
        <w:rPr>
          <w:rFonts w:ascii="Arial" w:hAnsi="Arial" w:cs="Arial"/>
          <w:b/>
          <w:i/>
          <w:sz w:val="20"/>
          <w:szCs w:val="20"/>
        </w:rPr>
        <w:t>weitere Bestimmungsfaktoren für das Angebot</w:t>
      </w:r>
      <w:r>
        <w:rPr>
          <w:rFonts w:ascii="Arial" w:hAnsi="Arial" w:cs="Arial"/>
          <w:sz w:val="20"/>
          <w:szCs w:val="20"/>
        </w:rPr>
        <w:t>.</w:t>
      </w:r>
    </w:p>
    <w:p w14:paraId="378090F5" w14:textId="77777777" w:rsidR="009B6219" w:rsidRDefault="009B6219" w:rsidP="009B6219">
      <w:pPr>
        <w:pStyle w:val="berschrift2"/>
        <w:ind w:left="0"/>
        <w:rPr>
          <w:rFonts w:ascii="Arial" w:hAnsi="Arial" w:cs="Arial"/>
          <w:sz w:val="20"/>
          <w:szCs w:val="20"/>
        </w:rPr>
      </w:pPr>
    </w:p>
    <w:p w14:paraId="2E647F5F" w14:textId="60773AC6" w:rsidR="0024192B" w:rsidRPr="002D3CB9" w:rsidRDefault="0024192B" w:rsidP="0024192B">
      <w:pPr>
        <w:pStyle w:val="berschrift2"/>
        <w:pBdr>
          <w:top w:val="single" w:sz="4" w:space="1" w:color="auto"/>
          <w:left w:val="single" w:sz="4" w:space="4" w:color="auto"/>
          <w:bottom w:val="single" w:sz="4" w:space="1" w:color="auto"/>
          <w:right w:val="single" w:sz="4" w:space="4" w:color="auto"/>
        </w:pBdr>
        <w:ind w:left="0"/>
        <w:rPr>
          <w:rFonts w:ascii="Arial" w:hAnsi="Arial" w:cs="Arial"/>
          <w:i/>
          <w:sz w:val="20"/>
          <w:szCs w:val="20"/>
        </w:rPr>
      </w:pPr>
      <w:r>
        <w:rPr>
          <w:rFonts w:ascii="Arial" w:hAnsi="Arial" w:cs="Arial"/>
          <w:i/>
          <w:sz w:val="20"/>
          <w:szCs w:val="20"/>
        </w:rPr>
        <w:t>Situationsfort</w:t>
      </w:r>
      <w:r w:rsidRPr="002D3CB9">
        <w:rPr>
          <w:rFonts w:ascii="Arial" w:hAnsi="Arial" w:cs="Arial"/>
          <w:i/>
          <w:sz w:val="20"/>
          <w:szCs w:val="20"/>
        </w:rPr>
        <w:t>führung</w:t>
      </w:r>
      <w:r>
        <w:rPr>
          <w:rFonts w:ascii="Arial" w:hAnsi="Arial" w:cs="Arial"/>
          <w:i/>
          <w:sz w:val="20"/>
          <w:szCs w:val="20"/>
        </w:rPr>
        <w:t>:</w:t>
      </w:r>
    </w:p>
    <w:p w14:paraId="5A45DE12" w14:textId="7D26D863" w:rsidR="00811398" w:rsidRPr="002D3CB9" w:rsidRDefault="00160E20" w:rsidP="0024192B">
      <w:pPr>
        <w:pBdr>
          <w:top w:val="single" w:sz="4" w:space="1" w:color="auto"/>
          <w:left w:val="single" w:sz="4" w:space="4" w:color="auto"/>
          <w:bottom w:val="single" w:sz="4" w:space="1" w:color="auto"/>
          <w:right w:val="single" w:sz="4" w:space="4" w:color="auto"/>
        </w:pBdr>
        <w:rPr>
          <w:rFonts w:ascii="Arial" w:hAnsi="Arial" w:cs="Arial"/>
          <w:b/>
          <w:bCs/>
          <w:iCs/>
          <w:sz w:val="20"/>
          <w:szCs w:val="20"/>
        </w:rPr>
      </w:pPr>
      <w:r w:rsidRPr="00811398">
        <w:rPr>
          <w:rFonts w:ascii="Arial" w:hAnsi="Arial" w:cs="Arial"/>
          <w:b/>
          <w:sz w:val="20"/>
          <w:szCs w:val="20"/>
        </w:rPr>
        <w:t>Auswirkungen veränderter Preise der Produktionsfaktoren</w:t>
      </w:r>
      <w:r w:rsidR="00811398">
        <w:rPr>
          <w:rFonts w:ascii="Arial" w:hAnsi="Arial" w:cs="Arial"/>
          <w:sz w:val="20"/>
          <w:szCs w:val="20"/>
        </w:rPr>
        <w:t xml:space="preserve"> </w:t>
      </w:r>
      <w:r w:rsidR="00811398">
        <w:rPr>
          <w:rFonts w:ascii="Arial" w:hAnsi="Arial" w:cs="Arial"/>
          <w:b/>
          <w:bCs/>
          <w:iCs/>
          <w:sz w:val="20"/>
          <w:szCs w:val="20"/>
        </w:rPr>
        <w:t>(Bestimmungsfaktor des Angebots)</w:t>
      </w:r>
    </w:p>
    <w:p w14:paraId="456534ED" w14:textId="77777777" w:rsidR="00160E20" w:rsidRPr="009B6219" w:rsidRDefault="00160E20" w:rsidP="0024192B">
      <w:pPr>
        <w:pBdr>
          <w:top w:val="single" w:sz="4" w:space="1" w:color="auto"/>
          <w:left w:val="single" w:sz="4" w:space="4" w:color="auto"/>
          <w:bottom w:val="single" w:sz="4" w:space="1" w:color="auto"/>
          <w:right w:val="single" w:sz="4" w:space="4" w:color="auto"/>
        </w:pBdr>
        <w:rPr>
          <w:rFonts w:ascii="Arial" w:hAnsi="Arial" w:cs="Arial"/>
          <w:sz w:val="20"/>
          <w:szCs w:val="20"/>
        </w:rPr>
      </w:pPr>
      <w:r w:rsidRPr="009B6219">
        <w:rPr>
          <w:rFonts w:ascii="Arial" w:hAnsi="Arial" w:cs="Arial"/>
          <w:sz w:val="20"/>
          <w:szCs w:val="20"/>
        </w:rPr>
        <w:t xml:space="preserve">Die bisher ermittelte Angebotsfunktion hat nur für einen bestimmten Zeitraum Gültigkeit. Ändern sich im Laufe der Zeit die Preise der Produktionsfaktoren, so verändern sich zugleich die Produktionskosten der Unternehmen. </w:t>
      </w:r>
    </w:p>
    <w:p w14:paraId="4298A664" w14:textId="77777777" w:rsidR="00160E20" w:rsidRPr="009B6219" w:rsidRDefault="00160E20" w:rsidP="0024192B">
      <w:pPr>
        <w:pBdr>
          <w:top w:val="single" w:sz="4" w:space="1" w:color="auto"/>
          <w:left w:val="single" w:sz="4" w:space="4" w:color="auto"/>
          <w:bottom w:val="single" w:sz="4" w:space="1" w:color="auto"/>
          <w:right w:val="single" w:sz="4" w:space="4" w:color="auto"/>
        </w:pBdr>
        <w:rPr>
          <w:rFonts w:ascii="Arial" w:hAnsi="Arial" w:cs="Arial"/>
          <w:sz w:val="20"/>
          <w:szCs w:val="20"/>
        </w:rPr>
      </w:pPr>
      <w:r w:rsidRPr="009B6219">
        <w:rPr>
          <w:rFonts w:ascii="Arial" w:hAnsi="Arial" w:cs="Arial"/>
          <w:sz w:val="20"/>
          <w:szCs w:val="20"/>
        </w:rPr>
        <w:t xml:space="preserve">Die Verteuerung </w:t>
      </w:r>
      <w:r w:rsidR="002D3CB9">
        <w:rPr>
          <w:rFonts w:ascii="Arial" w:hAnsi="Arial" w:cs="Arial"/>
          <w:sz w:val="20"/>
          <w:szCs w:val="20"/>
        </w:rPr>
        <w:t xml:space="preserve">der Pacht für den bewirtschafteten Länder, </w:t>
      </w:r>
      <w:r w:rsidRPr="009B6219">
        <w:rPr>
          <w:rFonts w:ascii="Arial" w:hAnsi="Arial" w:cs="Arial"/>
          <w:sz w:val="20"/>
          <w:szCs w:val="20"/>
        </w:rPr>
        <w:t xml:space="preserve">des Treibstoffs, der Löhne und des Düngers haben zu einem Anstieg der </w:t>
      </w:r>
      <w:r w:rsidR="002D3CB9">
        <w:rPr>
          <w:rFonts w:ascii="Arial" w:hAnsi="Arial" w:cs="Arial"/>
          <w:sz w:val="20"/>
          <w:szCs w:val="20"/>
        </w:rPr>
        <w:t>Produktionsk</w:t>
      </w:r>
      <w:r w:rsidRPr="009B6219">
        <w:rPr>
          <w:rFonts w:ascii="Arial" w:hAnsi="Arial" w:cs="Arial"/>
          <w:sz w:val="20"/>
          <w:szCs w:val="20"/>
        </w:rPr>
        <w:t xml:space="preserve">osten geführt. </w:t>
      </w:r>
    </w:p>
    <w:p w14:paraId="7534116F" w14:textId="77777777" w:rsidR="002D3CB9" w:rsidRDefault="002D3CB9" w:rsidP="002D3CB9">
      <w:pPr>
        <w:pStyle w:val="berschrift2"/>
        <w:ind w:left="0"/>
        <w:rPr>
          <w:rFonts w:ascii="Arial" w:hAnsi="Arial" w:cs="Arial"/>
          <w:sz w:val="20"/>
          <w:szCs w:val="20"/>
        </w:rPr>
      </w:pPr>
    </w:p>
    <w:p w14:paraId="698DB79F" w14:textId="77777777" w:rsidR="00160E20" w:rsidRPr="002D3CB9" w:rsidRDefault="002D3CB9" w:rsidP="002D3CB9">
      <w:pPr>
        <w:pStyle w:val="berschrift2"/>
        <w:ind w:left="0"/>
        <w:rPr>
          <w:rFonts w:ascii="Arial" w:hAnsi="Arial" w:cs="Arial"/>
          <w:i/>
          <w:sz w:val="20"/>
          <w:szCs w:val="20"/>
        </w:rPr>
      </w:pPr>
      <w:r>
        <w:rPr>
          <w:rFonts w:ascii="Arial" w:hAnsi="Arial" w:cs="Arial"/>
          <w:i/>
          <w:sz w:val="20"/>
          <w:szCs w:val="20"/>
        </w:rPr>
        <w:t>Aufgabe:</w:t>
      </w:r>
    </w:p>
    <w:p w14:paraId="7CCA48F7" w14:textId="155F5275" w:rsidR="00160E20" w:rsidRPr="009B6219" w:rsidRDefault="00160E20" w:rsidP="002D3CB9">
      <w:pPr>
        <w:rPr>
          <w:rFonts w:ascii="Arial" w:hAnsi="Arial" w:cs="Arial"/>
          <w:sz w:val="20"/>
          <w:szCs w:val="20"/>
        </w:rPr>
      </w:pPr>
      <w:r w:rsidRPr="009B6219">
        <w:rPr>
          <w:rFonts w:ascii="Arial" w:hAnsi="Arial" w:cs="Arial"/>
          <w:sz w:val="20"/>
          <w:szCs w:val="20"/>
        </w:rPr>
        <w:t>Zeichne</w:t>
      </w:r>
      <w:r w:rsidR="002D3CB9">
        <w:rPr>
          <w:rFonts w:ascii="Arial" w:hAnsi="Arial" w:cs="Arial"/>
          <w:sz w:val="20"/>
          <w:szCs w:val="20"/>
        </w:rPr>
        <w:t>n</w:t>
      </w:r>
      <w:r w:rsidRPr="009B6219">
        <w:rPr>
          <w:rFonts w:ascii="Arial" w:hAnsi="Arial" w:cs="Arial"/>
          <w:sz w:val="20"/>
          <w:szCs w:val="20"/>
        </w:rPr>
        <w:t xml:space="preserve"> </w:t>
      </w:r>
      <w:r w:rsidR="002D3CB9">
        <w:rPr>
          <w:rFonts w:ascii="Arial" w:hAnsi="Arial" w:cs="Arial"/>
          <w:sz w:val="20"/>
          <w:szCs w:val="20"/>
        </w:rPr>
        <w:t xml:space="preserve">Sie </w:t>
      </w:r>
      <w:r w:rsidRPr="009B6219">
        <w:rPr>
          <w:rFonts w:ascii="Arial" w:hAnsi="Arial" w:cs="Arial"/>
          <w:sz w:val="20"/>
          <w:szCs w:val="20"/>
        </w:rPr>
        <w:t xml:space="preserve">für die neue Situation </w:t>
      </w:r>
      <w:r w:rsidR="002D3CB9">
        <w:rPr>
          <w:rFonts w:ascii="Arial" w:hAnsi="Arial" w:cs="Arial"/>
          <w:sz w:val="20"/>
          <w:szCs w:val="20"/>
        </w:rPr>
        <w:t xml:space="preserve">eine </w:t>
      </w:r>
      <w:r w:rsidR="0024192B">
        <w:rPr>
          <w:rFonts w:ascii="Arial" w:hAnsi="Arial" w:cs="Arial"/>
          <w:sz w:val="20"/>
          <w:szCs w:val="20"/>
        </w:rPr>
        <w:t>z</w:t>
      </w:r>
      <w:r w:rsidR="002D3CB9">
        <w:rPr>
          <w:rFonts w:ascii="Arial" w:hAnsi="Arial" w:cs="Arial"/>
          <w:sz w:val="20"/>
          <w:szCs w:val="20"/>
        </w:rPr>
        <w:t>weite</w:t>
      </w:r>
      <w:r w:rsidRPr="009B6219">
        <w:rPr>
          <w:rFonts w:ascii="Arial" w:hAnsi="Arial" w:cs="Arial"/>
          <w:sz w:val="20"/>
          <w:szCs w:val="20"/>
        </w:rPr>
        <w:t xml:space="preserve"> Angebotskurve (A</w:t>
      </w:r>
      <w:r w:rsidR="0024192B" w:rsidRPr="0024192B">
        <w:rPr>
          <w:rFonts w:ascii="Arial" w:hAnsi="Arial" w:cs="Arial"/>
          <w:sz w:val="20"/>
          <w:szCs w:val="20"/>
          <w:vertAlign w:val="subscript"/>
        </w:rPr>
        <w:t>II</w:t>
      </w:r>
      <w:r w:rsidRPr="009B6219">
        <w:rPr>
          <w:rFonts w:ascii="Arial" w:hAnsi="Arial" w:cs="Arial"/>
          <w:sz w:val="20"/>
          <w:szCs w:val="20"/>
        </w:rPr>
        <w:t xml:space="preserve">) in das </w:t>
      </w:r>
      <w:proofErr w:type="gramStart"/>
      <w:r w:rsidR="002D3CB9">
        <w:rPr>
          <w:rFonts w:ascii="Arial" w:hAnsi="Arial" w:cs="Arial"/>
          <w:sz w:val="20"/>
          <w:szCs w:val="20"/>
        </w:rPr>
        <w:t>oben steh</w:t>
      </w:r>
      <w:r w:rsidRPr="009B6219">
        <w:rPr>
          <w:rFonts w:ascii="Arial" w:hAnsi="Arial" w:cs="Arial"/>
          <w:sz w:val="20"/>
          <w:szCs w:val="20"/>
        </w:rPr>
        <w:t>ende</w:t>
      </w:r>
      <w:proofErr w:type="gramEnd"/>
      <w:r w:rsidRPr="009B6219">
        <w:rPr>
          <w:rFonts w:ascii="Arial" w:hAnsi="Arial" w:cs="Arial"/>
          <w:sz w:val="20"/>
          <w:szCs w:val="20"/>
        </w:rPr>
        <w:t xml:space="preserve"> Diagramm</w:t>
      </w:r>
      <w:r w:rsidR="002D3CB9">
        <w:rPr>
          <w:rFonts w:ascii="Arial" w:hAnsi="Arial" w:cs="Arial"/>
          <w:sz w:val="20"/>
          <w:szCs w:val="20"/>
        </w:rPr>
        <w:t>.</w:t>
      </w:r>
    </w:p>
    <w:p w14:paraId="775E35BF" w14:textId="77777777" w:rsidR="00160E20" w:rsidRPr="009B6219" w:rsidRDefault="00160E20" w:rsidP="00160E20">
      <w:pPr>
        <w:rPr>
          <w:rFonts w:ascii="Arial" w:hAnsi="Arial" w:cs="Arial"/>
          <w:sz w:val="20"/>
          <w:szCs w:val="20"/>
        </w:rPr>
      </w:pPr>
    </w:p>
    <w:p w14:paraId="6539D9DE" w14:textId="7168EC53" w:rsidR="0024192B" w:rsidRPr="0024192B" w:rsidRDefault="0024192B" w:rsidP="002D3CB9">
      <w:pPr>
        <w:pBdr>
          <w:top w:val="single" w:sz="4" w:space="1" w:color="auto"/>
          <w:left w:val="single" w:sz="4" w:space="4" w:color="auto"/>
          <w:bottom w:val="single" w:sz="4" w:space="1" w:color="auto"/>
          <w:right w:val="single" w:sz="4" w:space="4" w:color="auto"/>
        </w:pBdr>
        <w:rPr>
          <w:rFonts w:ascii="Arial" w:hAnsi="Arial" w:cs="Arial"/>
          <w:b/>
          <w:bCs/>
          <w:i/>
          <w:sz w:val="20"/>
          <w:szCs w:val="20"/>
        </w:rPr>
      </w:pPr>
      <w:r>
        <w:rPr>
          <w:rFonts w:ascii="Arial" w:hAnsi="Arial" w:cs="Arial"/>
          <w:b/>
          <w:bCs/>
          <w:i/>
          <w:sz w:val="20"/>
          <w:szCs w:val="20"/>
        </w:rPr>
        <w:t>Situationsfortführung:</w:t>
      </w:r>
    </w:p>
    <w:p w14:paraId="7440D0B4" w14:textId="4010F2A7" w:rsidR="00160E20" w:rsidRPr="002D3CB9" w:rsidRDefault="00160E20" w:rsidP="002D3CB9">
      <w:pPr>
        <w:pBdr>
          <w:top w:val="single" w:sz="4" w:space="1" w:color="auto"/>
          <w:left w:val="single" w:sz="4" w:space="4" w:color="auto"/>
          <w:bottom w:val="single" w:sz="4" w:space="1" w:color="auto"/>
          <w:right w:val="single" w:sz="4" w:space="4" w:color="auto"/>
        </w:pBdr>
        <w:rPr>
          <w:rFonts w:ascii="Arial" w:hAnsi="Arial" w:cs="Arial"/>
          <w:b/>
          <w:bCs/>
          <w:iCs/>
          <w:sz w:val="20"/>
          <w:szCs w:val="20"/>
        </w:rPr>
      </w:pPr>
      <w:r w:rsidRPr="002D3CB9">
        <w:rPr>
          <w:rFonts w:ascii="Arial" w:hAnsi="Arial" w:cs="Arial"/>
          <w:b/>
          <w:bCs/>
          <w:iCs/>
          <w:sz w:val="20"/>
          <w:szCs w:val="20"/>
        </w:rPr>
        <w:t>Auswirkung veränderter Produktionstechniken</w:t>
      </w:r>
      <w:r w:rsidR="00811398">
        <w:rPr>
          <w:rFonts w:ascii="Arial" w:hAnsi="Arial" w:cs="Arial"/>
          <w:b/>
          <w:bCs/>
          <w:iCs/>
          <w:sz w:val="20"/>
          <w:szCs w:val="20"/>
        </w:rPr>
        <w:t xml:space="preserve"> (Bestimmungsfaktor des Angebots)</w:t>
      </w:r>
    </w:p>
    <w:p w14:paraId="75936E04" w14:textId="77777777" w:rsidR="00160E20" w:rsidRPr="009B6219" w:rsidRDefault="00160E20" w:rsidP="002D3CB9">
      <w:pPr>
        <w:pBdr>
          <w:top w:val="single" w:sz="4" w:space="1" w:color="auto"/>
          <w:left w:val="single" w:sz="4" w:space="4" w:color="auto"/>
          <w:bottom w:val="single" w:sz="4" w:space="1" w:color="auto"/>
          <w:right w:val="single" w:sz="4" w:space="4" w:color="auto"/>
        </w:pBdr>
        <w:rPr>
          <w:rFonts w:ascii="Arial" w:hAnsi="Arial" w:cs="Arial"/>
          <w:sz w:val="20"/>
          <w:szCs w:val="20"/>
        </w:rPr>
      </w:pPr>
      <w:r w:rsidRPr="009B6219">
        <w:rPr>
          <w:rFonts w:ascii="Arial" w:hAnsi="Arial" w:cs="Arial"/>
          <w:sz w:val="20"/>
          <w:szCs w:val="20"/>
        </w:rPr>
        <w:t xml:space="preserve">Verbesserte Produktionstechniken haben oftmals niedrigere Stückkosten zur Folge. So können z.B. durch neue Maschinen teure Arbeitskräfte eingespart werden oder durch effizientere Maschinen in einer bestimmten Zeitspanne mehr Produkte zu gleichen Kosten hergestellt werden. </w:t>
      </w:r>
    </w:p>
    <w:p w14:paraId="396B638E" w14:textId="77777777" w:rsidR="0024192B" w:rsidRDefault="0024192B" w:rsidP="002D3CB9">
      <w:pPr>
        <w:pStyle w:val="berschrift2"/>
        <w:ind w:left="0"/>
        <w:rPr>
          <w:rFonts w:ascii="Arial" w:hAnsi="Arial" w:cs="Arial"/>
          <w:sz w:val="20"/>
          <w:szCs w:val="20"/>
        </w:rPr>
      </w:pPr>
    </w:p>
    <w:p w14:paraId="2E737567" w14:textId="33A86E3A" w:rsidR="00160E20" w:rsidRPr="0024192B" w:rsidRDefault="00160E20" w:rsidP="002D3CB9">
      <w:pPr>
        <w:pStyle w:val="berschrift2"/>
        <w:ind w:left="0"/>
        <w:rPr>
          <w:rFonts w:ascii="Arial" w:hAnsi="Arial" w:cs="Arial"/>
          <w:i/>
          <w:iCs/>
          <w:sz w:val="20"/>
          <w:szCs w:val="20"/>
        </w:rPr>
      </w:pPr>
      <w:r w:rsidRPr="0024192B">
        <w:rPr>
          <w:rFonts w:ascii="Arial" w:hAnsi="Arial" w:cs="Arial"/>
          <w:i/>
          <w:iCs/>
          <w:sz w:val="20"/>
          <w:szCs w:val="20"/>
        </w:rPr>
        <w:t>Aufgabe</w:t>
      </w:r>
      <w:r w:rsidR="0024192B" w:rsidRPr="0024192B">
        <w:rPr>
          <w:rFonts w:ascii="Arial" w:hAnsi="Arial" w:cs="Arial"/>
          <w:i/>
          <w:iCs/>
          <w:sz w:val="20"/>
          <w:szCs w:val="20"/>
        </w:rPr>
        <w:t>:</w:t>
      </w:r>
    </w:p>
    <w:p w14:paraId="1E6BAAB7" w14:textId="5C0C5839" w:rsidR="00811398" w:rsidRDefault="00160E20" w:rsidP="0024192B">
      <w:pPr>
        <w:rPr>
          <w:rFonts w:ascii="Arial" w:hAnsi="Arial" w:cs="Arial"/>
          <w:sz w:val="20"/>
          <w:szCs w:val="20"/>
        </w:rPr>
      </w:pPr>
      <w:r w:rsidRPr="0024192B">
        <w:rPr>
          <w:rFonts w:ascii="Arial" w:hAnsi="Arial" w:cs="Arial"/>
          <w:sz w:val="20"/>
          <w:szCs w:val="20"/>
        </w:rPr>
        <w:t>Zeichne</w:t>
      </w:r>
      <w:r w:rsidR="002D3CB9" w:rsidRPr="0024192B">
        <w:rPr>
          <w:rFonts w:ascii="Arial" w:hAnsi="Arial" w:cs="Arial"/>
          <w:sz w:val="20"/>
          <w:szCs w:val="20"/>
        </w:rPr>
        <w:t>n Sie</w:t>
      </w:r>
      <w:r w:rsidRPr="0024192B">
        <w:rPr>
          <w:rFonts w:ascii="Arial" w:hAnsi="Arial" w:cs="Arial"/>
          <w:sz w:val="20"/>
          <w:szCs w:val="20"/>
        </w:rPr>
        <w:t xml:space="preserve"> in das </w:t>
      </w:r>
      <w:r w:rsidR="002D3CB9" w:rsidRPr="0024192B">
        <w:rPr>
          <w:rFonts w:ascii="Arial" w:hAnsi="Arial" w:cs="Arial"/>
          <w:sz w:val="20"/>
          <w:szCs w:val="20"/>
        </w:rPr>
        <w:t xml:space="preserve">obige </w:t>
      </w:r>
      <w:r w:rsidRPr="0024192B">
        <w:rPr>
          <w:rFonts w:ascii="Arial" w:hAnsi="Arial" w:cs="Arial"/>
          <w:sz w:val="20"/>
          <w:szCs w:val="20"/>
        </w:rPr>
        <w:t>Preis-Mengen-Diagramm eine</w:t>
      </w:r>
      <w:r w:rsidR="002D3CB9" w:rsidRPr="0024192B">
        <w:rPr>
          <w:rFonts w:ascii="Arial" w:hAnsi="Arial" w:cs="Arial"/>
          <w:sz w:val="20"/>
          <w:szCs w:val="20"/>
        </w:rPr>
        <w:t xml:space="preserve"> dritte</w:t>
      </w:r>
      <w:r w:rsidRPr="0024192B">
        <w:rPr>
          <w:rFonts w:ascii="Arial" w:hAnsi="Arial" w:cs="Arial"/>
          <w:sz w:val="20"/>
          <w:szCs w:val="20"/>
        </w:rPr>
        <w:t xml:space="preserve"> Angebotskurve (A</w:t>
      </w:r>
      <w:r w:rsidR="0024192B" w:rsidRPr="0024192B">
        <w:rPr>
          <w:rFonts w:ascii="Arial" w:hAnsi="Arial" w:cs="Arial"/>
          <w:sz w:val="20"/>
          <w:szCs w:val="20"/>
          <w:vertAlign w:val="subscript"/>
        </w:rPr>
        <w:t>III</w:t>
      </w:r>
      <w:r w:rsidRPr="0024192B">
        <w:rPr>
          <w:rFonts w:ascii="Arial" w:hAnsi="Arial" w:cs="Arial"/>
          <w:sz w:val="20"/>
          <w:szCs w:val="20"/>
        </w:rPr>
        <w:t>) für den Fall</w:t>
      </w:r>
      <w:r w:rsidR="00B01D41">
        <w:rPr>
          <w:rFonts w:ascii="Arial" w:hAnsi="Arial" w:cs="Arial"/>
          <w:sz w:val="20"/>
          <w:szCs w:val="20"/>
        </w:rPr>
        <w:t xml:space="preserve"> ein</w:t>
      </w:r>
      <w:r w:rsidRPr="0024192B">
        <w:rPr>
          <w:rFonts w:ascii="Arial" w:hAnsi="Arial" w:cs="Arial"/>
          <w:sz w:val="20"/>
          <w:szCs w:val="20"/>
        </w:rPr>
        <w:t>, dass durch den Einsatz neuer Erntemaschine</w:t>
      </w:r>
      <w:r w:rsidR="002D3CB9" w:rsidRPr="0024192B">
        <w:rPr>
          <w:rFonts w:ascii="Arial" w:hAnsi="Arial" w:cs="Arial"/>
          <w:sz w:val="20"/>
          <w:szCs w:val="20"/>
        </w:rPr>
        <w:t>n</w:t>
      </w:r>
      <w:r w:rsidRPr="0024192B">
        <w:rPr>
          <w:rFonts w:ascii="Arial" w:hAnsi="Arial" w:cs="Arial"/>
          <w:sz w:val="20"/>
          <w:szCs w:val="20"/>
        </w:rPr>
        <w:t xml:space="preserve"> Produktionskostensenkungen eingetreten sind.</w:t>
      </w:r>
    </w:p>
    <w:p w14:paraId="038A6708" w14:textId="6F9F411F" w:rsidR="0024192B" w:rsidRDefault="0024192B" w:rsidP="0024192B">
      <w:pPr>
        <w:rPr>
          <w:rFonts w:ascii="Arial" w:hAnsi="Arial" w:cs="Arial"/>
          <w:sz w:val="20"/>
          <w:szCs w:val="20"/>
        </w:rPr>
      </w:pPr>
    </w:p>
    <w:p w14:paraId="38540886" w14:textId="77777777" w:rsidR="0024192B" w:rsidRPr="0024192B" w:rsidRDefault="0024192B" w:rsidP="00B01D41">
      <w:pPr>
        <w:pBdr>
          <w:top w:val="single" w:sz="4" w:space="1" w:color="auto"/>
          <w:left w:val="single" w:sz="4" w:space="1" w:color="auto"/>
          <w:bottom w:val="single" w:sz="4" w:space="1" w:color="auto"/>
          <w:right w:val="single" w:sz="4" w:space="1" w:color="auto"/>
        </w:pBdr>
        <w:rPr>
          <w:rFonts w:ascii="Arial" w:hAnsi="Arial" w:cs="Arial"/>
          <w:b/>
          <w:bCs/>
          <w:i/>
          <w:sz w:val="20"/>
          <w:szCs w:val="20"/>
        </w:rPr>
      </w:pPr>
      <w:r>
        <w:rPr>
          <w:rFonts w:ascii="Arial" w:hAnsi="Arial" w:cs="Arial"/>
          <w:b/>
          <w:bCs/>
          <w:i/>
          <w:sz w:val="20"/>
          <w:szCs w:val="20"/>
        </w:rPr>
        <w:t>Situationsfortführung:</w:t>
      </w:r>
    </w:p>
    <w:p w14:paraId="4B922A56" w14:textId="40D459A0" w:rsidR="0024192B" w:rsidRDefault="0024192B" w:rsidP="00B01D41">
      <w:pPr>
        <w:pBdr>
          <w:top w:val="single" w:sz="4" w:space="1" w:color="auto"/>
          <w:left w:val="single" w:sz="4" w:space="1" w:color="auto"/>
          <w:bottom w:val="single" w:sz="4" w:space="1" w:color="auto"/>
          <w:right w:val="single" w:sz="4" w:space="1" w:color="auto"/>
        </w:pBdr>
        <w:rPr>
          <w:rFonts w:ascii="Arial" w:hAnsi="Arial" w:cs="Arial"/>
          <w:b/>
          <w:bCs/>
          <w:iCs/>
          <w:sz w:val="20"/>
          <w:szCs w:val="20"/>
        </w:rPr>
      </w:pPr>
      <w:r w:rsidRPr="002D3CB9">
        <w:rPr>
          <w:rFonts w:ascii="Arial" w:hAnsi="Arial" w:cs="Arial"/>
          <w:b/>
          <w:bCs/>
          <w:iCs/>
          <w:sz w:val="20"/>
          <w:szCs w:val="20"/>
        </w:rPr>
        <w:t>Auswirkung veränderter</w:t>
      </w:r>
      <w:r>
        <w:rPr>
          <w:rFonts w:ascii="Arial" w:hAnsi="Arial" w:cs="Arial"/>
          <w:b/>
          <w:bCs/>
          <w:iCs/>
          <w:sz w:val="20"/>
          <w:szCs w:val="20"/>
        </w:rPr>
        <w:t xml:space="preserve"> </w:t>
      </w:r>
      <w:r w:rsidR="00B01D41">
        <w:rPr>
          <w:rFonts w:ascii="Arial" w:hAnsi="Arial" w:cs="Arial"/>
          <w:b/>
          <w:bCs/>
          <w:iCs/>
          <w:sz w:val="20"/>
          <w:szCs w:val="20"/>
        </w:rPr>
        <w:t>Gewinnmargen und einer veränderten Anbaufläche bzw. veränderten Anbieterzahl (</w:t>
      </w:r>
      <w:r w:rsidR="00B01D41">
        <w:rPr>
          <w:rFonts w:ascii="Arial" w:hAnsi="Arial" w:cs="Arial"/>
          <w:b/>
          <w:bCs/>
          <w:iCs/>
          <w:sz w:val="20"/>
          <w:szCs w:val="20"/>
        </w:rPr>
        <w:t>Bestimmungsfaktor</w:t>
      </w:r>
      <w:r w:rsidR="00B01D41">
        <w:rPr>
          <w:rFonts w:ascii="Arial" w:hAnsi="Arial" w:cs="Arial"/>
          <w:b/>
          <w:bCs/>
          <w:iCs/>
          <w:sz w:val="20"/>
          <w:szCs w:val="20"/>
        </w:rPr>
        <w:t>en</w:t>
      </w:r>
      <w:r w:rsidR="00B01D41">
        <w:rPr>
          <w:rFonts w:ascii="Arial" w:hAnsi="Arial" w:cs="Arial"/>
          <w:b/>
          <w:bCs/>
          <w:iCs/>
          <w:sz w:val="20"/>
          <w:szCs w:val="20"/>
        </w:rPr>
        <w:t xml:space="preserve"> des Angebots</w:t>
      </w:r>
      <w:r w:rsidR="00B01D41">
        <w:rPr>
          <w:rFonts w:ascii="Arial" w:hAnsi="Arial" w:cs="Arial"/>
          <w:b/>
          <w:bCs/>
          <w:iCs/>
          <w:sz w:val="20"/>
          <w:szCs w:val="20"/>
        </w:rPr>
        <w:t>)</w:t>
      </w:r>
    </w:p>
    <w:p w14:paraId="2D7F3242" w14:textId="34B92063" w:rsidR="00B01D41" w:rsidRPr="00B01D41" w:rsidRDefault="00B01D41" w:rsidP="00B01D41">
      <w:pPr>
        <w:pBdr>
          <w:top w:val="single" w:sz="4" w:space="1" w:color="auto"/>
          <w:left w:val="single" w:sz="4" w:space="1" w:color="auto"/>
          <w:bottom w:val="single" w:sz="4" w:space="1" w:color="auto"/>
          <w:right w:val="single" w:sz="4" w:space="1" w:color="auto"/>
        </w:pBdr>
        <w:rPr>
          <w:rFonts w:ascii="Arial" w:hAnsi="Arial" w:cs="Arial"/>
          <w:sz w:val="20"/>
          <w:szCs w:val="20"/>
        </w:rPr>
      </w:pPr>
      <w:r w:rsidRPr="00B01D41">
        <w:rPr>
          <w:rFonts w:ascii="Arial" w:hAnsi="Arial" w:cs="Arial"/>
          <w:iCs/>
          <w:sz w:val="20"/>
          <w:szCs w:val="20"/>
        </w:rPr>
        <w:t xml:space="preserve">Höhere Gewinnmargen </w:t>
      </w:r>
      <w:r>
        <w:rPr>
          <w:rFonts w:ascii="Arial" w:hAnsi="Arial" w:cs="Arial"/>
          <w:iCs/>
          <w:sz w:val="20"/>
          <w:szCs w:val="20"/>
        </w:rPr>
        <w:t xml:space="preserve">in der Maisproduktion führen dazu, dass Landwirte vermehrt auf ihren Anbauflächen Mais anpflanzen. </w:t>
      </w:r>
    </w:p>
    <w:p w14:paraId="06AFF0FA" w14:textId="77777777" w:rsidR="00B01D41" w:rsidRPr="00B01D41" w:rsidRDefault="00B01D41" w:rsidP="00B01D41">
      <w:pPr>
        <w:ind w:left="-66"/>
        <w:rPr>
          <w:rFonts w:ascii="Arial" w:hAnsi="Arial" w:cs="Arial"/>
          <w:sz w:val="20"/>
          <w:szCs w:val="20"/>
        </w:rPr>
      </w:pPr>
    </w:p>
    <w:p w14:paraId="1C41CB9B" w14:textId="77777777" w:rsidR="00B01D41" w:rsidRPr="0024192B" w:rsidRDefault="00B01D41" w:rsidP="00B01D41">
      <w:pPr>
        <w:pStyle w:val="berschrift2"/>
        <w:ind w:left="0"/>
        <w:rPr>
          <w:rFonts w:ascii="Arial" w:hAnsi="Arial" w:cs="Arial"/>
          <w:i/>
          <w:iCs/>
          <w:sz w:val="20"/>
          <w:szCs w:val="20"/>
        </w:rPr>
      </w:pPr>
      <w:r w:rsidRPr="0024192B">
        <w:rPr>
          <w:rFonts w:ascii="Arial" w:hAnsi="Arial" w:cs="Arial"/>
          <w:i/>
          <w:iCs/>
          <w:sz w:val="20"/>
          <w:szCs w:val="20"/>
        </w:rPr>
        <w:t>Aufgabe:</w:t>
      </w:r>
    </w:p>
    <w:p w14:paraId="243AF0BA" w14:textId="312203DB" w:rsidR="00811398" w:rsidRDefault="00B01D41" w:rsidP="00811398">
      <w:pPr>
        <w:rPr>
          <w:rFonts w:ascii="Arial" w:hAnsi="Arial" w:cs="Arial"/>
          <w:sz w:val="20"/>
          <w:szCs w:val="20"/>
        </w:rPr>
      </w:pPr>
      <w:r w:rsidRPr="0024192B">
        <w:rPr>
          <w:rFonts w:ascii="Arial" w:hAnsi="Arial" w:cs="Arial"/>
          <w:sz w:val="20"/>
          <w:szCs w:val="20"/>
        </w:rPr>
        <w:t xml:space="preserve">Zeichnen Sie in das obige Preis-Mengen-Diagramm eine </w:t>
      </w:r>
      <w:r>
        <w:rPr>
          <w:rFonts w:ascii="Arial" w:hAnsi="Arial" w:cs="Arial"/>
          <w:sz w:val="20"/>
          <w:szCs w:val="20"/>
        </w:rPr>
        <w:t>vier</w:t>
      </w:r>
      <w:r w:rsidRPr="0024192B">
        <w:rPr>
          <w:rFonts w:ascii="Arial" w:hAnsi="Arial" w:cs="Arial"/>
          <w:sz w:val="20"/>
          <w:szCs w:val="20"/>
        </w:rPr>
        <w:t>te Angebotskurve (A</w:t>
      </w:r>
      <w:r w:rsidRPr="0024192B">
        <w:rPr>
          <w:rFonts w:ascii="Arial" w:hAnsi="Arial" w:cs="Arial"/>
          <w:sz w:val="20"/>
          <w:szCs w:val="20"/>
          <w:vertAlign w:val="subscript"/>
        </w:rPr>
        <w:t>I</w:t>
      </w:r>
      <w:r>
        <w:rPr>
          <w:rFonts w:ascii="Arial" w:hAnsi="Arial" w:cs="Arial"/>
          <w:sz w:val="20"/>
          <w:szCs w:val="20"/>
          <w:vertAlign w:val="subscript"/>
        </w:rPr>
        <w:t>V</w:t>
      </w:r>
      <w:r w:rsidRPr="0024192B">
        <w:rPr>
          <w:rFonts w:ascii="Arial" w:hAnsi="Arial" w:cs="Arial"/>
          <w:sz w:val="20"/>
          <w:szCs w:val="20"/>
        </w:rPr>
        <w:t>) für den Fall</w:t>
      </w:r>
      <w:r>
        <w:rPr>
          <w:rFonts w:ascii="Arial" w:hAnsi="Arial" w:cs="Arial"/>
          <w:sz w:val="20"/>
          <w:szCs w:val="20"/>
        </w:rPr>
        <w:t xml:space="preserve"> ein</w:t>
      </w:r>
      <w:r w:rsidRPr="0024192B">
        <w:rPr>
          <w:rFonts w:ascii="Arial" w:hAnsi="Arial" w:cs="Arial"/>
          <w:sz w:val="20"/>
          <w:szCs w:val="20"/>
        </w:rPr>
        <w:t xml:space="preserve">, dass </w:t>
      </w:r>
      <w:r w:rsidRPr="00B01D41">
        <w:rPr>
          <w:rFonts w:ascii="Arial" w:hAnsi="Arial" w:cs="Arial"/>
          <w:sz w:val="20"/>
          <w:szCs w:val="20"/>
        </w:rPr>
        <w:t>höhere Gewinnerwartung</w:t>
      </w:r>
      <w:r w:rsidR="002D3CB9" w:rsidRPr="00B01D41">
        <w:rPr>
          <w:rFonts w:ascii="Arial" w:hAnsi="Arial" w:cs="Arial"/>
          <w:sz w:val="20"/>
          <w:szCs w:val="20"/>
        </w:rPr>
        <w:t>en</w:t>
      </w:r>
      <w:r>
        <w:rPr>
          <w:rFonts w:ascii="Arial" w:hAnsi="Arial" w:cs="Arial"/>
          <w:sz w:val="20"/>
          <w:szCs w:val="20"/>
        </w:rPr>
        <w:t xml:space="preserve"> bei der Maisproduktion zu</w:t>
      </w:r>
      <w:r w:rsidR="002D3CB9" w:rsidRPr="00B01D41">
        <w:rPr>
          <w:rFonts w:ascii="Arial" w:hAnsi="Arial" w:cs="Arial"/>
          <w:sz w:val="20"/>
          <w:szCs w:val="20"/>
        </w:rPr>
        <w:t xml:space="preserve"> eine</w:t>
      </w:r>
      <w:r>
        <w:rPr>
          <w:rFonts w:ascii="Arial" w:hAnsi="Arial" w:cs="Arial"/>
          <w:sz w:val="20"/>
          <w:szCs w:val="20"/>
        </w:rPr>
        <w:t>r</w:t>
      </w:r>
      <w:r w:rsidR="002D3CB9" w:rsidRPr="00B01D41">
        <w:rPr>
          <w:rFonts w:ascii="Arial" w:hAnsi="Arial" w:cs="Arial"/>
          <w:sz w:val="20"/>
          <w:szCs w:val="20"/>
        </w:rPr>
        <w:t xml:space="preserve"> </w:t>
      </w:r>
      <w:r w:rsidR="00811398" w:rsidRPr="00B01D41">
        <w:rPr>
          <w:rFonts w:ascii="Arial" w:hAnsi="Arial" w:cs="Arial"/>
          <w:sz w:val="20"/>
          <w:szCs w:val="20"/>
        </w:rPr>
        <w:t>höhere</w:t>
      </w:r>
      <w:r>
        <w:rPr>
          <w:rFonts w:ascii="Arial" w:hAnsi="Arial" w:cs="Arial"/>
          <w:sz w:val="20"/>
          <w:szCs w:val="20"/>
        </w:rPr>
        <w:t>n</w:t>
      </w:r>
      <w:r w:rsidR="00811398" w:rsidRPr="00B01D41">
        <w:rPr>
          <w:rFonts w:ascii="Arial" w:hAnsi="Arial" w:cs="Arial"/>
          <w:sz w:val="20"/>
          <w:szCs w:val="20"/>
        </w:rPr>
        <w:t xml:space="preserve"> Anbieterzahl und </w:t>
      </w:r>
      <w:r>
        <w:rPr>
          <w:rFonts w:ascii="Arial" w:hAnsi="Arial" w:cs="Arial"/>
          <w:sz w:val="20"/>
          <w:szCs w:val="20"/>
        </w:rPr>
        <w:t>größerer Anbaufläche mit größerem Ernteertrag führen.</w:t>
      </w:r>
      <w:r w:rsidR="00160E20" w:rsidRPr="00B01D41">
        <w:rPr>
          <w:rFonts w:ascii="Arial" w:hAnsi="Arial" w:cs="Arial"/>
          <w:sz w:val="20"/>
          <w:szCs w:val="20"/>
        </w:rPr>
        <w:t xml:space="preserve"> </w:t>
      </w:r>
    </w:p>
    <w:sectPr w:rsidR="00811398" w:rsidSect="00811398">
      <w:pgSz w:w="11906" w:h="16838"/>
      <w:pgMar w:top="1134"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C71049"/>
    <w:multiLevelType w:val="hybridMultilevel"/>
    <w:tmpl w:val="E104D2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92C4FA4"/>
    <w:multiLevelType w:val="hybridMultilevel"/>
    <w:tmpl w:val="1F403DC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0E20"/>
    <w:rsid w:val="00065822"/>
    <w:rsid w:val="00160E20"/>
    <w:rsid w:val="0024192B"/>
    <w:rsid w:val="002D3CB9"/>
    <w:rsid w:val="005B4226"/>
    <w:rsid w:val="00722ACF"/>
    <w:rsid w:val="00811398"/>
    <w:rsid w:val="009B6219"/>
    <w:rsid w:val="00A668EA"/>
    <w:rsid w:val="00B01D41"/>
    <w:rsid w:val="00C8106C"/>
    <w:rsid w:val="00CD67DE"/>
    <w:rsid w:val="00D1727E"/>
    <w:rsid w:val="00D41184"/>
    <w:rsid w:val="00FA17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33F81"/>
  <w15:docId w15:val="{A83C36E6-C260-4530-84FE-1EF802AC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0E20"/>
    <w:rPr>
      <w:sz w:val="24"/>
      <w:szCs w:val="24"/>
      <w:lang w:eastAsia="de-DE"/>
    </w:rPr>
  </w:style>
  <w:style w:type="paragraph" w:styleId="berschrift1">
    <w:name w:val="heading 1"/>
    <w:basedOn w:val="Standard"/>
    <w:next w:val="Standard"/>
    <w:link w:val="berschrift1Zchn"/>
    <w:qFormat/>
    <w:rsid w:val="00C8106C"/>
    <w:pPr>
      <w:keepNext/>
      <w:outlineLvl w:val="0"/>
    </w:pPr>
    <w:rPr>
      <w:b/>
      <w:bCs/>
    </w:rPr>
  </w:style>
  <w:style w:type="paragraph" w:styleId="berschrift2">
    <w:name w:val="heading 2"/>
    <w:basedOn w:val="Standard"/>
    <w:next w:val="Standard"/>
    <w:link w:val="berschrift2Zchn"/>
    <w:qFormat/>
    <w:rsid w:val="00C8106C"/>
    <w:pPr>
      <w:keepNext/>
      <w:ind w:left="1080"/>
      <w:outlineLvl w:val="1"/>
    </w:pPr>
    <w:rPr>
      <w:b/>
      <w:bCs/>
    </w:rPr>
  </w:style>
  <w:style w:type="paragraph" w:styleId="berschrift3">
    <w:name w:val="heading 3"/>
    <w:basedOn w:val="Standard"/>
    <w:next w:val="Standard"/>
    <w:link w:val="berschrift3Zchn"/>
    <w:qFormat/>
    <w:rsid w:val="00C8106C"/>
    <w:pPr>
      <w:keepNext/>
      <w:ind w:left="2340" w:right="-648"/>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1727E"/>
    <w:rPr>
      <w:b/>
      <w:bCs/>
      <w:sz w:val="24"/>
      <w:szCs w:val="24"/>
      <w:lang w:eastAsia="de-DE"/>
    </w:rPr>
  </w:style>
  <w:style w:type="character" w:customStyle="1" w:styleId="berschrift2Zchn">
    <w:name w:val="Überschrift 2 Zchn"/>
    <w:basedOn w:val="Absatz-Standardschriftart"/>
    <w:link w:val="berschrift2"/>
    <w:rsid w:val="00D1727E"/>
    <w:rPr>
      <w:b/>
      <w:bCs/>
      <w:sz w:val="24"/>
      <w:szCs w:val="24"/>
      <w:lang w:eastAsia="de-DE"/>
    </w:rPr>
  </w:style>
  <w:style w:type="character" w:customStyle="1" w:styleId="berschrift3Zchn">
    <w:name w:val="Überschrift 3 Zchn"/>
    <w:basedOn w:val="Absatz-Standardschriftart"/>
    <w:link w:val="berschrift3"/>
    <w:rsid w:val="00D1727E"/>
    <w:rPr>
      <w:b/>
      <w:bCs/>
      <w:sz w:val="24"/>
      <w:szCs w:val="24"/>
      <w:lang w:eastAsia="de-DE"/>
    </w:rPr>
  </w:style>
  <w:style w:type="paragraph" w:styleId="Listenabsatz">
    <w:name w:val="List Paragraph"/>
    <w:basedOn w:val="Standard"/>
    <w:uiPriority w:val="34"/>
    <w:qFormat/>
    <w:rsid w:val="00811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2111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torsten vetter</dc:creator>
  <cp:lastModifiedBy>Torsten Vetter</cp:lastModifiedBy>
  <cp:revision>3</cp:revision>
  <dcterms:created xsi:type="dcterms:W3CDTF">2021-01-10T15:02:00Z</dcterms:created>
  <dcterms:modified xsi:type="dcterms:W3CDTF">2021-01-13T11:52:00Z</dcterms:modified>
</cp:coreProperties>
</file>