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CB" w:rsidRPr="000E12C7" w:rsidRDefault="00D869CB" w:rsidP="00D869CB">
      <w:pPr>
        <w:rPr>
          <w:rFonts w:ascii="Arial" w:hAnsi="Arial" w:cs="Arial"/>
          <w:b/>
          <w:sz w:val="36"/>
          <w:szCs w:val="36"/>
          <w:u w:val="single"/>
        </w:rPr>
      </w:pPr>
      <w:r w:rsidRPr="000E12C7">
        <w:rPr>
          <w:rFonts w:ascii="Arial" w:hAnsi="Arial" w:cs="Arial"/>
          <w:b/>
          <w:sz w:val="36"/>
          <w:szCs w:val="36"/>
          <w:u w:val="single"/>
        </w:rPr>
        <w:t>Vorwort zur Jahresplanung des Faches Relig</w:t>
      </w:r>
      <w:r w:rsidR="008C6B01">
        <w:rPr>
          <w:rFonts w:ascii="Arial" w:hAnsi="Arial" w:cs="Arial"/>
          <w:b/>
          <w:sz w:val="36"/>
          <w:szCs w:val="36"/>
          <w:u w:val="single"/>
        </w:rPr>
        <w:t>ion der Grund</w:t>
      </w:r>
      <w:r w:rsidR="00D43C63">
        <w:rPr>
          <w:rFonts w:ascii="Arial" w:hAnsi="Arial" w:cs="Arial"/>
          <w:b/>
          <w:sz w:val="36"/>
          <w:szCs w:val="36"/>
          <w:u w:val="single"/>
        </w:rPr>
        <w:t xml:space="preserve">schule </w:t>
      </w:r>
      <w:proofErr w:type="spellStart"/>
      <w:r w:rsidR="00D43C63">
        <w:rPr>
          <w:rFonts w:ascii="Arial" w:hAnsi="Arial" w:cs="Arial"/>
          <w:b/>
          <w:sz w:val="36"/>
          <w:szCs w:val="36"/>
          <w:u w:val="single"/>
        </w:rPr>
        <w:t>Scharnebeck</w:t>
      </w:r>
      <w:proofErr w:type="spellEnd"/>
      <w:r w:rsidR="00D43C63">
        <w:rPr>
          <w:rFonts w:ascii="Arial" w:hAnsi="Arial" w:cs="Arial"/>
          <w:b/>
          <w:sz w:val="36"/>
          <w:szCs w:val="36"/>
          <w:u w:val="single"/>
        </w:rPr>
        <w:t xml:space="preserve"> (Stand November 2019</w:t>
      </w:r>
      <w:bookmarkStart w:id="0" w:name="_GoBack"/>
      <w:bookmarkEnd w:id="0"/>
      <w:r w:rsidR="008C6B01">
        <w:rPr>
          <w:rFonts w:ascii="Arial" w:hAnsi="Arial" w:cs="Arial"/>
          <w:b/>
          <w:sz w:val="36"/>
          <w:szCs w:val="36"/>
          <w:u w:val="single"/>
        </w:rPr>
        <w:t>):</w:t>
      </w:r>
    </w:p>
    <w:p w:rsidR="00D869CB" w:rsidRPr="000E12C7" w:rsidRDefault="00D869CB" w:rsidP="00D869CB">
      <w:pPr>
        <w:rPr>
          <w:rFonts w:ascii="Arial" w:hAnsi="Arial" w:cs="Arial"/>
          <w:b/>
          <w:sz w:val="28"/>
          <w:szCs w:val="28"/>
          <w:u w:val="single"/>
        </w:rPr>
      </w:pPr>
    </w:p>
    <w:p w:rsidR="00D869CB" w:rsidRPr="000E12C7" w:rsidRDefault="00D869CB" w:rsidP="00D869CB">
      <w:pPr>
        <w:rPr>
          <w:rFonts w:ascii="Arial" w:hAnsi="Arial" w:cs="Arial"/>
          <w:b/>
          <w:u w:val="single"/>
        </w:rPr>
      </w:pPr>
      <w:r w:rsidRPr="000E12C7">
        <w:rPr>
          <w:rFonts w:ascii="Arial" w:hAnsi="Arial" w:cs="Arial"/>
          <w:b/>
          <w:u w:val="single"/>
        </w:rPr>
        <w:t>Kompetenzbereiche / Kompetenzen:</w:t>
      </w:r>
    </w:p>
    <w:p w:rsidR="00D869CB" w:rsidRPr="000E12C7" w:rsidRDefault="00D869CB" w:rsidP="00D869CB">
      <w:pPr>
        <w:rPr>
          <w:rFonts w:ascii="Arial" w:hAnsi="Arial" w:cs="Arial"/>
          <w:b/>
          <w:u w:val="single"/>
        </w:rPr>
      </w:pPr>
    </w:p>
    <w:p w:rsidR="00D869CB" w:rsidRDefault="00D869CB" w:rsidP="00D869CB">
      <w:pPr>
        <w:rPr>
          <w:rFonts w:ascii="Arial" w:hAnsi="Arial" w:cs="Arial"/>
        </w:rPr>
      </w:pPr>
    </w:p>
    <w:p w:rsidR="00D869CB" w:rsidRPr="000E12C7" w:rsidRDefault="00D869CB" w:rsidP="00D869CB">
      <w:pPr>
        <w:rPr>
          <w:rFonts w:ascii="Arial" w:hAnsi="Arial" w:cs="Arial"/>
        </w:rPr>
      </w:pPr>
      <w:r w:rsidRPr="000E12C7">
        <w:rPr>
          <w:rFonts w:ascii="Arial" w:hAnsi="Arial" w:cs="Arial"/>
        </w:rPr>
        <w:t xml:space="preserve">Die </w:t>
      </w:r>
      <w:r w:rsidRPr="000E12C7">
        <w:rPr>
          <w:rFonts w:ascii="Arial" w:hAnsi="Arial" w:cs="Arial"/>
          <w:b/>
        </w:rPr>
        <w:t>inhaltsbezogenen Kompetenzbereiche</w:t>
      </w:r>
      <w:r w:rsidRPr="000E12C7">
        <w:rPr>
          <w:rFonts w:ascii="Arial" w:hAnsi="Arial" w:cs="Arial"/>
        </w:rPr>
        <w:t xml:space="preserve"> werden im Plan durch römische Ziffern deutlich gemacht:</w:t>
      </w:r>
    </w:p>
    <w:p w:rsidR="00D869CB" w:rsidRPr="000E12C7" w:rsidRDefault="00D869CB" w:rsidP="00D869CB">
      <w:pPr>
        <w:rPr>
          <w:rFonts w:ascii="Arial" w:hAnsi="Arial" w:cs="Arial"/>
        </w:rPr>
      </w:pPr>
    </w:p>
    <w:p w:rsidR="00D869CB" w:rsidRPr="000E12C7" w:rsidRDefault="00D869CB" w:rsidP="00D869CB">
      <w:pPr>
        <w:rPr>
          <w:rFonts w:ascii="Arial" w:hAnsi="Arial" w:cs="Arial"/>
        </w:rPr>
      </w:pPr>
      <w:r w:rsidRPr="000E12C7">
        <w:rPr>
          <w:rFonts w:ascii="Arial" w:hAnsi="Arial" w:cs="Arial"/>
        </w:rPr>
        <w:t xml:space="preserve">I: </w:t>
      </w:r>
      <w:r w:rsidRPr="000E12C7">
        <w:rPr>
          <w:rFonts w:ascii="Arial" w:hAnsi="Arial" w:cs="Arial"/>
        </w:rPr>
        <w:tab/>
        <w:t>Nach dem Menschen fragen</w:t>
      </w:r>
    </w:p>
    <w:p w:rsidR="00D869CB" w:rsidRPr="000E12C7" w:rsidRDefault="00D869CB" w:rsidP="00D869CB">
      <w:pPr>
        <w:rPr>
          <w:rFonts w:ascii="Arial" w:hAnsi="Arial" w:cs="Arial"/>
        </w:rPr>
      </w:pPr>
      <w:r w:rsidRPr="000E12C7">
        <w:rPr>
          <w:rFonts w:ascii="Arial" w:hAnsi="Arial" w:cs="Arial"/>
        </w:rPr>
        <w:t xml:space="preserve">II: </w:t>
      </w:r>
      <w:r w:rsidRPr="000E12C7">
        <w:rPr>
          <w:rFonts w:ascii="Arial" w:hAnsi="Arial" w:cs="Arial"/>
        </w:rPr>
        <w:tab/>
        <w:t>Nach Gott fragen</w:t>
      </w:r>
    </w:p>
    <w:p w:rsidR="00D869CB" w:rsidRPr="000E12C7" w:rsidRDefault="00D869CB" w:rsidP="00D869CB">
      <w:pPr>
        <w:rPr>
          <w:rFonts w:ascii="Arial" w:hAnsi="Arial" w:cs="Arial"/>
        </w:rPr>
      </w:pPr>
      <w:r w:rsidRPr="000E12C7">
        <w:rPr>
          <w:rFonts w:ascii="Arial" w:hAnsi="Arial" w:cs="Arial"/>
        </w:rPr>
        <w:t xml:space="preserve">III: </w:t>
      </w:r>
      <w:r w:rsidRPr="000E12C7">
        <w:rPr>
          <w:rFonts w:ascii="Arial" w:hAnsi="Arial" w:cs="Arial"/>
        </w:rPr>
        <w:tab/>
        <w:t>Nach Jesus Christus fragen</w:t>
      </w:r>
    </w:p>
    <w:p w:rsidR="00D869CB" w:rsidRPr="000E12C7" w:rsidRDefault="00D869CB" w:rsidP="00D869CB">
      <w:pPr>
        <w:rPr>
          <w:rFonts w:ascii="Arial" w:hAnsi="Arial" w:cs="Arial"/>
        </w:rPr>
      </w:pPr>
      <w:r w:rsidRPr="000E12C7">
        <w:rPr>
          <w:rFonts w:ascii="Arial" w:hAnsi="Arial" w:cs="Arial"/>
        </w:rPr>
        <w:t xml:space="preserve">IV: </w:t>
      </w:r>
      <w:r w:rsidRPr="000E12C7">
        <w:rPr>
          <w:rFonts w:ascii="Arial" w:hAnsi="Arial" w:cs="Arial"/>
        </w:rPr>
        <w:tab/>
        <w:t>Nach der Verantwortung des Menschen in der Welt fragen</w:t>
      </w:r>
    </w:p>
    <w:p w:rsidR="00D869CB" w:rsidRPr="000E12C7" w:rsidRDefault="00D869CB" w:rsidP="00D869CB">
      <w:pPr>
        <w:rPr>
          <w:rFonts w:ascii="Arial" w:hAnsi="Arial" w:cs="Arial"/>
        </w:rPr>
      </w:pPr>
      <w:r w:rsidRPr="000E12C7">
        <w:rPr>
          <w:rFonts w:ascii="Arial" w:hAnsi="Arial" w:cs="Arial"/>
        </w:rPr>
        <w:t xml:space="preserve">V: </w:t>
      </w:r>
      <w:r w:rsidRPr="000E12C7">
        <w:rPr>
          <w:rFonts w:ascii="Arial" w:hAnsi="Arial" w:cs="Arial"/>
        </w:rPr>
        <w:tab/>
        <w:t>Nach Glauben und Kirche fragen</w:t>
      </w:r>
    </w:p>
    <w:p w:rsidR="00D869CB" w:rsidRPr="000E12C7" w:rsidRDefault="00D869CB" w:rsidP="00D869CB">
      <w:pPr>
        <w:rPr>
          <w:rFonts w:ascii="Arial" w:hAnsi="Arial" w:cs="Arial"/>
        </w:rPr>
      </w:pPr>
      <w:r w:rsidRPr="000E12C7">
        <w:rPr>
          <w:rFonts w:ascii="Arial" w:hAnsi="Arial" w:cs="Arial"/>
        </w:rPr>
        <w:t xml:space="preserve">VI: </w:t>
      </w:r>
      <w:r w:rsidRPr="000E12C7">
        <w:rPr>
          <w:rFonts w:ascii="Arial" w:hAnsi="Arial" w:cs="Arial"/>
        </w:rPr>
        <w:tab/>
        <w:t>Nach Religion fragen.</w:t>
      </w:r>
    </w:p>
    <w:p w:rsidR="00D869CB" w:rsidRPr="000E12C7" w:rsidRDefault="00D869CB" w:rsidP="00D869CB">
      <w:pPr>
        <w:rPr>
          <w:rFonts w:ascii="Arial" w:hAnsi="Arial" w:cs="Arial"/>
        </w:rPr>
      </w:pPr>
    </w:p>
    <w:p w:rsidR="00D869CB" w:rsidRPr="000E12C7" w:rsidRDefault="00D869CB" w:rsidP="00D869CB">
      <w:pPr>
        <w:rPr>
          <w:rFonts w:ascii="Arial" w:hAnsi="Arial" w:cs="Arial"/>
        </w:rPr>
      </w:pPr>
      <w:r w:rsidRPr="000E12C7">
        <w:rPr>
          <w:rFonts w:ascii="Arial" w:hAnsi="Arial" w:cs="Arial"/>
        </w:rPr>
        <w:t xml:space="preserve">Die </w:t>
      </w:r>
      <w:r w:rsidRPr="000E12C7">
        <w:rPr>
          <w:rFonts w:ascii="Arial" w:hAnsi="Arial" w:cs="Arial"/>
          <w:b/>
        </w:rPr>
        <w:t xml:space="preserve">inhaltsbezogenen Kompetenzbereiche </w:t>
      </w:r>
      <w:r w:rsidRPr="000E12C7">
        <w:rPr>
          <w:rFonts w:ascii="Arial" w:hAnsi="Arial" w:cs="Arial"/>
        </w:rPr>
        <w:t xml:space="preserve">und die </w:t>
      </w:r>
      <w:r w:rsidRPr="000E12C7">
        <w:rPr>
          <w:rFonts w:ascii="Arial" w:hAnsi="Arial" w:cs="Arial"/>
          <w:b/>
        </w:rPr>
        <w:t>hauptsächlich erwarteten Kompetenzen</w:t>
      </w:r>
      <w:r w:rsidRPr="000E12C7">
        <w:rPr>
          <w:rFonts w:ascii="Arial" w:hAnsi="Arial" w:cs="Arial"/>
        </w:rPr>
        <w:t xml:space="preserve"> sind direkt jedem Thema zugeordnet. In Klammern befindet sich der Hinweis zu welchem inhaltlichen Kompetenzbereich sie gehören (römische Ziffer) und an welcher Stelle sie im Kerncurriculum stehen (Zahl). </w:t>
      </w:r>
    </w:p>
    <w:p w:rsidR="00D869CB" w:rsidRPr="000E12C7" w:rsidRDefault="00D869CB" w:rsidP="00D869CB">
      <w:pPr>
        <w:rPr>
          <w:rFonts w:ascii="Arial" w:hAnsi="Arial" w:cs="Arial"/>
          <w:u w:val="single"/>
        </w:rPr>
      </w:pPr>
      <w:r w:rsidRPr="000E12C7">
        <w:rPr>
          <w:rFonts w:ascii="Arial" w:hAnsi="Arial" w:cs="Arial"/>
          <w:u w:val="single"/>
        </w:rPr>
        <w:t>Beispiel:</w:t>
      </w:r>
    </w:p>
    <w:p w:rsidR="00D869CB" w:rsidRPr="000E12C7" w:rsidRDefault="00D869CB" w:rsidP="00D869CB">
      <w:pPr>
        <w:rPr>
          <w:rFonts w:ascii="Arial" w:hAnsi="Arial" w:cs="Arial"/>
        </w:rPr>
      </w:pPr>
      <w:r w:rsidRPr="000E12C7">
        <w:rPr>
          <w:rFonts w:ascii="Arial" w:hAnsi="Arial" w:cs="Arial"/>
        </w:rPr>
        <w:t xml:space="preserve">Klasse 1 / 2: </w:t>
      </w:r>
      <w:r w:rsidRPr="000E12C7">
        <w:rPr>
          <w:rFonts w:ascii="Arial" w:hAnsi="Arial" w:cs="Arial"/>
        </w:rPr>
        <w:tab/>
        <w:t>II.3</w:t>
      </w:r>
      <w:r w:rsidRPr="000E12C7">
        <w:rPr>
          <w:rFonts w:ascii="Arial" w:hAnsi="Arial" w:cs="Arial"/>
        </w:rPr>
        <w:tab/>
        <w:t>: Leitfrage: Nach Gott fragen (II)</w:t>
      </w:r>
    </w:p>
    <w:p w:rsidR="00D869CB" w:rsidRPr="000E12C7" w:rsidRDefault="00D869CB" w:rsidP="00D869CB">
      <w:pPr>
        <w:rPr>
          <w:rFonts w:ascii="Arial" w:hAnsi="Arial" w:cs="Arial"/>
        </w:rPr>
      </w:pPr>
      <w:r w:rsidRPr="000E12C7">
        <w:rPr>
          <w:rFonts w:ascii="Arial" w:hAnsi="Arial" w:cs="Arial"/>
        </w:rPr>
        <w:tab/>
      </w:r>
      <w:r w:rsidRPr="000E12C7">
        <w:rPr>
          <w:rFonts w:ascii="Arial" w:hAnsi="Arial" w:cs="Arial"/>
        </w:rPr>
        <w:tab/>
      </w:r>
      <w:r w:rsidRPr="000E12C7">
        <w:rPr>
          <w:rFonts w:ascii="Arial" w:hAnsi="Arial" w:cs="Arial"/>
        </w:rPr>
        <w:tab/>
      </w:r>
      <w:r w:rsidRPr="000E12C7">
        <w:rPr>
          <w:rFonts w:ascii="Arial" w:hAnsi="Arial" w:cs="Arial"/>
        </w:rPr>
        <w:tab/>
        <w:t xml:space="preserve">  Erwartete Kompetenz an 3. Stelle:</w:t>
      </w:r>
    </w:p>
    <w:p w:rsidR="00D869CB" w:rsidRPr="000E12C7" w:rsidRDefault="00D869CB" w:rsidP="00D869CB">
      <w:pPr>
        <w:rPr>
          <w:rFonts w:ascii="Arial" w:hAnsi="Arial" w:cs="Arial"/>
        </w:rPr>
      </w:pPr>
      <w:r w:rsidRPr="000E12C7">
        <w:rPr>
          <w:rFonts w:ascii="Arial" w:hAnsi="Arial" w:cs="Arial"/>
        </w:rPr>
        <w:tab/>
      </w:r>
      <w:r w:rsidRPr="000E12C7">
        <w:rPr>
          <w:rFonts w:ascii="Arial" w:hAnsi="Arial" w:cs="Arial"/>
        </w:rPr>
        <w:tab/>
      </w:r>
      <w:r w:rsidRPr="000E12C7">
        <w:rPr>
          <w:rFonts w:ascii="Arial" w:hAnsi="Arial" w:cs="Arial"/>
        </w:rPr>
        <w:tab/>
      </w:r>
      <w:r w:rsidRPr="000E12C7">
        <w:rPr>
          <w:rFonts w:ascii="Arial" w:hAnsi="Arial" w:cs="Arial"/>
        </w:rPr>
        <w:tab/>
        <w:t xml:space="preserve">  „Die S. können ihre eigenen Vorstellungen</w:t>
      </w:r>
    </w:p>
    <w:p w:rsidR="00D869CB" w:rsidRPr="000E12C7" w:rsidRDefault="00D869CB" w:rsidP="00D869CB">
      <w:pPr>
        <w:rPr>
          <w:rFonts w:ascii="Arial" w:hAnsi="Arial" w:cs="Arial"/>
        </w:rPr>
      </w:pPr>
      <w:r w:rsidRPr="000E12C7">
        <w:rPr>
          <w:rFonts w:ascii="Arial" w:hAnsi="Arial" w:cs="Arial"/>
        </w:rPr>
        <w:t xml:space="preserve"> </w:t>
      </w:r>
      <w:r w:rsidRPr="000E12C7">
        <w:rPr>
          <w:rFonts w:ascii="Arial" w:hAnsi="Arial" w:cs="Arial"/>
        </w:rPr>
        <w:tab/>
      </w:r>
      <w:r w:rsidRPr="000E12C7">
        <w:rPr>
          <w:rFonts w:ascii="Arial" w:hAnsi="Arial" w:cs="Arial"/>
        </w:rPr>
        <w:tab/>
      </w:r>
      <w:r w:rsidRPr="000E12C7">
        <w:rPr>
          <w:rFonts w:ascii="Arial" w:hAnsi="Arial" w:cs="Arial"/>
        </w:rPr>
        <w:tab/>
      </w:r>
      <w:r w:rsidRPr="000E12C7">
        <w:rPr>
          <w:rFonts w:ascii="Arial" w:hAnsi="Arial" w:cs="Arial"/>
        </w:rPr>
        <w:tab/>
        <w:t xml:space="preserve">   von Gott zum Ausdruck bringen.“</w:t>
      </w:r>
    </w:p>
    <w:p w:rsidR="00D869CB" w:rsidRPr="000E12C7" w:rsidRDefault="00D869CB" w:rsidP="00D869CB">
      <w:pPr>
        <w:rPr>
          <w:rFonts w:ascii="Arial" w:hAnsi="Arial" w:cs="Arial"/>
        </w:rPr>
      </w:pPr>
    </w:p>
    <w:p w:rsidR="00D869CB" w:rsidRDefault="00D869CB" w:rsidP="00D869CB">
      <w:pPr>
        <w:rPr>
          <w:rFonts w:ascii="Arial" w:hAnsi="Arial" w:cs="Arial"/>
        </w:rPr>
      </w:pPr>
    </w:p>
    <w:p w:rsidR="00D869CB" w:rsidRDefault="00D869CB" w:rsidP="00D869CB">
      <w:pPr>
        <w:rPr>
          <w:rFonts w:ascii="Arial" w:hAnsi="Arial" w:cs="Arial"/>
        </w:rPr>
      </w:pPr>
    </w:p>
    <w:p w:rsidR="00D869CB" w:rsidRDefault="00D869CB" w:rsidP="00D869CB">
      <w:pPr>
        <w:rPr>
          <w:rFonts w:ascii="Arial" w:hAnsi="Arial" w:cs="Arial"/>
        </w:rPr>
      </w:pPr>
    </w:p>
    <w:p w:rsidR="00D869CB" w:rsidRDefault="00D869CB" w:rsidP="00D869CB">
      <w:pPr>
        <w:rPr>
          <w:rFonts w:ascii="Arial" w:hAnsi="Arial" w:cs="Arial"/>
        </w:rPr>
      </w:pPr>
      <w:r w:rsidRPr="000E12C7">
        <w:rPr>
          <w:rFonts w:ascii="Arial" w:hAnsi="Arial" w:cs="Arial"/>
        </w:rPr>
        <w:t xml:space="preserve">Die vier </w:t>
      </w:r>
      <w:r w:rsidRPr="000E12C7">
        <w:rPr>
          <w:rFonts w:ascii="Arial" w:hAnsi="Arial" w:cs="Arial"/>
          <w:b/>
        </w:rPr>
        <w:t>prozessbezogenen Kompetenzbereiche</w:t>
      </w:r>
      <w:r w:rsidRPr="000E12C7">
        <w:rPr>
          <w:rFonts w:ascii="Arial" w:hAnsi="Arial" w:cs="Arial"/>
        </w:rPr>
        <w:t xml:space="preserve"> sollten in jedem Thema mit unterschiedlichem Schwerpunkt verankert sein. Auf eine Zuordnung zu möglichen Themen wird deshalb verzichtet, da grundsätzlich alle Dimensionen des religiösen Lernens in ei</w:t>
      </w:r>
      <w:r>
        <w:rPr>
          <w:rFonts w:ascii="Arial" w:hAnsi="Arial" w:cs="Arial"/>
        </w:rPr>
        <w:t>n Thema mit einfließen sollten. Im Planungsraster des jeweiligen Themas wird durch Fettdruck auf einen möglichen Schwerpunkt hingewiesen.</w:t>
      </w:r>
    </w:p>
    <w:p w:rsidR="00D869CB" w:rsidRPr="000E12C7" w:rsidRDefault="00D869CB" w:rsidP="00D869CB">
      <w:pPr>
        <w:rPr>
          <w:rFonts w:ascii="Arial" w:hAnsi="Arial" w:cs="Arial"/>
        </w:rPr>
      </w:pPr>
      <w:r w:rsidRPr="000E12C7">
        <w:rPr>
          <w:rFonts w:ascii="Arial" w:hAnsi="Arial" w:cs="Arial"/>
        </w:rPr>
        <w:t>Die prozessbezogenen Kompetenzbereiche werden durch folgende Dimensionen des religiösen Lernens bestimmt:</w:t>
      </w:r>
    </w:p>
    <w:p w:rsidR="00D869CB" w:rsidRPr="000E12C7" w:rsidRDefault="00D869CB" w:rsidP="00D869CB">
      <w:pPr>
        <w:rPr>
          <w:rFonts w:ascii="Arial" w:hAnsi="Arial" w:cs="Arial"/>
        </w:rPr>
      </w:pPr>
    </w:p>
    <w:p w:rsidR="00D869CB" w:rsidRPr="000E12C7" w:rsidRDefault="00D869CB" w:rsidP="00D869C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Wahrnehmen / B</w:t>
      </w:r>
      <w:r w:rsidRPr="000E12C7">
        <w:rPr>
          <w:rFonts w:ascii="Arial" w:hAnsi="Arial" w:cs="Arial"/>
        </w:rPr>
        <w:t>eschreiben</w:t>
      </w:r>
    </w:p>
    <w:p w:rsidR="00D869CB" w:rsidRPr="000E12C7" w:rsidRDefault="00D869CB" w:rsidP="00D869C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Verstehen / D</w:t>
      </w:r>
      <w:r w:rsidRPr="000E12C7">
        <w:rPr>
          <w:rFonts w:ascii="Arial" w:hAnsi="Arial" w:cs="Arial"/>
        </w:rPr>
        <w:t>euten</w:t>
      </w:r>
    </w:p>
    <w:p w:rsidR="00D869CB" w:rsidRPr="000E12C7" w:rsidRDefault="00D869CB" w:rsidP="00D869C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Kommunizieren / T</w:t>
      </w:r>
      <w:r w:rsidRPr="000E12C7">
        <w:rPr>
          <w:rFonts w:ascii="Arial" w:hAnsi="Arial" w:cs="Arial"/>
        </w:rPr>
        <w:t>eilhaben</w:t>
      </w:r>
    </w:p>
    <w:p w:rsidR="00D869CB" w:rsidRPr="000E12C7" w:rsidRDefault="00D869CB" w:rsidP="00D869C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Gestalten / H</w:t>
      </w:r>
      <w:r w:rsidRPr="000E12C7">
        <w:rPr>
          <w:rFonts w:ascii="Arial" w:hAnsi="Arial" w:cs="Arial"/>
        </w:rPr>
        <w:t>andeln.</w:t>
      </w:r>
    </w:p>
    <w:p w:rsidR="00D869CB" w:rsidRPr="000E12C7" w:rsidRDefault="00D869CB" w:rsidP="00D869CB">
      <w:pPr>
        <w:rPr>
          <w:rFonts w:ascii="Arial" w:hAnsi="Arial" w:cs="Arial"/>
          <w:b/>
          <w:u w:val="single"/>
        </w:rPr>
      </w:pPr>
    </w:p>
    <w:p w:rsidR="00D869CB" w:rsidRDefault="00D869CB" w:rsidP="00D869CB">
      <w:pPr>
        <w:rPr>
          <w:rFonts w:ascii="Arial" w:hAnsi="Arial" w:cs="Arial"/>
        </w:rPr>
      </w:pPr>
    </w:p>
    <w:p w:rsidR="00D869CB" w:rsidRDefault="00D869CB" w:rsidP="00D869CB">
      <w:pPr>
        <w:rPr>
          <w:rFonts w:ascii="Arial" w:hAnsi="Arial" w:cs="Arial"/>
        </w:rPr>
      </w:pPr>
    </w:p>
    <w:p w:rsidR="00D869CB" w:rsidRPr="000E12C7" w:rsidRDefault="00D869CB" w:rsidP="00D869CB">
      <w:pPr>
        <w:rPr>
          <w:rFonts w:ascii="Arial" w:hAnsi="Arial" w:cs="Arial"/>
        </w:rPr>
      </w:pPr>
      <w:r w:rsidRPr="000E12C7">
        <w:rPr>
          <w:rFonts w:ascii="Arial" w:hAnsi="Arial" w:cs="Arial"/>
        </w:rPr>
        <w:t xml:space="preserve">Durch die Jahresplanung werden alle Kompetenzbereiche des jeweiligen Doppeljahrganges abgedeckt. Sollte in Klasse 1 bzw. 3 ein Bereich aus zeitlichen Gründen nicht erarbeitet worden sein, sollte dieser in Klasse </w:t>
      </w:r>
    </w:p>
    <w:p w:rsidR="00D869CB" w:rsidRPr="000E12C7" w:rsidRDefault="00D869CB" w:rsidP="00D869CB">
      <w:pPr>
        <w:rPr>
          <w:rFonts w:ascii="Arial" w:hAnsi="Arial" w:cs="Arial"/>
        </w:rPr>
      </w:pPr>
      <w:r w:rsidRPr="000E12C7">
        <w:rPr>
          <w:rFonts w:ascii="Arial" w:hAnsi="Arial" w:cs="Arial"/>
        </w:rPr>
        <w:t>2 bzw. 4 möglichst nachgeholt werden.</w:t>
      </w:r>
    </w:p>
    <w:p w:rsidR="00D869CB" w:rsidRDefault="00D869CB" w:rsidP="00D869CB">
      <w:pPr>
        <w:rPr>
          <w:rFonts w:ascii="Arial" w:hAnsi="Arial" w:cs="Arial"/>
          <w:b/>
          <w:u w:val="single"/>
        </w:rPr>
      </w:pPr>
    </w:p>
    <w:p w:rsidR="00D869CB" w:rsidRDefault="00D869CB" w:rsidP="00D869CB">
      <w:pPr>
        <w:rPr>
          <w:rFonts w:ascii="Arial" w:hAnsi="Arial" w:cs="Arial"/>
          <w:b/>
          <w:u w:val="single"/>
        </w:rPr>
      </w:pPr>
    </w:p>
    <w:p w:rsidR="00D869CB" w:rsidRPr="00D869CB" w:rsidRDefault="00D869CB" w:rsidP="00D869CB">
      <w:pPr>
        <w:rPr>
          <w:rFonts w:ascii="Arial" w:hAnsi="Arial" w:cs="Arial"/>
          <w:b/>
          <w:u w:val="single"/>
        </w:rPr>
      </w:pPr>
      <w:r w:rsidRPr="00D869CB">
        <w:rPr>
          <w:rFonts w:ascii="Arial" w:hAnsi="Arial" w:cs="Arial"/>
          <w:b/>
          <w:u w:val="single"/>
        </w:rPr>
        <w:lastRenderedPageBreak/>
        <w:t>Gewaltpräventionsbausteine:</w:t>
      </w:r>
    </w:p>
    <w:p w:rsidR="00D869CB" w:rsidRPr="00D869CB" w:rsidRDefault="00D869CB" w:rsidP="00D869CB">
      <w:pPr>
        <w:rPr>
          <w:rFonts w:ascii="Arial" w:hAnsi="Arial" w:cs="Arial"/>
          <w:u w:val="single"/>
        </w:rPr>
      </w:pPr>
    </w:p>
    <w:p w:rsidR="00D869CB" w:rsidRPr="00D869CB" w:rsidRDefault="00D869CB" w:rsidP="00D869CB">
      <w:pPr>
        <w:rPr>
          <w:rFonts w:ascii="Arial" w:hAnsi="Arial" w:cs="Arial"/>
        </w:rPr>
      </w:pPr>
      <w:r w:rsidRPr="00D869CB">
        <w:rPr>
          <w:rFonts w:ascii="Arial" w:hAnsi="Arial" w:cs="Arial"/>
        </w:rPr>
        <w:t>Als Zusatzthemen oder Vertretungsunterricht wird empfohlen Gewaltpräventionsbausteine in den 4 Klassenstufen in den Religionsunterricht</w:t>
      </w:r>
    </w:p>
    <w:p w:rsidR="00D869CB" w:rsidRPr="00D869CB" w:rsidRDefault="00D869CB" w:rsidP="00D869CB">
      <w:pPr>
        <w:rPr>
          <w:rFonts w:ascii="Arial" w:hAnsi="Arial" w:cs="Arial"/>
        </w:rPr>
      </w:pPr>
      <w:r w:rsidRPr="00D869CB">
        <w:rPr>
          <w:rFonts w:ascii="Arial" w:hAnsi="Arial" w:cs="Arial"/>
        </w:rPr>
        <w:t>miteinfließen zu lassen.</w:t>
      </w:r>
    </w:p>
    <w:p w:rsidR="00D869CB" w:rsidRPr="00D869CB" w:rsidRDefault="00D869CB" w:rsidP="00D869CB">
      <w:pPr>
        <w:rPr>
          <w:rFonts w:ascii="Arial" w:hAnsi="Arial" w:cs="Arial"/>
        </w:rPr>
      </w:pPr>
    </w:p>
    <w:p w:rsidR="00D869CB" w:rsidRPr="00D869CB" w:rsidRDefault="00D869CB" w:rsidP="00D869CB">
      <w:pPr>
        <w:rPr>
          <w:rFonts w:ascii="Arial" w:hAnsi="Arial" w:cs="Arial"/>
        </w:rPr>
      </w:pPr>
      <w:r w:rsidRPr="00D869CB">
        <w:rPr>
          <w:rFonts w:ascii="Arial" w:hAnsi="Arial" w:cs="Arial"/>
        </w:rPr>
        <w:t>Dies umfasst die hauptsächlich erwarteten Kompetenzen:</w:t>
      </w:r>
    </w:p>
    <w:p w:rsidR="00D869CB" w:rsidRPr="00D869CB" w:rsidRDefault="00D869CB" w:rsidP="00D869CB">
      <w:pPr>
        <w:numPr>
          <w:ilvl w:val="0"/>
          <w:numId w:val="2"/>
        </w:numPr>
        <w:rPr>
          <w:rFonts w:ascii="Arial" w:hAnsi="Arial" w:cs="Arial"/>
          <w:b/>
        </w:rPr>
      </w:pPr>
      <w:r w:rsidRPr="00D869CB">
        <w:rPr>
          <w:rFonts w:ascii="Arial" w:hAnsi="Arial" w:cs="Arial"/>
        </w:rPr>
        <w:t>Die S. nehmen Freude, Trauer, Angst, Wut und Geborgenheit als Erfahrung menschlichen</w:t>
      </w:r>
      <w:r w:rsidRPr="00D869CB">
        <w:rPr>
          <w:rFonts w:ascii="Arial" w:hAnsi="Arial" w:cs="Arial"/>
          <w:b/>
        </w:rPr>
        <w:t xml:space="preserve"> </w:t>
      </w:r>
      <w:r w:rsidRPr="00D869CB">
        <w:rPr>
          <w:rFonts w:ascii="Arial" w:hAnsi="Arial" w:cs="Arial"/>
        </w:rPr>
        <w:t>Lebens bei sich und anderen wahr</w:t>
      </w:r>
      <w:r w:rsidRPr="00D869CB">
        <w:rPr>
          <w:rFonts w:ascii="Arial" w:hAnsi="Arial" w:cs="Arial"/>
          <w:b/>
        </w:rPr>
        <w:t xml:space="preserve"> </w:t>
      </w:r>
      <w:r w:rsidRPr="00D869CB">
        <w:rPr>
          <w:rFonts w:ascii="Arial" w:hAnsi="Arial" w:cs="Arial"/>
        </w:rPr>
        <w:t>und drücken sie aus (I.1).</w:t>
      </w:r>
    </w:p>
    <w:p w:rsidR="00D869CB" w:rsidRPr="00D869CB" w:rsidRDefault="00D869CB" w:rsidP="00D869CB">
      <w:pPr>
        <w:numPr>
          <w:ilvl w:val="0"/>
          <w:numId w:val="2"/>
        </w:numPr>
        <w:rPr>
          <w:rFonts w:ascii="Arial" w:hAnsi="Arial" w:cs="Arial"/>
        </w:rPr>
      </w:pPr>
      <w:r w:rsidRPr="00D869CB">
        <w:rPr>
          <w:rFonts w:ascii="Arial" w:hAnsi="Arial" w:cs="Arial"/>
        </w:rPr>
        <w:t>Die S. kennen die Bedeutung menschlicher Beziehungen und gestalten diese (I.4).</w:t>
      </w:r>
    </w:p>
    <w:p w:rsidR="00D869CB" w:rsidRPr="00D869CB" w:rsidRDefault="00D869CB" w:rsidP="00D869CB">
      <w:pPr>
        <w:numPr>
          <w:ilvl w:val="0"/>
          <w:numId w:val="2"/>
        </w:numPr>
        <w:rPr>
          <w:rFonts w:ascii="Arial" w:hAnsi="Arial" w:cs="Arial"/>
        </w:rPr>
      </w:pPr>
      <w:r w:rsidRPr="00D869CB">
        <w:rPr>
          <w:rFonts w:ascii="Arial" w:hAnsi="Arial" w:cs="Arial"/>
        </w:rPr>
        <w:t>Die S. nehmen gelingendes und misslingendes Zusammenleben wahr und kennen Regeln für ein friedliches Zusammenleben in ihrem Lebensumfeld (IV.2).</w:t>
      </w:r>
    </w:p>
    <w:p w:rsidR="00D869CB" w:rsidRPr="00D869CB" w:rsidRDefault="00D869CB" w:rsidP="00D869CB">
      <w:pPr>
        <w:numPr>
          <w:ilvl w:val="0"/>
          <w:numId w:val="2"/>
        </w:numPr>
        <w:rPr>
          <w:rFonts w:ascii="Arial" w:hAnsi="Arial" w:cs="Arial"/>
        </w:rPr>
      </w:pPr>
      <w:r w:rsidRPr="00D869CB">
        <w:rPr>
          <w:rFonts w:ascii="Arial" w:hAnsi="Arial" w:cs="Arial"/>
        </w:rPr>
        <w:t>Die S. kennen eigene Handlungsmöglichkeiten zur Lösung von Konflikten und zu einem guten Umgang mit der Schöpfung und können sie angemessen anwenden (IV.4).</w:t>
      </w:r>
    </w:p>
    <w:p w:rsidR="00D869CB" w:rsidRPr="00D869CB" w:rsidRDefault="00D869CB" w:rsidP="00D869CB">
      <w:pPr>
        <w:numPr>
          <w:ilvl w:val="0"/>
          <w:numId w:val="2"/>
        </w:numPr>
        <w:rPr>
          <w:rFonts w:ascii="Arial" w:hAnsi="Arial" w:cs="Arial"/>
        </w:rPr>
      </w:pPr>
      <w:r w:rsidRPr="00D869CB">
        <w:rPr>
          <w:rFonts w:ascii="Arial" w:hAnsi="Arial" w:cs="Arial"/>
        </w:rPr>
        <w:t>Die S. erkennen, dass sie und ihre Mitmenschen Gaben und Stärken, sowie Grenzen und Schwächen besitzen (I.3).</w:t>
      </w:r>
    </w:p>
    <w:p w:rsidR="00D869CB" w:rsidRPr="00D869CB" w:rsidRDefault="00D869CB" w:rsidP="00D869CB">
      <w:pPr>
        <w:ind w:left="435"/>
        <w:rPr>
          <w:rFonts w:ascii="Arial" w:hAnsi="Arial" w:cs="Arial"/>
        </w:rPr>
      </w:pPr>
    </w:p>
    <w:p w:rsidR="00D869CB" w:rsidRPr="00D869CB" w:rsidRDefault="00D869CB" w:rsidP="00D869CB">
      <w:pPr>
        <w:rPr>
          <w:rFonts w:ascii="Arial" w:hAnsi="Arial" w:cs="Arial"/>
        </w:rPr>
      </w:pPr>
      <w:r w:rsidRPr="00D869CB">
        <w:rPr>
          <w:rFonts w:ascii="Arial" w:hAnsi="Arial" w:cs="Arial"/>
        </w:rPr>
        <w:t>Als Materialgrundlage hierzu können dienen:</w:t>
      </w:r>
    </w:p>
    <w:p w:rsidR="00D869CB" w:rsidRPr="00D869CB" w:rsidRDefault="00D869CB" w:rsidP="00D869CB">
      <w:pPr>
        <w:numPr>
          <w:ilvl w:val="0"/>
          <w:numId w:val="5"/>
        </w:numPr>
        <w:rPr>
          <w:rFonts w:ascii="Arial" w:hAnsi="Arial" w:cs="Arial"/>
        </w:rPr>
      </w:pPr>
      <w:r w:rsidRPr="00D869CB">
        <w:rPr>
          <w:rFonts w:ascii="Arial" w:hAnsi="Arial" w:cs="Arial"/>
        </w:rPr>
        <w:t xml:space="preserve">Anja </w:t>
      </w:r>
      <w:proofErr w:type="spellStart"/>
      <w:r w:rsidRPr="00D869CB">
        <w:rPr>
          <w:rFonts w:ascii="Arial" w:hAnsi="Arial" w:cs="Arial"/>
        </w:rPr>
        <w:t>Werneke</w:t>
      </w:r>
      <w:proofErr w:type="spellEnd"/>
      <w:r w:rsidRPr="00D869CB">
        <w:rPr>
          <w:rFonts w:ascii="Arial" w:hAnsi="Arial" w:cs="Arial"/>
        </w:rPr>
        <w:t>/Nicola Wollweber, Mit der kleinen Raupe den Gefühlen auf der Spur, Verlag an der Ruhr</w:t>
      </w:r>
    </w:p>
    <w:p w:rsidR="00D869CB" w:rsidRPr="00D869CB" w:rsidRDefault="00D869CB" w:rsidP="00D869CB">
      <w:pPr>
        <w:numPr>
          <w:ilvl w:val="0"/>
          <w:numId w:val="5"/>
        </w:numPr>
        <w:rPr>
          <w:rFonts w:ascii="Arial" w:hAnsi="Arial" w:cs="Arial"/>
        </w:rPr>
      </w:pPr>
      <w:r w:rsidRPr="00D869CB">
        <w:rPr>
          <w:rFonts w:ascii="Arial" w:hAnsi="Arial" w:cs="Arial"/>
        </w:rPr>
        <w:t>Birgit Lohmann-Liebezeit,  Respekt üben – Achtung zeigen, AOL-Verlag</w:t>
      </w:r>
    </w:p>
    <w:p w:rsidR="00D869CB" w:rsidRPr="00D869CB" w:rsidRDefault="00D869CB" w:rsidP="00D869CB">
      <w:pPr>
        <w:numPr>
          <w:ilvl w:val="0"/>
          <w:numId w:val="5"/>
        </w:numPr>
        <w:rPr>
          <w:rFonts w:ascii="Arial" w:hAnsi="Arial" w:cs="Arial"/>
        </w:rPr>
      </w:pPr>
      <w:r w:rsidRPr="00D869CB">
        <w:rPr>
          <w:rFonts w:ascii="Arial" w:hAnsi="Arial" w:cs="Arial"/>
        </w:rPr>
        <w:t xml:space="preserve">Heidelberger Präventionszentrum, </w:t>
      </w:r>
      <w:proofErr w:type="spellStart"/>
      <w:r w:rsidRPr="00D869CB">
        <w:rPr>
          <w:rFonts w:ascii="Arial" w:hAnsi="Arial" w:cs="Arial"/>
        </w:rPr>
        <w:t>Faustlos</w:t>
      </w:r>
      <w:proofErr w:type="spellEnd"/>
    </w:p>
    <w:p w:rsidR="00D869CB" w:rsidRPr="00D869CB" w:rsidRDefault="00D869CB" w:rsidP="00D869CB">
      <w:pPr>
        <w:rPr>
          <w:rFonts w:ascii="Arial" w:hAnsi="Arial" w:cs="Arial"/>
          <w:b/>
          <w:u w:val="single"/>
        </w:rPr>
      </w:pPr>
    </w:p>
    <w:p w:rsidR="00D869CB" w:rsidRPr="00D869CB" w:rsidRDefault="00D869CB" w:rsidP="00D869CB">
      <w:pPr>
        <w:rPr>
          <w:rFonts w:ascii="Arial" w:hAnsi="Arial" w:cs="Arial"/>
          <w:b/>
          <w:u w:val="single"/>
        </w:rPr>
      </w:pPr>
      <w:r w:rsidRPr="00D869CB">
        <w:rPr>
          <w:rFonts w:ascii="Arial" w:hAnsi="Arial" w:cs="Arial"/>
          <w:b/>
          <w:u w:val="single"/>
        </w:rPr>
        <w:t>Schulgottesdienste:</w:t>
      </w:r>
    </w:p>
    <w:p w:rsidR="00D869CB" w:rsidRPr="00D869CB" w:rsidRDefault="00D869CB" w:rsidP="00D869CB">
      <w:pPr>
        <w:rPr>
          <w:rFonts w:ascii="Arial" w:hAnsi="Arial" w:cs="Arial"/>
          <w:b/>
          <w:u w:val="single"/>
        </w:rPr>
      </w:pPr>
    </w:p>
    <w:p w:rsidR="00D869CB" w:rsidRPr="00D869CB" w:rsidRDefault="00D869CB" w:rsidP="00D869CB">
      <w:pPr>
        <w:rPr>
          <w:rFonts w:ascii="Arial" w:hAnsi="Arial" w:cs="Arial"/>
        </w:rPr>
      </w:pPr>
      <w:r w:rsidRPr="00D869CB">
        <w:rPr>
          <w:rFonts w:ascii="Arial" w:hAnsi="Arial" w:cs="Arial"/>
        </w:rPr>
        <w:t>In jedem Schuljahr finden in der Regel 4 Schulgottesdienste in der benachbarten Sankt Marien-Kirche statt.</w:t>
      </w:r>
    </w:p>
    <w:p w:rsidR="00D869CB" w:rsidRPr="00D869CB" w:rsidRDefault="00D869CB" w:rsidP="00D869CB">
      <w:pPr>
        <w:rPr>
          <w:rFonts w:ascii="Arial" w:hAnsi="Arial" w:cs="Arial"/>
        </w:rPr>
      </w:pPr>
      <w:r w:rsidRPr="00D869CB">
        <w:rPr>
          <w:rFonts w:ascii="Arial" w:hAnsi="Arial" w:cs="Arial"/>
        </w:rPr>
        <w:t>Im 2-Jahres-Rhythmus wiederholen sich die Themen:</w:t>
      </w:r>
    </w:p>
    <w:p w:rsidR="00D869CB" w:rsidRPr="00D869CB" w:rsidRDefault="00D869CB" w:rsidP="00D869CB">
      <w:pPr>
        <w:numPr>
          <w:ilvl w:val="0"/>
          <w:numId w:val="3"/>
        </w:numPr>
        <w:rPr>
          <w:rFonts w:ascii="Arial" w:hAnsi="Arial" w:cs="Arial"/>
        </w:rPr>
      </w:pPr>
      <w:r w:rsidRPr="00D869CB">
        <w:rPr>
          <w:rFonts w:ascii="Arial" w:hAnsi="Arial" w:cs="Arial"/>
        </w:rPr>
        <w:t>Sankt Martin (November)</w:t>
      </w:r>
    </w:p>
    <w:p w:rsidR="00D869CB" w:rsidRPr="00D869CB" w:rsidRDefault="00D869CB" w:rsidP="00D869CB">
      <w:pPr>
        <w:numPr>
          <w:ilvl w:val="0"/>
          <w:numId w:val="3"/>
        </w:numPr>
        <w:rPr>
          <w:rFonts w:ascii="Arial" w:hAnsi="Arial" w:cs="Arial"/>
        </w:rPr>
      </w:pPr>
      <w:r w:rsidRPr="00D869CB">
        <w:rPr>
          <w:rFonts w:ascii="Arial" w:hAnsi="Arial" w:cs="Arial"/>
        </w:rPr>
        <w:t>Die drei Weisen (Januar)</w:t>
      </w:r>
    </w:p>
    <w:p w:rsidR="00D869CB" w:rsidRPr="00D869CB" w:rsidRDefault="00D869CB" w:rsidP="00D869CB">
      <w:pPr>
        <w:numPr>
          <w:ilvl w:val="0"/>
          <w:numId w:val="3"/>
        </w:numPr>
        <w:rPr>
          <w:rFonts w:ascii="Arial" w:hAnsi="Arial" w:cs="Arial"/>
        </w:rPr>
      </w:pPr>
      <w:r w:rsidRPr="00D869CB">
        <w:rPr>
          <w:rFonts w:ascii="Arial" w:hAnsi="Arial" w:cs="Arial"/>
        </w:rPr>
        <w:t>Ostern-Palmsonntag (April)</w:t>
      </w:r>
    </w:p>
    <w:p w:rsidR="00D869CB" w:rsidRPr="00D869CB" w:rsidRDefault="00D869CB" w:rsidP="00D869CB">
      <w:pPr>
        <w:numPr>
          <w:ilvl w:val="0"/>
          <w:numId w:val="3"/>
        </w:numPr>
        <w:rPr>
          <w:rFonts w:ascii="Arial" w:hAnsi="Arial" w:cs="Arial"/>
        </w:rPr>
      </w:pPr>
      <w:r w:rsidRPr="00D869CB">
        <w:rPr>
          <w:rFonts w:ascii="Arial" w:hAnsi="Arial" w:cs="Arial"/>
        </w:rPr>
        <w:t>Schuljahresabschluss (Juli)</w:t>
      </w:r>
    </w:p>
    <w:p w:rsidR="00D869CB" w:rsidRPr="00D869CB" w:rsidRDefault="00D869CB" w:rsidP="00D869CB">
      <w:pPr>
        <w:rPr>
          <w:rFonts w:ascii="Arial" w:hAnsi="Arial" w:cs="Arial"/>
        </w:rPr>
      </w:pPr>
      <w:r w:rsidRPr="00D869CB">
        <w:rPr>
          <w:rFonts w:ascii="Arial" w:hAnsi="Arial" w:cs="Arial"/>
        </w:rPr>
        <w:t>oder</w:t>
      </w:r>
    </w:p>
    <w:p w:rsidR="00D869CB" w:rsidRPr="00D869CB" w:rsidRDefault="00D869CB" w:rsidP="00D869CB">
      <w:pPr>
        <w:numPr>
          <w:ilvl w:val="0"/>
          <w:numId w:val="4"/>
        </w:numPr>
        <w:rPr>
          <w:rFonts w:ascii="Arial" w:hAnsi="Arial" w:cs="Arial"/>
        </w:rPr>
      </w:pPr>
      <w:r w:rsidRPr="00D869CB">
        <w:rPr>
          <w:rFonts w:ascii="Arial" w:hAnsi="Arial" w:cs="Arial"/>
        </w:rPr>
        <w:t>Erntedank (Oktober)</w:t>
      </w:r>
    </w:p>
    <w:p w:rsidR="00D869CB" w:rsidRPr="00D869CB" w:rsidRDefault="00D869CB" w:rsidP="00D869CB">
      <w:pPr>
        <w:numPr>
          <w:ilvl w:val="0"/>
          <w:numId w:val="4"/>
        </w:numPr>
        <w:rPr>
          <w:rFonts w:ascii="Arial" w:hAnsi="Arial" w:cs="Arial"/>
        </w:rPr>
      </w:pPr>
      <w:r w:rsidRPr="00D869CB">
        <w:rPr>
          <w:rFonts w:ascii="Arial" w:hAnsi="Arial" w:cs="Arial"/>
        </w:rPr>
        <w:t>Advent (Dezember)</w:t>
      </w:r>
    </w:p>
    <w:p w:rsidR="00D869CB" w:rsidRPr="00D869CB" w:rsidRDefault="00D869CB" w:rsidP="00D869CB">
      <w:pPr>
        <w:numPr>
          <w:ilvl w:val="0"/>
          <w:numId w:val="4"/>
        </w:numPr>
        <w:rPr>
          <w:rFonts w:ascii="Arial" w:hAnsi="Arial" w:cs="Arial"/>
        </w:rPr>
      </w:pPr>
      <w:r w:rsidRPr="00D869CB">
        <w:rPr>
          <w:rFonts w:ascii="Arial" w:hAnsi="Arial" w:cs="Arial"/>
        </w:rPr>
        <w:t>Fastenzeit (Februar / März)</w:t>
      </w:r>
    </w:p>
    <w:p w:rsidR="00D869CB" w:rsidRPr="00D869CB" w:rsidRDefault="00D869CB" w:rsidP="00D869CB">
      <w:pPr>
        <w:numPr>
          <w:ilvl w:val="0"/>
          <w:numId w:val="4"/>
        </w:numPr>
        <w:rPr>
          <w:rFonts w:ascii="Arial" w:hAnsi="Arial" w:cs="Arial"/>
        </w:rPr>
      </w:pPr>
      <w:r w:rsidRPr="00D869CB">
        <w:rPr>
          <w:rFonts w:ascii="Arial" w:hAnsi="Arial" w:cs="Arial"/>
        </w:rPr>
        <w:t>Schuljahresabschluss (Juli)</w:t>
      </w:r>
    </w:p>
    <w:p w:rsidR="00D869CB" w:rsidRPr="00D869CB" w:rsidRDefault="00D869CB" w:rsidP="00D869CB">
      <w:pPr>
        <w:ind w:left="720"/>
        <w:rPr>
          <w:rFonts w:ascii="Arial" w:hAnsi="Arial" w:cs="Arial"/>
        </w:rPr>
      </w:pPr>
    </w:p>
    <w:p w:rsidR="00D869CB" w:rsidRPr="00D869CB" w:rsidRDefault="00D869CB" w:rsidP="00D869CB">
      <w:pPr>
        <w:rPr>
          <w:rFonts w:ascii="Arial" w:hAnsi="Arial" w:cs="Arial"/>
        </w:rPr>
      </w:pPr>
      <w:r w:rsidRPr="00D869CB">
        <w:rPr>
          <w:rFonts w:ascii="Arial" w:hAnsi="Arial" w:cs="Arial"/>
        </w:rPr>
        <w:t>Die Vor-, Nachbereitung und die Durchführung der Gottesdienste decken folgenden Kompetenzbereich ab:</w:t>
      </w:r>
    </w:p>
    <w:p w:rsidR="00D869CB" w:rsidRPr="00D869CB" w:rsidRDefault="00D869CB" w:rsidP="00D869CB">
      <w:pPr>
        <w:framePr w:hSpace="141" w:wrap="around" w:vAnchor="text" w:hAnchor="text" w:y="1"/>
        <w:numPr>
          <w:ilvl w:val="0"/>
          <w:numId w:val="6"/>
        </w:numPr>
        <w:spacing w:line="276" w:lineRule="auto"/>
        <w:suppressOverlap/>
        <w:rPr>
          <w:rFonts w:ascii="Arial" w:eastAsia="Calibri" w:hAnsi="Arial" w:cs="Arial"/>
          <w:lang w:eastAsia="en-US"/>
        </w:rPr>
      </w:pPr>
      <w:r w:rsidRPr="00D869CB">
        <w:rPr>
          <w:rFonts w:ascii="Arial" w:hAnsi="Arial" w:cs="Arial"/>
        </w:rPr>
        <w:t>Die S. können an religiösen Ausdrucksformen des Gotteslobes teilhaben (II.4).</w:t>
      </w:r>
    </w:p>
    <w:p w:rsidR="00D869CB" w:rsidRPr="00D869CB" w:rsidRDefault="00D869CB" w:rsidP="00D869CB">
      <w:pPr>
        <w:framePr w:hSpace="141" w:wrap="around" w:vAnchor="text" w:hAnchor="text" w:y="1"/>
        <w:numPr>
          <w:ilvl w:val="0"/>
          <w:numId w:val="6"/>
        </w:numPr>
        <w:spacing w:line="276" w:lineRule="auto"/>
        <w:suppressOverlap/>
        <w:rPr>
          <w:rFonts w:ascii="Arial" w:eastAsia="Calibri" w:hAnsi="Arial" w:cs="Arial"/>
          <w:lang w:eastAsia="en-US"/>
        </w:rPr>
      </w:pPr>
      <w:r w:rsidRPr="00D869CB">
        <w:rPr>
          <w:rFonts w:ascii="Arial" w:eastAsia="Calibri" w:hAnsi="Arial" w:cs="Arial"/>
          <w:lang w:eastAsia="en-US"/>
        </w:rPr>
        <w:t>Die S. kenne Anlässe, zu denen sich Menschen in der Kirche versammeln und die Ausdrucksformen des Glaubens in einem Gottesdienst (V.2).</w:t>
      </w:r>
    </w:p>
    <w:p w:rsidR="00EB632A" w:rsidRPr="00D869CB" w:rsidRDefault="00D869CB" w:rsidP="00D869CB">
      <w:pPr>
        <w:numPr>
          <w:ilvl w:val="0"/>
          <w:numId w:val="6"/>
        </w:numPr>
        <w:rPr>
          <w:rFonts w:ascii="Arial" w:hAnsi="Arial" w:cs="Arial"/>
        </w:rPr>
      </w:pPr>
      <w:r w:rsidRPr="00D869CB">
        <w:rPr>
          <w:rFonts w:ascii="Arial" w:eastAsia="Calibri" w:hAnsi="Arial" w:cs="Arial"/>
          <w:lang w:eastAsia="en-US"/>
        </w:rPr>
        <w:t>Die S. können Festzeiten und Festtage, die ihren Grund in der christlichen Tradition haben, erklären und sich an der Feier eines Festes beteiligen (V.3).</w:t>
      </w:r>
    </w:p>
    <w:sectPr w:rsidR="00EB632A" w:rsidRPr="00D869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3259"/>
    <w:multiLevelType w:val="hybridMultilevel"/>
    <w:tmpl w:val="019C36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60BBF"/>
    <w:multiLevelType w:val="hybridMultilevel"/>
    <w:tmpl w:val="AFCCA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62A75"/>
    <w:multiLevelType w:val="hybridMultilevel"/>
    <w:tmpl w:val="184433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960523"/>
    <w:multiLevelType w:val="hybridMultilevel"/>
    <w:tmpl w:val="5B14812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C06FED"/>
    <w:multiLevelType w:val="hybridMultilevel"/>
    <w:tmpl w:val="C6C6170E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4B76DC8"/>
    <w:multiLevelType w:val="hybridMultilevel"/>
    <w:tmpl w:val="CB867F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CB"/>
    <w:rsid w:val="008C6B01"/>
    <w:rsid w:val="00D43C63"/>
    <w:rsid w:val="00D869CB"/>
    <w:rsid w:val="00EB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2016-12-10T14:45:00Z</dcterms:created>
  <dcterms:modified xsi:type="dcterms:W3CDTF">2019-11-06T05:14:00Z</dcterms:modified>
</cp:coreProperties>
</file>