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1F" w:rsidRPr="00464496" w:rsidRDefault="0085451F" w:rsidP="0085451F">
      <w:pPr>
        <w:spacing w:line="320" w:lineRule="exact"/>
        <w:rPr>
          <w:rFonts w:ascii="Arial" w:hAnsi="Arial" w:cs="Arial"/>
        </w:rPr>
      </w:pPr>
      <w:bookmarkStart w:id="0" w:name="_GoBack"/>
      <w:bookmarkEnd w:id="0"/>
      <w:r w:rsidRPr="00464496">
        <w:rPr>
          <w:rFonts w:ascii="Arial" w:hAnsi="Arial" w:cs="Arial"/>
        </w:rPr>
        <w:t xml:space="preserve">Bassum, </w:t>
      </w:r>
      <w:r w:rsidR="00167D62">
        <w:rPr>
          <w:rFonts w:ascii="Arial" w:hAnsi="Arial" w:cs="Arial"/>
        </w:rPr>
        <w:t>12</w:t>
      </w:r>
      <w:r w:rsidR="00435A21">
        <w:rPr>
          <w:rFonts w:ascii="Arial" w:hAnsi="Arial" w:cs="Arial"/>
        </w:rPr>
        <w:t>.</w:t>
      </w:r>
      <w:r w:rsidR="00167D62">
        <w:rPr>
          <w:rFonts w:ascii="Arial" w:hAnsi="Arial" w:cs="Arial"/>
        </w:rPr>
        <w:t xml:space="preserve"> März</w:t>
      </w:r>
      <w:r w:rsidR="00D2354E">
        <w:rPr>
          <w:rFonts w:ascii="Arial" w:hAnsi="Arial" w:cs="Arial"/>
        </w:rPr>
        <w:t xml:space="preserve"> 202</w:t>
      </w:r>
      <w:r w:rsidR="00435A21">
        <w:rPr>
          <w:rFonts w:ascii="Arial" w:hAnsi="Arial" w:cs="Arial"/>
        </w:rPr>
        <w:t>2</w:t>
      </w:r>
    </w:p>
    <w:p w:rsidR="0085451F" w:rsidRPr="00464496" w:rsidRDefault="0085451F" w:rsidP="0085451F">
      <w:pPr>
        <w:rPr>
          <w:rFonts w:ascii="Arial" w:hAnsi="Arial" w:cs="Arial"/>
          <w:b/>
          <w:spacing w:val="10"/>
        </w:rPr>
      </w:pPr>
      <w:r w:rsidRPr="00464496">
        <w:rPr>
          <w:rFonts w:ascii="Arial" w:hAnsi="Arial" w:cs="Arial"/>
          <w:b/>
          <w:spacing w:val="10"/>
        </w:rPr>
        <w:t>Informationen über die entgeltliche Ausleihe von Lernmitteln</w:t>
      </w:r>
    </w:p>
    <w:p w:rsidR="0085451F" w:rsidRPr="00464496" w:rsidRDefault="0085451F" w:rsidP="0085451F">
      <w:pPr>
        <w:rPr>
          <w:rFonts w:ascii="Arial" w:hAnsi="Arial" w:cs="Arial"/>
          <w:b/>
          <w:spacing w:val="10"/>
          <w:sz w:val="16"/>
          <w:szCs w:val="16"/>
        </w:rPr>
      </w:pPr>
    </w:p>
    <w:p w:rsidR="0085451F" w:rsidRPr="00464496" w:rsidRDefault="0085451F" w:rsidP="0085451F">
      <w:pPr>
        <w:spacing w:line="280" w:lineRule="exact"/>
        <w:jc w:val="both"/>
        <w:rPr>
          <w:rFonts w:ascii="Arial" w:hAnsi="Arial" w:cs="Arial"/>
          <w:sz w:val="16"/>
          <w:szCs w:val="16"/>
        </w:rPr>
      </w:pPr>
      <w:r w:rsidRPr="00464496">
        <w:rPr>
          <w:rFonts w:ascii="Arial" w:hAnsi="Arial" w:cs="Arial"/>
        </w:rPr>
        <w:t xml:space="preserve">Sehr geehrte Damen und Herren,  </w:t>
      </w:r>
    </w:p>
    <w:p w:rsidR="0085451F" w:rsidRPr="004372C8" w:rsidRDefault="0085451F" w:rsidP="0085451F">
      <w:pPr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64496">
        <w:rPr>
          <w:rFonts w:ascii="Arial" w:hAnsi="Arial" w:cs="Arial"/>
        </w:rPr>
        <w:t xml:space="preserve">in Niedersachsen </w:t>
      </w:r>
      <w:r>
        <w:rPr>
          <w:rFonts w:ascii="Arial" w:hAnsi="Arial" w:cs="Arial"/>
        </w:rPr>
        <w:t>gibt</w:t>
      </w:r>
      <w:r w:rsidRPr="00464496">
        <w:rPr>
          <w:rFonts w:ascii="Arial" w:hAnsi="Arial" w:cs="Arial"/>
        </w:rPr>
        <w:t xml:space="preserve"> es </w:t>
      </w:r>
      <w:r>
        <w:rPr>
          <w:rFonts w:ascii="Arial" w:hAnsi="Arial" w:cs="Arial"/>
        </w:rPr>
        <w:t>seit dem</w:t>
      </w:r>
      <w:r w:rsidRPr="00464496">
        <w:rPr>
          <w:rFonts w:ascii="Arial" w:hAnsi="Arial" w:cs="Arial"/>
        </w:rPr>
        <w:t xml:space="preserve"> 1. August 2004</w:t>
      </w:r>
      <w:r>
        <w:rPr>
          <w:rFonts w:ascii="Arial" w:hAnsi="Arial" w:cs="Arial"/>
        </w:rPr>
        <w:t xml:space="preserve"> </w:t>
      </w:r>
      <w:r w:rsidRPr="00464496">
        <w:rPr>
          <w:rFonts w:ascii="Arial" w:hAnsi="Arial" w:cs="Arial"/>
        </w:rPr>
        <w:t xml:space="preserve">keine </w:t>
      </w:r>
      <w:r w:rsidRPr="00464496">
        <w:rPr>
          <w:rFonts w:ascii="Arial" w:hAnsi="Arial" w:cs="Arial"/>
          <w:snapToGrid w:val="0"/>
          <w:color w:val="000000"/>
        </w:rPr>
        <w:t>Lernmittelfreiheit</w:t>
      </w:r>
      <w:r w:rsidRPr="00464496">
        <w:rPr>
          <w:rFonts w:ascii="Arial" w:hAnsi="Arial" w:cs="Arial"/>
        </w:rPr>
        <w:t xml:space="preserve"> mehr</w:t>
      </w:r>
      <w:r>
        <w:rPr>
          <w:rFonts w:ascii="Arial" w:hAnsi="Arial" w:cs="Arial"/>
        </w:rPr>
        <w:t>.</w:t>
      </w:r>
      <w:r w:rsidRPr="00464496">
        <w:rPr>
          <w:rFonts w:ascii="Arial" w:hAnsi="Arial" w:cs="Arial"/>
        </w:rPr>
        <w:t xml:space="preserve"> An unserer Sch</w:t>
      </w:r>
      <w:r w:rsidRPr="00464496">
        <w:rPr>
          <w:rFonts w:ascii="Arial" w:hAnsi="Arial" w:cs="Arial"/>
        </w:rPr>
        <w:t>u</w:t>
      </w:r>
      <w:r w:rsidRPr="00464496">
        <w:rPr>
          <w:rFonts w:ascii="Arial" w:hAnsi="Arial" w:cs="Arial"/>
        </w:rPr>
        <w:t>le können aber zukünftig die meisten Lernmittel gegen Zahlung eines Entgelts ausgeliehen we</w:t>
      </w:r>
      <w:r w:rsidRPr="00464496">
        <w:rPr>
          <w:rFonts w:ascii="Arial" w:hAnsi="Arial" w:cs="Arial"/>
        </w:rPr>
        <w:t>r</w:t>
      </w:r>
      <w:r w:rsidRPr="00464496">
        <w:rPr>
          <w:rFonts w:ascii="Arial" w:hAnsi="Arial" w:cs="Arial"/>
        </w:rPr>
        <w:t>den. Die Ausgestaltung des Ausleihverfahrens richtet sich nach den Beschlüssen der Gesamtkonf</w:t>
      </w:r>
      <w:r w:rsidRPr="00464496">
        <w:rPr>
          <w:rFonts w:ascii="Arial" w:hAnsi="Arial" w:cs="Arial"/>
        </w:rPr>
        <w:t>e</w:t>
      </w:r>
      <w:r w:rsidRPr="00464496">
        <w:rPr>
          <w:rFonts w:ascii="Arial" w:hAnsi="Arial" w:cs="Arial"/>
        </w:rPr>
        <w:t>renz. Die Teilnahme an dem Ausleihverfahren ist freiwillig und kann für jedes Schuljahr neu entschieden we</w:t>
      </w:r>
      <w:r w:rsidRPr="00464496">
        <w:rPr>
          <w:rFonts w:ascii="Arial" w:hAnsi="Arial" w:cs="Arial"/>
        </w:rPr>
        <w:t>r</w:t>
      </w:r>
      <w:r w:rsidRPr="00464496">
        <w:rPr>
          <w:rFonts w:ascii="Arial" w:hAnsi="Arial" w:cs="Arial"/>
        </w:rPr>
        <w:t>den. Grundsätzlich empfiehlt sich der eigene Kauf der Bücher, da die Schülerinnen und Sch</w:t>
      </w:r>
      <w:r w:rsidRPr="00464496">
        <w:rPr>
          <w:rFonts w:ascii="Arial" w:hAnsi="Arial" w:cs="Arial"/>
        </w:rPr>
        <w:t>ü</w:t>
      </w:r>
      <w:r w:rsidRPr="00464496">
        <w:rPr>
          <w:rFonts w:ascii="Arial" w:hAnsi="Arial" w:cs="Arial"/>
        </w:rPr>
        <w:t>ler in diesem Fall in ihren eigenen Büchern Markierungen und Unterstreichungen vornehmen sowie Ran</w:t>
      </w:r>
      <w:r w:rsidRPr="00464496">
        <w:rPr>
          <w:rFonts w:ascii="Arial" w:hAnsi="Arial" w:cs="Arial"/>
        </w:rPr>
        <w:t>d</w:t>
      </w:r>
      <w:r w:rsidRPr="00464496">
        <w:rPr>
          <w:rFonts w:ascii="Arial" w:hAnsi="Arial" w:cs="Arial"/>
        </w:rPr>
        <w:t xml:space="preserve">bemerkungen tätigen können. Im Fall der Entleihe ist das nicht möglich, </w:t>
      </w:r>
      <w:r w:rsidRPr="004372C8">
        <w:rPr>
          <w:rFonts w:ascii="Arial" w:hAnsi="Arial" w:cs="Arial"/>
          <w:b/>
          <w:u w:val="single"/>
        </w:rPr>
        <w:t>da beschädigte oder b</w:t>
      </w:r>
      <w:r w:rsidRPr="004372C8">
        <w:rPr>
          <w:rFonts w:ascii="Arial" w:hAnsi="Arial" w:cs="Arial"/>
          <w:b/>
          <w:u w:val="single"/>
        </w:rPr>
        <w:t>e</w:t>
      </w:r>
      <w:r w:rsidRPr="004372C8">
        <w:rPr>
          <w:rFonts w:ascii="Arial" w:hAnsi="Arial" w:cs="Arial"/>
          <w:b/>
          <w:u w:val="single"/>
        </w:rPr>
        <w:t>schri</w:t>
      </w:r>
      <w:r w:rsidRPr="004372C8">
        <w:rPr>
          <w:rFonts w:ascii="Arial" w:hAnsi="Arial" w:cs="Arial"/>
          <w:b/>
          <w:u w:val="single"/>
        </w:rPr>
        <w:t>f</w:t>
      </w:r>
      <w:r w:rsidRPr="004372C8">
        <w:rPr>
          <w:rFonts w:ascii="Arial" w:hAnsi="Arial" w:cs="Arial"/>
          <w:b/>
          <w:u w:val="single"/>
        </w:rPr>
        <w:t>tete Bücher vom Entleiher zum Zeitwert ersetzt werden müssen.</w:t>
      </w:r>
    </w:p>
    <w:p w:rsidR="0085451F" w:rsidRPr="00464496" w:rsidRDefault="0085451F" w:rsidP="0085451F">
      <w:pPr>
        <w:spacing w:before="200"/>
        <w:jc w:val="both"/>
        <w:rPr>
          <w:rFonts w:ascii="Arial" w:hAnsi="Arial" w:cs="Arial"/>
        </w:rPr>
      </w:pPr>
      <w:r w:rsidRPr="00464496">
        <w:rPr>
          <w:rFonts w:ascii="Arial" w:hAnsi="Arial" w:cs="Arial"/>
        </w:rPr>
        <w:t>Welche Lernmittel Sie im neuen Schuljahr ausleihen können, ist aus der beiliege</w:t>
      </w:r>
      <w:r w:rsidRPr="00464496">
        <w:rPr>
          <w:rFonts w:ascii="Arial" w:hAnsi="Arial" w:cs="Arial"/>
        </w:rPr>
        <w:t>n</w:t>
      </w:r>
      <w:r w:rsidRPr="00464496">
        <w:rPr>
          <w:rFonts w:ascii="Arial" w:hAnsi="Arial" w:cs="Arial"/>
        </w:rPr>
        <w:t>den Liste ersichtlich; dabei werden wie bisher schon benutzte, aber auch neue Lernmittel ausgeliehen. Auf dieser Liste sind auch die Ladenpreise und das von unserer Schule für die Ausleihe erhobene Entgelt angegeben. D</w:t>
      </w:r>
      <w:r w:rsidRPr="00464496">
        <w:rPr>
          <w:rFonts w:ascii="Arial" w:hAnsi="Arial" w:cs="Arial"/>
        </w:rPr>
        <w:t>a</w:t>
      </w:r>
      <w:r w:rsidRPr="00464496">
        <w:rPr>
          <w:rFonts w:ascii="Arial" w:hAnsi="Arial" w:cs="Arial"/>
        </w:rPr>
        <w:t>mit können Sie in Ruhe vergleichen und dann entscheiden, ob Sie von dem Angebot Gebrauch m</w:t>
      </w:r>
      <w:r w:rsidRPr="00464496">
        <w:rPr>
          <w:rFonts w:ascii="Arial" w:hAnsi="Arial" w:cs="Arial"/>
        </w:rPr>
        <w:t>a</w:t>
      </w:r>
      <w:r w:rsidRPr="00464496">
        <w:rPr>
          <w:rFonts w:ascii="Arial" w:hAnsi="Arial" w:cs="Arial"/>
        </w:rPr>
        <w:t>chen wollen. Welche Lernmittel von Ihnen selbst zu beschaffen sind, ist auf einer weiteren Liste z</w:t>
      </w:r>
      <w:r w:rsidRPr="00464496">
        <w:rPr>
          <w:rFonts w:ascii="Arial" w:hAnsi="Arial" w:cs="Arial"/>
        </w:rPr>
        <w:t>u</w:t>
      </w:r>
      <w:r w:rsidRPr="00464496">
        <w:rPr>
          <w:rFonts w:ascii="Arial" w:hAnsi="Arial" w:cs="Arial"/>
        </w:rPr>
        <w:t>sammengestellt.</w:t>
      </w:r>
    </w:p>
    <w:p w:rsidR="00624405" w:rsidRPr="001C4194" w:rsidRDefault="0085451F" w:rsidP="00C71EDC">
      <w:pPr>
        <w:spacing w:before="200"/>
        <w:jc w:val="both"/>
        <w:rPr>
          <w:rFonts w:ascii="Arial" w:hAnsi="Arial" w:cs="Arial"/>
          <w:b/>
          <w:u w:val="single"/>
        </w:rPr>
      </w:pPr>
      <w:r w:rsidRPr="00464496">
        <w:rPr>
          <w:rFonts w:ascii="Arial" w:hAnsi="Arial" w:cs="Arial"/>
        </w:rPr>
        <w:t xml:space="preserve">Wenn Sie an dem Ausleihverfahren teilnehmen wollen, geben Sie bitte das beiliegende Formular </w:t>
      </w:r>
      <w:r w:rsidRPr="001C4194">
        <w:rPr>
          <w:rFonts w:ascii="Arial" w:hAnsi="Arial" w:cs="Arial"/>
          <w:b/>
          <w:u w:val="single"/>
        </w:rPr>
        <w:t>„</w:t>
      </w:r>
      <w:r w:rsidR="003132F3" w:rsidRPr="001C4194">
        <w:rPr>
          <w:rFonts w:ascii="Arial" w:hAnsi="Arial" w:cs="Arial"/>
          <w:b/>
          <w:u w:val="single"/>
        </w:rPr>
        <w:t>Teilnahme/Nichtteilnahme am Ausleihverfahren</w:t>
      </w:r>
      <w:r w:rsidRPr="001C4194">
        <w:rPr>
          <w:rFonts w:ascii="Arial" w:hAnsi="Arial" w:cs="Arial"/>
          <w:b/>
          <w:u w:val="single"/>
        </w:rPr>
        <w:t xml:space="preserve">“ unterschrieben </w:t>
      </w:r>
      <w:r w:rsidR="004372C8" w:rsidRPr="001C4194">
        <w:rPr>
          <w:rFonts w:ascii="Arial" w:hAnsi="Arial" w:cs="Arial"/>
          <w:b/>
          <w:u w:val="single"/>
        </w:rPr>
        <w:t xml:space="preserve">bis zum </w:t>
      </w:r>
      <w:r w:rsidR="00D2354E">
        <w:rPr>
          <w:rFonts w:ascii="Arial" w:hAnsi="Arial" w:cs="Arial"/>
          <w:b/>
          <w:u w:val="single"/>
        </w:rPr>
        <w:t>2</w:t>
      </w:r>
      <w:r w:rsidR="007B36E2">
        <w:rPr>
          <w:rFonts w:ascii="Arial" w:hAnsi="Arial" w:cs="Arial"/>
          <w:b/>
          <w:u w:val="single"/>
        </w:rPr>
        <w:t>5</w:t>
      </w:r>
      <w:r w:rsidR="00CC77D2">
        <w:rPr>
          <w:rFonts w:ascii="Arial" w:hAnsi="Arial" w:cs="Arial"/>
          <w:b/>
          <w:u w:val="single"/>
        </w:rPr>
        <w:t>.</w:t>
      </w:r>
      <w:r w:rsidR="005572A8">
        <w:rPr>
          <w:rFonts w:ascii="Arial" w:hAnsi="Arial" w:cs="Arial"/>
          <w:b/>
          <w:u w:val="single"/>
        </w:rPr>
        <w:t xml:space="preserve"> Juni 20</w:t>
      </w:r>
      <w:r w:rsidR="007B36E2">
        <w:rPr>
          <w:rFonts w:ascii="Arial" w:hAnsi="Arial" w:cs="Arial"/>
          <w:b/>
          <w:u w:val="single"/>
        </w:rPr>
        <w:t>2</w:t>
      </w:r>
      <w:r w:rsidR="00435A21">
        <w:rPr>
          <w:rFonts w:ascii="Arial" w:hAnsi="Arial" w:cs="Arial"/>
          <w:b/>
          <w:u w:val="single"/>
        </w:rPr>
        <w:t>2</w:t>
      </w:r>
      <w:r w:rsidR="00D2354E">
        <w:rPr>
          <w:rFonts w:ascii="Arial" w:hAnsi="Arial" w:cs="Arial"/>
          <w:b/>
          <w:u w:val="single"/>
        </w:rPr>
        <w:t xml:space="preserve"> </w:t>
      </w:r>
      <w:r w:rsidRPr="001C4194">
        <w:rPr>
          <w:rFonts w:ascii="Arial" w:hAnsi="Arial" w:cs="Arial"/>
          <w:b/>
          <w:u w:val="single"/>
        </w:rPr>
        <w:t>an die Sch</w:t>
      </w:r>
      <w:r w:rsidRPr="001C4194">
        <w:rPr>
          <w:rFonts w:ascii="Arial" w:hAnsi="Arial" w:cs="Arial"/>
          <w:b/>
          <w:u w:val="single"/>
        </w:rPr>
        <w:t>u</w:t>
      </w:r>
      <w:r w:rsidRPr="001C4194">
        <w:rPr>
          <w:rFonts w:ascii="Arial" w:hAnsi="Arial" w:cs="Arial"/>
          <w:b/>
          <w:u w:val="single"/>
        </w:rPr>
        <w:t xml:space="preserve">le zurück. </w:t>
      </w:r>
    </w:p>
    <w:p w:rsidR="00624405" w:rsidRPr="00624405" w:rsidRDefault="0085451F" w:rsidP="00C71EDC">
      <w:pPr>
        <w:spacing w:before="2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405">
        <w:rPr>
          <w:rFonts w:ascii="Arial" w:hAnsi="Arial" w:cs="Arial"/>
          <w:b/>
          <w:sz w:val="22"/>
          <w:szCs w:val="22"/>
          <w:u w:val="single"/>
        </w:rPr>
        <w:t xml:space="preserve">Das Entgelt für die Ausleihe muss für das Schuljahr </w:t>
      </w:r>
      <w:r w:rsidR="00A82866">
        <w:rPr>
          <w:rFonts w:ascii="Arial" w:hAnsi="Arial" w:cs="Arial"/>
          <w:b/>
          <w:sz w:val="22"/>
          <w:szCs w:val="22"/>
          <w:u w:val="single"/>
        </w:rPr>
        <w:t>20</w:t>
      </w:r>
      <w:r w:rsidR="00FA0E8B">
        <w:rPr>
          <w:rFonts w:ascii="Arial" w:hAnsi="Arial" w:cs="Arial"/>
          <w:b/>
          <w:sz w:val="22"/>
          <w:szCs w:val="22"/>
          <w:u w:val="single"/>
        </w:rPr>
        <w:t>2</w:t>
      </w:r>
      <w:r w:rsidR="00FE6058">
        <w:rPr>
          <w:rFonts w:ascii="Arial" w:hAnsi="Arial" w:cs="Arial"/>
          <w:b/>
          <w:sz w:val="22"/>
          <w:szCs w:val="22"/>
          <w:u w:val="single"/>
        </w:rPr>
        <w:t>2</w:t>
      </w:r>
      <w:r w:rsidR="00FA0E8B">
        <w:rPr>
          <w:rFonts w:ascii="Arial" w:hAnsi="Arial" w:cs="Arial"/>
          <w:b/>
          <w:sz w:val="22"/>
          <w:szCs w:val="22"/>
          <w:u w:val="single"/>
        </w:rPr>
        <w:t>/202</w:t>
      </w:r>
      <w:r w:rsidR="00FE6058">
        <w:rPr>
          <w:rFonts w:ascii="Arial" w:hAnsi="Arial" w:cs="Arial"/>
          <w:b/>
          <w:sz w:val="22"/>
          <w:szCs w:val="22"/>
          <w:u w:val="single"/>
        </w:rPr>
        <w:t>3</w:t>
      </w:r>
      <w:r w:rsidRPr="00624405">
        <w:rPr>
          <w:rFonts w:ascii="Arial" w:hAnsi="Arial" w:cs="Arial"/>
          <w:b/>
          <w:sz w:val="22"/>
          <w:szCs w:val="22"/>
          <w:u w:val="single"/>
        </w:rPr>
        <w:t xml:space="preserve"> bis zum </w:t>
      </w:r>
      <w:r w:rsidR="007B36E2">
        <w:rPr>
          <w:rFonts w:ascii="Arial" w:hAnsi="Arial" w:cs="Arial"/>
          <w:b/>
          <w:sz w:val="22"/>
          <w:szCs w:val="22"/>
          <w:u w:val="single"/>
        </w:rPr>
        <w:t>1</w:t>
      </w:r>
      <w:r w:rsidR="00D2354E">
        <w:rPr>
          <w:rFonts w:ascii="Arial" w:hAnsi="Arial" w:cs="Arial"/>
          <w:b/>
          <w:sz w:val="22"/>
          <w:szCs w:val="22"/>
          <w:u w:val="single"/>
        </w:rPr>
        <w:t>6</w:t>
      </w:r>
      <w:r w:rsidR="004C45E5" w:rsidRPr="00624405">
        <w:rPr>
          <w:rFonts w:ascii="Arial" w:hAnsi="Arial" w:cs="Arial"/>
          <w:b/>
          <w:sz w:val="22"/>
          <w:szCs w:val="22"/>
          <w:u w:val="single"/>
        </w:rPr>
        <w:t>. J</w:t>
      </w:r>
      <w:r w:rsidR="00F74C1A">
        <w:rPr>
          <w:rFonts w:ascii="Arial" w:hAnsi="Arial" w:cs="Arial"/>
          <w:b/>
          <w:sz w:val="22"/>
          <w:szCs w:val="22"/>
          <w:u w:val="single"/>
        </w:rPr>
        <w:t>u</w:t>
      </w:r>
      <w:r w:rsidR="007B36E2">
        <w:rPr>
          <w:rFonts w:ascii="Arial" w:hAnsi="Arial" w:cs="Arial"/>
          <w:b/>
          <w:sz w:val="22"/>
          <w:szCs w:val="22"/>
          <w:u w:val="single"/>
        </w:rPr>
        <w:t>l</w:t>
      </w:r>
      <w:r w:rsidR="00F74C1A">
        <w:rPr>
          <w:rFonts w:ascii="Arial" w:hAnsi="Arial" w:cs="Arial"/>
          <w:b/>
          <w:sz w:val="22"/>
          <w:szCs w:val="22"/>
          <w:u w:val="single"/>
        </w:rPr>
        <w:t>i</w:t>
      </w:r>
      <w:r w:rsidR="004C45E5" w:rsidRPr="0062440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7B36E2">
        <w:rPr>
          <w:rFonts w:ascii="Arial" w:hAnsi="Arial" w:cs="Arial"/>
          <w:b/>
          <w:sz w:val="22"/>
          <w:szCs w:val="22"/>
          <w:u w:val="single"/>
        </w:rPr>
        <w:t>2</w:t>
      </w:r>
      <w:r w:rsidR="00435A21">
        <w:rPr>
          <w:rFonts w:ascii="Arial" w:hAnsi="Arial" w:cs="Arial"/>
          <w:b/>
          <w:sz w:val="22"/>
          <w:szCs w:val="22"/>
          <w:u w:val="single"/>
        </w:rPr>
        <w:t xml:space="preserve">2 </w:t>
      </w:r>
      <w:r w:rsidRPr="00624405">
        <w:rPr>
          <w:rFonts w:ascii="Arial" w:hAnsi="Arial" w:cs="Arial"/>
          <w:b/>
          <w:sz w:val="22"/>
          <w:szCs w:val="22"/>
          <w:u w:val="single"/>
        </w:rPr>
        <w:t>entrichtet we</w:t>
      </w:r>
      <w:r w:rsidRPr="00624405">
        <w:rPr>
          <w:rFonts w:ascii="Arial" w:hAnsi="Arial" w:cs="Arial"/>
          <w:b/>
          <w:sz w:val="22"/>
          <w:szCs w:val="22"/>
          <w:u w:val="single"/>
        </w:rPr>
        <w:t>r</w:t>
      </w:r>
      <w:r w:rsidRPr="00624405">
        <w:rPr>
          <w:rFonts w:ascii="Arial" w:hAnsi="Arial" w:cs="Arial"/>
          <w:b/>
          <w:sz w:val="22"/>
          <w:szCs w:val="22"/>
          <w:u w:val="single"/>
        </w:rPr>
        <w:t xml:space="preserve">den. </w:t>
      </w:r>
    </w:p>
    <w:p w:rsidR="0085451F" w:rsidRDefault="0085451F" w:rsidP="00C71EDC">
      <w:pPr>
        <w:spacing w:before="200"/>
        <w:jc w:val="both"/>
        <w:rPr>
          <w:rFonts w:ascii="Arial" w:hAnsi="Arial" w:cs="Arial"/>
          <w:sz w:val="16"/>
          <w:szCs w:val="16"/>
        </w:rPr>
      </w:pPr>
      <w:r w:rsidRPr="00464496">
        <w:rPr>
          <w:rFonts w:ascii="Arial" w:hAnsi="Arial" w:cs="Arial"/>
        </w:rPr>
        <w:t>Wer diese Frist</w:t>
      </w:r>
      <w:r w:rsidR="001C4194">
        <w:rPr>
          <w:rFonts w:ascii="Arial" w:hAnsi="Arial" w:cs="Arial"/>
        </w:rPr>
        <w:t>en</w:t>
      </w:r>
      <w:r w:rsidRPr="00464496">
        <w:rPr>
          <w:rFonts w:ascii="Arial" w:hAnsi="Arial" w:cs="Arial"/>
        </w:rPr>
        <w:t xml:space="preserve"> nicht einhält, entscheidet sich damit, alle </w:t>
      </w:r>
      <w:r w:rsidRPr="00464496">
        <w:rPr>
          <w:rFonts w:ascii="Arial" w:hAnsi="Arial" w:cs="Arial"/>
          <w:snapToGrid w:val="0"/>
          <w:color w:val="000000"/>
        </w:rPr>
        <w:t>Lernmittel</w:t>
      </w:r>
      <w:r w:rsidRPr="00464496">
        <w:rPr>
          <w:rFonts w:ascii="Arial" w:hAnsi="Arial" w:cs="Arial"/>
        </w:rPr>
        <w:t xml:space="preserve"> rech</w:t>
      </w:r>
      <w:r w:rsidRPr="00464496">
        <w:rPr>
          <w:rFonts w:ascii="Arial" w:hAnsi="Arial" w:cs="Arial"/>
        </w:rPr>
        <w:t>t</w:t>
      </w:r>
      <w:r w:rsidRPr="00464496">
        <w:rPr>
          <w:rFonts w:ascii="Arial" w:hAnsi="Arial" w:cs="Arial"/>
        </w:rPr>
        <w:t>zeitig auf eigene Kosten zu beschaffen. Die Zahlung ist wie folgt vorzune</w:t>
      </w:r>
      <w:r w:rsidRPr="00464496">
        <w:rPr>
          <w:rFonts w:ascii="Arial" w:hAnsi="Arial" w:cs="Arial"/>
        </w:rPr>
        <w:t>h</w:t>
      </w:r>
      <w:r w:rsidRPr="00464496">
        <w:rPr>
          <w:rFonts w:ascii="Arial" w:hAnsi="Arial" w:cs="Arial"/>
        </w:rPr>
        <w:t>men:</w:t>
      </w:r>
    </w:p>
    <w:p w:rsidR="001C4194" w:rsidRPr="001C4194" w:rsidRDefault="00F85E9A" w:rsidP="00853485">
      <w:pPr>
        <w:spacing w:before="200"/>
        <w:rPr>
          <w:rFonts w:ascii="Arial" w:hAnsi="Arial" w:cs="Arial"/>
          <w:b/>
          <w:sz w:val="16"/>
          <w:szCs w:val="16"/>
          <w:lang w:val="da-DK"/>
        </w:rPr>
      </w:pPr>
      <w:r w:rsidRPr="00624405">
        <w:rPr>
          <w:rFonts w:ascii="Arial" w:hAnsi="Arial" w:cs="Arial"/>
          <w:b/>
          <w:lang w:val="da-DK"/>
        </w:rPr>
        <w:t>Konto</w:t>
      </w:r>
      <w:r w:rsidR="0085451F" w:rsidRPr="00624405">
        <w:rPr>
          <w:rFonts w:ascii="Arial" w:hAnsi="Arial" w:cs="Arial"/>
          <w:b/>
          <w:lang w:val="da-DK"/>
        </w:rPr>
        <w:t xml:space="preserve"> Kreissparkasse Bassum</w:t>
      </w:r>
      <w:r w:rsidR="004C45E5" w:rsidRPr="00624405">
        <w:rPr>
          <w:rFonts w:ascii="Arial" w:hAnsi="Arial" w:cs="Arial"/>
          <w:b/>
          <w:lang w:val="da-DK"/>
        </w:rPr>
        <w:t xml:space="preserve"> </w:t>
      </w:r>
      <w:r w:rsidR="00853485" w:rsidRPr="00624405">
        <w:rPr>
          <w:rFonts w:ascii="Arial" w:hAnsi="Arial" w:cs="Arial"/>
          <w:b/>
          <w:lang w:val="da-DK"/>
        </w:rPr>
        <w:t xml:space="preserve"> IBAN DE72291517001310023104</w:t>
      </w:r>
    </w:p>
    <w:p w:rsidR="001C4194" w:rsidRPr="001C4194" w:rsidRDefault="001C4194" w:rsidP="00C71EDC">
      <w:pPr>
        <w:pStyle w:val="Textkrper2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85451F" w:rsidRPr="00952314" w:rsidRDefault="0085451F" w:rsidP="00682075">
      <w:pPr>
        <w:pStyle w:val="Textkrper2"/>
        <w:spacing w:line="240" w:lineRule="auto"/>
        <w:rPr>
          <w:rFonts w:ascii="Arial" w:hAnsi="Arial" w:cs="Arial"/>
          <w:sz w:val="16"/>
          <w:szCs w:val="16"/>
        </w:rPr>
      </w:pPr>
      <w:r w:rsidRPr="00464496">
        <w:rPr>
          <w:rFonts w:ascii="Arial" w:hAnsi="Arial" w:cs="Arial"/>
        </w:rPr>
        <w:t xml:space="preserve">Die Schulbücher bzw. Lernmitte </w:t>
      </w:r>
      <w:r w:rsidRPr="003F2F36">
        <w:rPr>
          <w:rFonts w:ascii="Arial" w:hAnsi="Arial" w:cs="Arial"/>
          <w:b/>
          <w:u w:val="single"/>
        </w:rPr>
        <w:t>können jahrgangsweise nur als Paket entliehen werden</w:t>
      </w:r>
      <w:r w:rsidRPr="00464496">
        <w:rPr>
          <w:rFonts w:ascii="Arial" w:hAnsi="Arial" w:cs="Arial"/>
        </w:rPr>
        <w:t xml:space="preserve">. Es ist nicht möglich, einen Teil der Bücher zu kaufen und einen anderen Teil in der Schule zu entleihen. Die </w:t>
      </w:r>
      <w:r w:rsidR="004372C8">
        <w:rPr>
          <w:rFonts w:ascii="Arial" w:hAnsi="Arial" w:cs="Arial"/>
        </w:rPr>
        <w:t xml:space="preserve">festgesetzte </w:t>
      </w:r>
      <w:r w:rsidRPr="00464496">
        <w:rPr>
          <w:rFonts w:ascii="Arial" w:hAnsi="Arial" w:cs="Arial"/>
        </w:rPr>
        <w:t>Leihgebühr beträgt einheitlich für jede Schülerin/jeden Schüler</w:t>
      </w:r>
      <w:r w:rsidR="00272192">
        <w:rPr>
          <w:rFonts w:ascii="Arial" w:hAnsi="Arial" w:cs="Arial"/>
        </w:rPr>
        <w:t>,</w:t>
      </w:r>
      <w:r w:rsidR="00272192" w:rsidRPr="00272192">
        <w:rPr>
          <w:rFonts w:ascii="Arial" w:hAnsi="Arial" w:cs="Arial"/>
        </w:rPr>
        <w:t xml:space="preserve"> </w:t>
      </w:r>
      <w:r w:rsidR="00272192" w:rsidRPr="00272192">
        <w:rPr>
          <w:rFonts w:ascii="Arial" w:hAnsi="Arial" w:cs="Arial"/>
          <w:b/>
        </w:rPr>
        <w:t>75,00 €</w:t>
      </w:r>
      <w:r w:rsidR="00272192">
        <w:rPr>
          <w:rFonts w:ascii="Arial" w:hAnsi="Arial" w:cs="Arial"/>
        </w:rPr>
        <w:t xml:space="preserve"> </w:t>
      </w:r>
      <w:r w:rsidRPr="00464496">
        <w:rPr>
          <w:rFonts w:ascii="Arial" w:hAnsi="Arial" w:cs="Arial"/>
        </w:rPr>
        <w:t>pro Jahr. Sie or</w:t>
      </w:r>
      <w:r w:rsidRPr="00464496">
        <w:rPr>
          <w:rFonts w:ascii="Arial" w:hAnsi="Arial" w:cs="Arial"/>
        </w:rPr>
        <w:t>i</w:t>
      </w:r>
      <w:r w:rsidRPr="00464496">
        <w:rPr>
          <w:rFonts w:ascii="Arial" w:hAnsi="Arial" w:cs="Arial"/>
        </w:rPr>
        <w:t>entiert sich an der unteren Marge von einem Drittel des Ladenpreises gemäß Runderlass des MK vom 13.5.2004 und berücksichtigt auch die mehrjährige Nutzung bestimmter Unterrichtswerke in F</w:t>
      </w:r>
      <w:r w:rsidRPr="00464496">
        <w:rPr>
          <w:rFonts w:ascii="Arial" w:hAnsi="Arial" w:cs="Arial"/>
        </w:rPr>
        <w:t>ä</w:t>
      </w:r>
      <w:r w:rsidRPr="00464496">
        <w:rPr>
          <w:rFonts w:ascii="Arial" w:hAnsi="Arial" w:cs="Arial"/>
        </w:rPr>
        <w:t xml:space="preserve">chern wie Physik, Chemie, Biologie, Geschichte/Politik, Erdkunde, Französisch, </w:t>
      </w:r>
      <w:r w:rsidR="00682075">
        <w:rPr>
          <w:rFonts w:ascii="Arial" w:hAnsi="Arial" w:cs="Arial"/>
        </w:rPr>
        <w:t>Werte und Normen,</w:t>
      </w:r>
      <w:r w:rsidR="00682075" w:rsidRPr="00464496">
        <w:rPr>
          <w:rFonts w:ascii="Arial" w:hAnsi="Arial" w:cs="Arial"/>
        </w:rPr>
        <w:t xml:space="preserve"> </w:t>
      </w:r>
      <w:r w:rsidRPr="00464496">
        <w:rPr>
          <w:rFonts w:ascii="Arial" w:hAnsi="Arial" w:cs="Arial"/>
        </w:rPr>
        <w:t>Religion</w:t>
      </w:r>
      <w:r w:rsidR="00682075">
        <w:rPr>
          <w:rFonts w:ascii="Arial" w:hAnsi="Arial" w:cs="Arial"/>
        </w:rPr>
        <w:t xml:space="preserve"> </w:t>
      </w:r>
      <w:r w:rsidRPr="00464496">
        <w:rPr>
          <w:rFonts w:ascii="Arial" w:hAnsi="Arial" w:cs="Arial"/>
        </w:rPr>
        <w:t>und Wir</w:t>
      </w:r>
      <w:r w:rsidRPr="00464496">
        <w:rPr>
          <w:rFonts w:ascii="Arial" w:hAnsi="Arial" w:cs="Arial"/>
        </w:rPr>
        <w:t>t</w:t>
      </w:r>
      <w:r w:rsidRPr="00464496">
        <w:rPr>
          <w:rFonts w:ascii="Arial" w:hAnsi="Arial" w:cs="Arial"/>
        </w:rPr>
        <w:t>schaft.</w:t>
      </w:r>
    </w:p>
    <w:p w:rsidR="0085451F" w:rsidRPr="00464496" w:rsidRDefault="0085451F" w:rsidP="00C71EDC">
      <w:pPr>
        <w:jc w:val="both"/>
        <w:rPr>
          <w:rFonts w:ascii="Arial" w:hAnsi="Arial" w:cs="Arial"/>
        </w:rPr>
      </w:pPr>
      <w:r w:rsidRPr="00464496">
        <w:rPr>
          <w:rFonts w:ascii="Arial" w:hAnsi="Arial" w:cs="Arial"/>
        </w:rPr>
        <w:t xml:space="preserve">Von der Zahlung des Entgelts für die Ausleihe freigestellt sind Leistungsberechtigte nach dem </w:t>
      </w:r>
    </w:p>
    <w:p w:rsidR="0085451F" w:rsidRPr="00464496" w:rsidRDefault="0085451F" w:rsidP="00C71ED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64496">
        <w:rPr>
          <w:rFonts w:ascii="Arial" w:hAnsi="Arial" w:cs="Arial"/>
        </w:rPr>
        <w:t>Sozialgesetzbuch Zweites Buch – Grundsicherung für Arbeit Suchende</w:t>
      </w:r>
    </w:p>
    <w:p w:rsidR="0085451F" w:rsidRPr="00464496" w:rsidRDefault="0085451F" w:rsidP="00C71ED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64496">
        <w:rPr>
          <w:rFonts w:ascii="Arial" w:hAnsi="Arial" w:cs="Arial"/>
        </w:rPr>
        <w:t>Sozialgesetzbuch Achtes Buch – Schülerinnen und Schüler, deren Hilfe zur Erziehung und U</w:t>
      </w:r>
      <w:r w:rsidRPr="00464496">
        <w:rPr>
          <w:rFonts w:ascii="Arial" w:hAnsi="Arial" w:cs="Arial"/>
        </w:rPr>
        <w:t>n</w:t>
      </w:r>
      <w:r w:rsidRPr="00464496">
        <w:rPr>
          <w:rFonts w:ascii="Arial" w:hAnsi="Arial" w:cs="Arial"/>
        </w:rPr>
        <w:t>terbringung außerhalb des Elternhauses gewährt wird (im Wesentlichen Heim- und Pflegeki</w:t>
      </w:r>
      <w:r w:rsidRPr="00464496">
        <w:rPr>
          <w:rFonts w:ascii="Arial" w:hAnsi="Arial" w:cs="Arial"/>
        </w:rPr>
        <w:t>n</w:t>
      </w:r>
      <w:r w:rsidRPr="00464496">
        <w:rPr>
          <w:rFonts w:ascii="Arial" w:hAnsi="Arial" w:cs="Arial"/>
        </w:rPr>
        <w:t>der)</w:t>
      </w:r>
    </w:p>
    <w:p w:rsidR="0085451F" w:rsidRPr="00464496" w:rsidRDefault="0085451F" w:rsidP="00C71ED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64496">
        <w:rPr>
          <w:rFonts w:ascii="Arial" w:hAnsi="Arial" w:cs="Arial"/>
        </w:rPr>
        <w:t>Sozialgesetzbuch Zwölftes Buch – Sozialhilfe</w:t>
      </w:r>
    </w:p>
    <w:p w:rsidR="00F85E9A" w:rsidRPr="00F85E9A" w:rsidRDefault="00F85E9A" w:rsidP="00C7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>
        <w:rPr>
          <w:rFonts w:ascii="Arial" w:hAnsi="Arial" w:cs="Arial"/>
        </w:rPr>
        <w:tab/>
      </w:r>
      <w:r w:rsidRPr="00F85E9A">
        <w:rPr>
          <w:rFonts w:ascii="Arial" w:hAnsi="Arial" w:cs="Arial"/>
        </w:rPr>
        <w:t>§ 6 a Bundeskindergeldgesetz (Kinderzuschlag)</w:t>
      </w:r>
    </w:p>
    <w:p w:rsidR="00F85E9A" w:rsidRPr="00F85E9A" w:rsidRDefault="00F85E9A" w:rsidP="00C71EDC">
      <w:pPr>
        <w:ind w:left="644"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5E9A">
        <w:rPr>
          <w:rFonts w:ascii="Arial" w:hAnsi="Arial" w:cs="Arial"/>
        </w:rPr>
        <w:t>Wohngeldgesetz (WoGG) nur in den Fällen, wenn durch Wohngeld die Hilfebedürftigkeit im Sinne des § 9 des Zweiten Buches Sozialges</w:t>
      </w:r>
      <w:r w:rsidR="00E52280">
        <w:rPr>
          <w:rFonts w:ascii="Arial" w:hAnsi="Arial" w:cs="Arial"/>
        </w:rPr>
        <w:t>e</w:t>
      </w:r>
      <w:r w:rsidRPr="00F85E9A">
        <w:rPr>
          <w:rFonts w:ascii="Arial" w:hAnsi="Arial" w:cs="Arial"/>
        </w:rPr>
        <w:t>tzbuch, des § 19 Abs.1 und 2 des Zwölften B</w:t>
      </w:r>
      <w:r w:rsidRPr="00F85E9A">
        <w:rPr>
          <w:rFonts w:ascii="Arial" w:hAnsi="Arial" w:cs="Arial"/>
        </w:rPr>
        <w:t>u</w:t>
      </w:r>
      <w:r w:rsidRPr="00F85E9A">
        <w:rPr>
          <w:rFonts w:ascii="Arial" w:hAnsi="Arial" w:cs="Arial"/>
        </w:rPr>
        <w:t>ches Sozialgesetzbuch ve</w:t>
      </w:r>
      <w:r w:rsidRPr="00F85E9A">
        <w:rPr>
          <w:rFonts w:ascii="Arial" w:hAnsi="Arial" w:cs="Arial"/>
        </w:rPr>
        <w:t>r</w:t>
      </w:r>
      <w:r w:rsidRPr="00F85E9A">
        <w:rPr>
          <w:rFonts w:ascii="Arial" w:hAnsi="Arial" w:cs="Arial"/>
        </w:rPr>
        <w:t>mieden oder beseitigt wird (s. § 7 Abs.1 Satz 3 Nr. 2 WGG)</w:t>
      </w:r>
    </w:p>
    <w:p w:rsidR="0085451F" w:rsidRPr="00464496" w:rsidRDefault="0085451F" w:rsidP="00C71ED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64496">
        <w:rPr>
          <w:rFonts w:ascii="Arial" w:hAnsi="Arial" w:cs="Arial"/>
        </w:rPr>
        <w:t>Asylbewerberleistungsgesetz</w:t>
      </w:r>
    </w:p>
    <w:p w:rsidR="00F74C1A" w:rsidRDefault="0085451F" w:rsidP="0085451F">
      <w:pPr>
        <w:jc w:val="both"/>
        <w:rPr>
          <w:rFonts w:ascii="Arial" w:hAnsi="Arial" w:cs="Arial"/>
        </w:rPr>
      </w:pPr>
      <w:r w:rsidRPr="00464496">
        <w:rPr>
          <w:rFonts w:ascii="Arial" w:hAnsi="Arial" w:cs="Arial"/>
        </w:rPr>
        <w:t>Falls Sie zu diesem Personenkreis gehören und an dem Ausleihverfahren teilne</w:t>
      </w:r>
      <w:r w:rsidRPr="00464496">
        <w:rPr>
          <w:rFonts w:ascii="Arial" w:hAnsi="Arial" w:cs="Arial"/>
        </w:rPr>
        <w:t>h</w:t>
      </w:r>
      <w:r w:rsidRPr="00464496">
        <w:rPr>
          <w:rFonts w:ascii="Arial" w:hAnsi="Arial" w:cs="Arial"/>
        </w:rPr>
        <w:t>men wollen, müssen Sie sich zu dem Verfahren anmelden und die Berechtigung durch Vorlage des Leistungsbescheides oder durch Bescheinigung des Leistungsträgers nachweisen</w:t>
      </w:r>
      <w:r w:rsidR="001E3E65">
        <w:rPr>
          <w:rFonts w:ascii="Arial" w:hAnsi="Arial" w:cs="Arial"/>
        </w:rPr>
        <w:t xml:space="preserve"> (</w:t>
      </w:r>
      <w:r w:rsidR="001E3E65" w:rsidRPr="001E3E65">
        <w:rPr>
          <w:rFonts w:ascii="Arial" w:hAnsi="Arial" w:cs="Arial"/>
          <w:b/>
        </w:rPr>
        <w:t xml:space="preserve">Stichtag des Bescheides ist der 1. </w:t>
      </w:r>
      <w:r w:rsidR="00B56F27">
        <w:rPr>
          <w:rFonts w:ascii="Arial" w:hAnsi="Arial" w:cs="Arial"/>
          <w:b/>
        </w:rPr>
        <w:t>Mai</w:t>
      </w:r>
      <w:r w:rsidR="001E3E65">
        <w:rPr>
          <w:rFonts w:ascii="Arial" w:hAnsi="Arial" w:cs="Arial"/>
        </w:rPr>
        <w:t xml:space="preserve"> </w:t>
      </w:r>
      <w:r w:rsidR="001E3E65" w:rsidRPr="001E3E65">
        <w:rPr>
          <w:rFonts w:ascii="Arial" w:hAnsi="Arial" w:cs="Arial"/>
          <w:b/>
        </w:rPr>
        <w:t>20</w:t>
      </w:r>
      <w:r w:rsidR="007B36E2">
        <w:rPr>
          <w:rFonts w:ascii="Arial" w:hAnsi="Arial" w:cs="Arial"/>
          <w:b/>
        </w:rPr>
        <w:t>2</w:t>
      </w:r>
      <w:r w:rsidR="00435A21">
        <w:rPr>
          <w:rFonts w:ascii="Arial" w:hAnsi="Arial" w:cs="Arial"/>
          <w:b/>
        </w:rPr>
        <w:t>2</w:t>
      </w:r>
      <w:r w:rsidRPr="00464496">
        <w:rPr>
          <w:rFonts w:ascii="Arial" w:hAnsi="Arial" w:cs="Arial"/>
        </w:rPr>
        <w:t>. Falls Sie dies nicht tun, entscheiden Sie sich damit, alle Lernmittel auf eigene Kosten zu b</w:t>
      </w:r>
      <w:r w:rsidRPr="00464496">
        <w:rPr>
          <w:rFonts w:ascii="Arial" w:hAnsi="Arial" w:cs="Arial"/>
        </w:rPr>
        <w:t>e</w:t>
      </w:r>
      <w:r w:rsidRPr="00464496">
        <w:rPr>
          <w:rFonts w:ascii="Arial" w:hAnsi="Arial" w:cs="Arial"/>
        </w:rPr>
        <w:t xml:space="preserve">schaffen. </w:t>
      </w:r>
    </w:p>
    <w:p w:rsidR="0085451F" w:rsidRPr="00F74C1A" w:rsidRDefault="0085451F" w:rsidP="0085451F">
      <w:pPr>
        <w:jc w:val="both"/>
        <w:rPr>
          <w:rFonts w:ascii="Arial" w:hAnsi="Arial" w:cs="Arial"/>
          <w:b/>
          <w:u w:val="single"/>
        </w:rPr>
      </w:pPr>
      <w:r w:rsidRPr="00464496">
        <w:rPr>
          <w:rFonts w:ascii="Arial" w:hAnsi="Arial" w:cs="Arial"/>
        </w:rPr>
        <w:t>Fam</w:t>
      </w:r>
      <w:r w:rsidRPr="00464496">
        <w:rPr>
          <w:rFonts w:ascii="Arial" w:hAnsi="Arial" w:cs="Arial"/>
        </w:rPr>
        <w:t>i</w:t>
      </w:r>
      <w:r w:rsidRPr="00464496">
        <w:rPr>
          <w:rFonts w:ascii="Arial" w:hAnsi="Arial" w:cs="Arial"/>
        </w:rPr>
        <w:t xml:space="preserve">lien mit mehr als zwei schulpflichtigen Kindern können einen Antrag auf Ermäßigung des Entgelts stellen. Die Leihgebühr ermäßigt sich in diesem Fall auf </w:t>
      </w:r>
      <w:r w:rsidR="00952314">
        <w:rPr>
          <w:rFonts w:ascii="Arial" w:hAnsi="Arial" w:cs="Arial"/>
        </w:rPr>
        <w:t>80 %.</w:t>
      </w:r>
      <w:r w:rsidR="00F74C1A">
        <w:rPr>
          <w:rFonts w:ascii="Arial" w:hAnsi="Arial" w:cs="Arial"/>
        </w:rPr>
        <w:t xml:space="preserve"> </w:t>
      </w:r>
      <w:r w:rsidR="00F74C1A" w:rsidRPr="00F74C1A">
        <w:rPr>
          <w:rFonts w:ascii="Arial" w:hAnsi="Arial" w:cs="Arial"/>
          <w:b/>
          <w:u w:val="single"/>
        </w:rPr>
        <w:t>Die Schulbescheinigungen der G</w:t>
      </w:r>
      <w:r w:rsidR="00F74C1A" w:rsidRPr="00F74C1A">
        <w:rPr>
          <w:rFonts w:ascii="Arial" w:hAnsi="Arial" w:cs="Arial"/>
          <w:b/>
          <w:u w:val="single"/>
        </w:rPr>
        <w:t>e</w:t>
      </w:r>
      <w:r w:rsidR="00F74C1A" w:rsidRPr="00F74C1A">
        <w:rPr>
          <w:rFonts w:ascii="Arial" w:hAnsi="Arial" w:cs="Arial"/>
          <w:b/>
          <w:u w:val="single"/>
        </w:rPr>
        <w:t xml:space="preserve">schwisterkinder sind </w:t>
      </w:r>
      <w:r w:rsidR="00F74C1A">
        <w:rPr>
          <w:rFonts w:ascii="Arial" w:hAnsi="Arial" w:cs="Arial"/>
          <w:b/>
          <w:u w:val="single"/>
        </w:rPr>
        <w:t>erforderlich und dem Antrag beizufügen</w:t>
      </w:r>
      <w:r w:rsidR="00F74C1A" w:rsidRPr="00F74C1A">
        <w:rPr>
          <w:rFonts w:ascii="Arial" w:hAnsi="Arial" w:cs="Arial"/>
          <w:b/>
          <w:u w:val="single"/>
        </w:rPr>
        <w:t>.</w:t>
      </w:r>
    </w:p>
    <w:p w:rsidR="003F2F36" w:rsidRDefault="003F2F36" w:rsidP="0085451F">
      <w:pPr>
        <w:jc w:val="both"/>
        <w:rPr>
          <w:rFonts w:ascii="Arial" w:hAnsi="Arial" w:cs="Arial"/>
        </w:rPr>
      </w:pPr>
    </w:p>
    <w:p w:rsidR="003F2F36" w:rsidRDefault="003F2F36" w:rsidP="008545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3F2F36" w:rsidRDefault="003F2F36" w:rsidP="008545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 Mysegaes</w:t>
      </w:r>
    </w:p>
    <w:p w:rsidR="003F2F36" w:rsidRPr="003F2F36" w:rsidRDefault="003F2F36" w:rsidP="00624405">
      <w:pPr>
        <w:jc w:val="both"/>
        <w:rPr>
          <w:rFonts w:ascii="Arial" w:hAnsi="Arial" w:cs="Arial"/>
        </w:rPr>
      </w:pPr>
      <w:r w:rsidRPr="003F2F36">
        <w:rPr>
          <w:rFonts w:ascii="Arial" w:hAnsi="Arial" w:cs="Arial"/>
          <w:sz w:val="16"/>
          <w:szCs w:val="16"/>
        </w:rPr>
        <w:t>- Oberschulrektor -</w:t>
      </w:r>
    </w:p>
    <w:sectPr w:rsidR="003F2F36" w:rsidRPr="003F2F36" w:rsidSect="00624405">
      <w:headerReference w:type="first" r:id="rId7"/>
      <w:pgSz w:w="11907" w:h="16840" w:code="9"/>
      <w:pgMar w:top="567" w:right="1418" w:bottom="0" w:left="1418" w:header="720" w:footer="66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6E" w:rsidRDefault="00224E6E" w:rsidP="00857FCB">
      <w:r>
        <w:separator/>
      </w:r>
    </w:p>
  </w:endnote>
  <w:endnote w:type="continuationSeparator" w:id="0">
    <w:p w:rsidR="00224E6E" w:rsidRDefault="00224E6E" w:rsidP="0085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nell Bd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6E" w:rsidRDefault="00224E6E" w:rsidP="00857FCB">
      <w:r>
        <w:separator/>
      </w:r>
    </w:p>
  </w:footnote>
  <w:footnote w:type="continuationSeparator" w:id="0">
    <w:p w:rsidR="00224E6E" w:rsidRDefault="00224E6E" w:rsidP="0085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85"/>
      <w:gridCol w:w="2686"/>
    </w:tblGrid>
    <w:tr w:rsidR="005C01A3"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C01A3" w:rsidRDefault="00283E2A" w:rsidP="00563377">
          <w:pPr>
            <w:pStyle w:val="Kopfzeile"/>
          </w:pPr>
          <w:r w:rsidRPr="0093565E">
            <w:rPr>
              <w:noProof/>
            </w:rPr>
            <w:drawing>
              <wp:inline distT="0" distB="0" distL="0" distR="0">
                <wp:extent cx="685800" cy="800100"/>
                <wp:effectExtent l="0" t="0" r="0" b="0"/>
                <wp:docPr id="1" name="Bild 1" descr="Logo_07-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7-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C01A3" w:rsidRPr="004372C8" w:rsidRDefault="005C01A3" w:rsidP="00563377">
          <w:pPr>
            <w:pStyle w:val="Kopfzeile"/>
            <w:rPr>
              <w:rFonts w:ascii="Gill Sans MT Condensed" w:hAnsi="Gill Sans MT Condensed"/>
              <w:b/>
              <w:sz w:val="32"/>
            </w:rPr>
          </w:pPr>
          <w:r w:rsidRPr="004372C8">
            <w:rPr>
              <w:rFonts w:ascii="Gill Sans MT Condensed" w:hAnsi="Gill Sans MT Condensed"/>
              <w:b/>
              <w:sz w:val="32"/>
            </w:rPr>
            <w:t>Schulzentrum Pete</w:t>
          </w:r>
          <w:r w:rsidRPr="004372C8">
            <w:rPr>
              <w:rFonts w:ascii="Gill Sans MT Condensed" w:hAnsi="Gill Sans MT Condensed"/>
              <w:b/>
              <w:sz w:val="32"/>
            </w:rPr>
            <w:t>r</w:t>
          </w:r>
          <w:r w:rsidRPr="004372C8">
            <w:rPr>
              <w:rFonts w:ascii="Gill Sans MT Condensed" w:hAnsi="Gill Sans MT Condensed"/>
              <w:b/>
              <w:sz w:val="32"/>
            </w:rPr>
            <w:t>moor</w:t>
          </w:r>
        </w:p>
        <w:p w:rsidR="005C01A3" w:rsidRPr="004372C8" w:rsidRDefault="005C01A3" w:rsidP="00563377">
          <w:pPr>
            <w:pStyle w:val="Kopfzeile"/>
            <w:rPr>
              <w:rFonts w:ascii="Gill Sans MT Condensed" w:hAnsi="Gill Sans MT Condensed"/>
              <w:b/>
              <w:sz w:val="32"/>
            </w:rPr>
          </w:pPr>
          <w:r w:rsidRPr="004372C8">
            <w:rPr>
              <w:rFonts w:ascii="Gill Sans MT Condensed" w:hAnsi="Gill Sans MT Condensed"/>
              <w:b/>
              <w:sz w:val="32"/>
            </w:rPr>
            <w:t>Oberschule Bassum</w:t>
          </w:r>
        </w:p>
        <w:p w:rsidR="005C01A3" w:rsidRPr="004372C8" w:rsidRDefault="00675C72" w:rsidP="00563377">
          <w:pPr>
            <w:pStyle w:val="Kopfzeile"/>
            <w:rPr>
              <w:rFonts w:ascii="Gill Sans MT Condensed" w:hAnsi="Gill Sans MT Condensed"/>
              <w:b/>
              <w:sz w:val="22"/>
            </w:rPr>
          </w:pPr>
          <w:r>
            <w:rPr>
              <w:rFonts w:ascii="Gill Sans MT Condensed" w:hAnsi="Gill Sans MT Condensed"/>
              <w:b/>
              <w:sz w:val="22"/>
            </w:rPr>
            <w:t>Gymnasialer Zweig</w:t>
          </w:r>
        </w:p>
        <w:p w:rsidR="005C01A3" w:rsidRDefault="005C01A3" w:rsidP="00563377">
          <w:pPr>
            <w:pStyle w:val="Kopfzeile"/>
          </w:pPr>
          <w:r w:rsidRPr="004372C8">
            <w:rPr>
              <w:rFonts w:ascii="Gill Sans MT Condensed" w:hAnsi="Gill Sans MT Condensed"/>
              <w:b/>
              <w:sz w:val="22"/>
            </w:rPr>
            <w:t>Offene Ganztagsschule</w:t>
          </w:r>
        </w:p>
      </w:tc>
    </w:tr>
  </w:tbl>
  <w:p w:rsidR="00B02AA4" w:rsidRDefault="00B02A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BED"/>
    <w:multiLevelType w:val="singleLevel"/>
    <w:tmpl w:val="834C740C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2E0565"/>
    <w:multiLevelType w:val="hybridMultilevel"/>
    <w:tmpl w:val="51189498"/>
    <w:lvl w:ilvl="0" w:tplc="BD38A79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861B8"/>
    <w:multiLevelType w:val="singleLevel"/>
    <w:tmpl w:val="C4E63712"/>
    <w:lvl w:ilvl="0">
      <w:start w:val="1"/>
      <w:numFmt w:val="lowerLetter"/>
      <w:pStyle w:val="Einrckabc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DF"/>
    <w:rsid w:val="00004AA5"/>
    <w:rsid w:val="00011D0A"/>
    <w:rsid w:val="000209BB"/>
    <w:rsid w:val="00083157"/>
    <w:rsid w:val="00095EA4"/>
    <w:rsid w:val="000E62C4"/>
    <w:rsid w:val="0012553D"/>
    <w:rsid w:val="0013217E"/>
    <w:rsid w:val="00167D62"/>
    <w:rsid w:val="00175AC9"/>
    <w:rsid w:val="00190E2D"/>
    <w:rsid w:val="001A457B"/>
    <w:rsid w:val="001C4194"/>
    <w:rsid w:val="001C6690"/>
    <w:rsid w:val="001E3E65"/>
    <w:rsid w:val="00224E6E"/>
    <w:rsid w:val="00236D10"/>
    <w:rsid w:val="0024104D"/>
    <w:rsid w:val="00272192"/>
    <w:rsid w:val="00283E2A"/>
    <w:rsid w:val="002B7A42"/>
    <w:rsid w:val="002D6E39"/>
    <w:rsid w:val="00302F8C"/>
    <w:rsid w:val="00304897"/>
    <w:rsid w:val="003132F3"/>
    <w:rsid w:val="00316C53"/>
    <w:rsid w:val="003642C7"/>
    <w:rsid w:val="003701EF"/>
    <w:rsid w:val="003B76BC"/>
    <w:rsid w:val="003E0FD2"/>
    <w:rsid w:val="003F2543"/>
    <w:rsid w:val="003F2F36"/>
    <w:rsid w:val="00412F7E"/>
    <w:rsid w:val="00417B08"/>
    <w:rsid w:val="00435A21"/>
    <w:rsid w:val="004372C8"/>
    <w:rsid w:val="00455401"/>
    <w:rsid w:val="00472C62"/>
    <w:rsid w:val="00495C04"/>
    <w:rsid w:val="004B0027"/>
    <w:rsid w:val="004B2D27"/>
    <w:rsid w:val="004C45E5"/>
    <w:rsid w:val="004C66A2"/>
    <w:rsid w:val="004D4D67"/>
    <w:rsid w:val="005255D8"/>
    <w:rsid w:val="005572A8"/>
    <w:rsid w:val="00563377"/>
    <w:rsid w:val="00585BB9"/>
    <w:rsid w:val="005A3AC9"/>
    <w:rsid w:val="005A74F3"/>
    <w:rsid w:val="005B4FBB"/>
    <w:rsid w:val="005C01A3"/>
    <w:rsid w:val="005E25A0"/>
    <w:rsid w:val="00602940"/>
    <w:rsid w:val="0062370D"/>
    <w:rsid w:val="00624405"/>
    <w:rsid w:val="00643FA2"/>
    <w:rsid w:val="0066232E"/>
    <w:rsid w:val="0066603D"/>
    <w:rsid w:val="00675C72"/>
    <w:rsid w:val="006814C8"/>
    <w:rsid w:val="00682075"/>
    <w:rsid w:val="006D48E1"/>
    <w:rsid w:val="006E2E61"/>
    <w:rsid w:val="007007CC"/>
    <w:rsid w:val="0073194F"/>
    <w:rsid w:val="00761BDF"/>
    <w:rsid w:val="007743C0"/>
    <w:rsid w:val="007B36E2"/>
    <w:rsid w:val="007C0E5A"/>
    <w:rsid w:val="007C56BF"/>
    <w:rsid w:val="007E683F"/>
    <w:rsid w:val="007F099C"/>
    <w:rsid w:val="00821072"/>
    <w:rsid w:val="00853485"/>
    <w:rsid w:val="008543C8"/>
    <w:rsid w:val="0085451F"/>
    <w:rsid w:val="00857FCB"/>
    <w:rsid w:val="0088551F"/>
    <w:rsid w:val="008A31A4"/>
    <w:rsid w:val="008B1066"/>
    <w:rsid w:val="008B2160"/>
    <w:rsid w:val="008D7E09"/>
    <w:rsid w:val="00904622"/>
    <w:rsid w:val="00907760"/>
    <w:rsid w:val="00952314"/>
    <w:rsid w:val="009A4304"/>
    <w:rsid w:val="009B469B"/>
    <w:rsid w:val="009E3C5A"/>
    <w:rsid w:val="00A65C5F"/>
    <w:rsid w:val="00A7082D"/>
    <w:rsid w:val="00A80B65"/>
    <w:rsid w:val="00A82866"/>
    <w:rsid w:val="00A87146"/>
    <w:rsid w:val="00AA4F47"/>
    <w:rsid w:val="00AC0FD6"/>
    <w:rsid w:val="00AD1422"/>
    <w:rsid w:val="00AF283E"/>
    <w:rsid w:val="00B02AA4"/>
    <w:rsid w:val="00B208B9"/>
    <w:rsid w:val="00B56F27"/>
    <w:rsid w:val="00B71BDB"/>
    <w:rsid w:val="00B775E0"/>
    <w:rsid w:val="00BC762D"/>
    <w:rsid w:val="00BD4B7E"/>
    <w:rsid w:val="00BE54E7"/>
    <w:rsid w:val="00C10CB3"/>
    <w:rsid w:val="00C508C3"/>
    <w:rsid w:val="00C71EDC"/>
    <w:rsid w:val="00C820F9"/>
    <w:rsid w:val="00CA5BC0"/>
    <w:rsid w:val="00CC77D2"/>
    <w:rsid w:val="00CD178A"/>
    <w:rsid w:val="00CD4E14"/>
    <w:rsid w:val="00CE08A9"/>
    <w:rsid w:val="00CE58CD"/>
    <w:rsid w:val="00CF7F38"/>
    <w:rsid w:val="00D05A9F"/>
    <w:rsid w:val="00D2354E"/>
    <w:rsid w:val="00D26FDB"/>
    <w:rsid w:val="00D408FE"/>
    <w:rsid w:val="00D54933"/>
    <w:rsid w:val="00D80888"/>
    <w:rsid w:val="00DA5992"/>
    <w:rsid w:val="00DD5155"/>
    <w:rsid w:val="00DE0C52"/>
    <w:rsid w:val="00E009A6"/>
    <w:rsid w:val="00E03E97"/>
    <w:rsid w:val="00E41C17"/>
    <w:rsid w:val="00E52280"/>
    <w:rsid w:val="00E55358"/>
    <w:rsid w:val="00E659BE"/>
    <w:rsid w:val="00E95225"/>
    <w:rsid w:val="00E97E00"/>
    <w:rsid w:val="00EE1EC7"/>
    <w:rsid w:val="00F03D08"/>
    <w:rsid w:val="00F051EB"/>
    <w:rsid w:val="00F36459"/>
    <w:rsid w:val="00F65539"/>
    <w:rsid w:val="00F6691C"/>
    <w:rsid w:val="00F74C1A"/>
    <w:rsid w:val="00F85E9A"/>
    <w:rsid w:val="00FA0E8B"/>
    <w:rsid w:val="00FB1B3A"/>
    <w:rsid w:val="00FC6103"/>
    <w:rsid w:val="00FD5614"/>
    <w:rsid w:val="00FD58F9"/>
    <w:rsid w:val="00FE6058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BAB41-47BA-4138-B14F-2BF01BA6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Flietext"/>
    <w:qFormat/>
    <w:pPr>
      <w:keepNext/>
      <w:spacing w:after="240" w:line="360" w:lineRule="auto"/>
      <w:outlineLvl w:val="1"/>
    </w:pPr>
    <w:rPr>
      <w:rFonts w:ascii="Arial" w:hAnsi="Arial"/>
      <w:b/>
      <w:noProof/>
      <w:sz w:val="24"/>
    </w:rPr>
  </w:style>
  <w:style w:type="paragraph" w:styleId="berschrift3">
    <w:name w:val="heading 3"/>
    <w:basedOn w:val="Standard"/>
    <w:next w:val="Flietext"/>
    <w:qFormat/>
    <w:pPr>
      <w:keepNext/>
      <w:spacing w:after="240" w:line="360" w:lineRule="auto"/>
      <w:outlineLvl w:val="2"/>
    </w:pPr>
    <w:rPr>
      <w:rFonts w:ascii="Arial" w:hAnsi="Arial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21">
    <w:name w:val="Arial12/1"/>
    <w:aliases w:val="5/0pt"/>
    <w:basedOn w:val="Standard"/>
    <w:next w:val="Standard"/>
    <w:pPr>
      <w:spacing w:line="360" w:lineRule="auto"/>
    </w:pPr>
    <w:rPr>
      <w:rFonts w:ascii="Arial" w:hAnsi="Arial"/>
      <w:sz w:val="24"/>
    </w:rPr>
  </w:style>
  <w:style w:type="paragraph" w:styleId="Standardeinzug">
    <w:name w:val="Normal Indent"/>
    <w:basedOn w:val="Standard"/>
    <w:semiHidden/>
    <w:pPr>
      <w:spacing w:after="120"/>
      <w:ind w:firstLine="709"/>
    </w:pPr>
  </w:style>
  <w:style w:type="paragraph" w:customStyle="1" w:styleId="Text">
    <w:name w:val="Text"/>
    <w:basedOn w:val="Standard"/>
    <w:rPr>
      <w:noProof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ri10">
    <w:name w:val="ari10"/>
    <w:basedOn w:val="Text"/>
    <w:pPr>
      <w:tabs>
        <w:tab w:val="left" w:pos="567"/>
        <w:tab w:val="decimal" w:leader="dot" w:pos="7655"/>
      </w:tabs>
      <w:spacing w:line="360" w:lineRule="auto"/>
    </w:pPr>
    <w:rPr>
      <w:rFonts w:ascii="Arial" w:hAnsi="Arial"/>
    </w:rPr>
  </w:style>
  <w:style w:type="paragraph" w:customStyle="1" w:styleId="schrift4">
    <w:name w:val="Üschrift4"/>
    <w:basedOn w:val="Text"/>
    <w:pPr>
      <w:spacing w:line="360" w:lineRule="auto"/>
    </w:pPr>
    <w:rPr>
      <w:rFonts w:ascii="Arial" w:hAnsi="Arial"/>
      <w:i/>
    </w:rPr>
  </w:style>
  <w:style w:type="paragraph" w:customStyle="1" w:styleId="Stuplan">
    <w:name w:val="Stuplan"/>
    <w:basedOn w:val="Standard"/>
    <w:pPr>
      <w:spacing w:before="40"/>
    </w:pPr>
    <w:rPr>
      <w:rFonts w:ascii="Arial Narrow" w:hAnsi="Arial Narrow"/>
      <w:b/>
      <w:smallCaps/>
    </w:rPr>
  </w:style>
  <w:style w:type="paragraph" w:customStyle="1" w:styleId="ari8">
    <w:name w:val="ari8"/>
    <w:basedOn w:val="Standard"/>
    <w:rPr>
      <w:rFonts w:ascii="Arial" w:hAnsi="Arial"/>
      <w:sz w:val="16"/>
    </w:rPr>
  </w:style>
  <w:style w:type="paragraph" w:customStyle="1" w:styleId="hoch">
    <w:name w:val="hoch"/>
    <w:basedOn w:val="Standard"/>
    <w:pPr>
      <w:framePr w:w="5814" w:h="9007" w:hSpace="141" w:wrap="around" w:vAnchor="text" w:hAnchor="page" w:x="3051" w:y="224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Snell Bd BT" w:hAnsi="Snell Bd BT"/>
      <w:b/>
      <w:sz w:val="36"/>
    </w:rPr>
  </w:style>
  <w:style w:type="paragraph" w:customStyle="1" w:styleId="Formatvorlage1">
    <w:name w:val="Formatvorlage1"/>
    <w:basedOn w:val="Stuplan"/>
    <w:rPr>
      <w:rFonts w:ascii="Century Gothic" w:hAnsi="Century Gothic"/>
    </w:rPr>
  </w:style>
  <w:style w:type="paragraph" w:customStyle="1" w:styleId="Boxes01A4">
    <w:name w:val="Boxes01A4"/>
    <w:basedOn w:val="Standard"/>
    <w:pPr>
      <w:tabs>
        <w:tab w:val="center" w:pos="720"/>
        <w:tab w:val="center" w:pos="2160"/>
        <w:tab w:val="center" w:pos="3600"/>
        <w:tab w:val="center" w:pos="5040"/>
        <w:tab w:val="center" w:pos="6480"/>
        <w:tab w:val="center" w:pos="7920"/>
        <w:tab w:val="center" w:pos="9360"/>
      </w:tabs>
      <w:spacing w:before="720" w:after="960"/>
    </w:pPr>
    <w:rPr>
      <w:b/>
      <w:noProof/>
      <w:sz w:val="44"/>
    </w:rPr>
  </w:style>
  <w:style w:type="paragraph" w:customStyle="1" w:styleId="Banner01A4">
    <w:name w:val="Banner01A4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540"/>
        <w:tab w:val="center" w:pos="1800"/>
        <w:tab w:val="center" w:pos="3060"/>
        <w:tab w:val="center" w:pos="4320"/>
        <w:tab w:val="center" w:pos="5580"/>
        <w:tab w:val="center" w:pos="6840"/>
        <w:tab w:val="center" w:pos="8100"/>
      </w:tabs>
      <w:spacing w:before="960" w:after="360"/>
    </w:pPr>
    <w:rPr>
      <w:b/>
      <w:noProof/>
      <w:sz w:val="80"/>
    </w:rPr>
  </w:style>
  <w:style w:type="paragraph" w:styleId="Textkrper">
    <w:name w:val="Body Text"/>
    <w:basedOn w:val="Standard"/>
    <w:next w:val="Standard"/>
    <w:semiHidden/>
    <w:pPr>
      <w:spacing w:after="120"/>
    </w:pPr>
  </w:style>
  <w:style w:type="paragraph" w:customStyle="1" w:styleId="TabStankurs">
    <w:name w:val="TabStankurs"/>
    <w:basedOn w:val="Standard"/>
    <w:rPr>
      <w:i/>
    </w:rPr>
  </w:style>
  <w:style w:type="paragraph" w:customStyle="1" w:styleId="Flietext">
    <w:name w:val="Fließtext"/>
    <w:basedOn w:val="Text"/>
    <w:rPr>
      <w:rFonts w:ascii="Tms Rmn" w:hAnsi="Tms Rmn"/>
    </w:rPr>
  </w:style>
  <w:style w:type="paragraph" w:customStyle="1" w:styleId="Formatvorlage2">
    <w:name w:val="Formatvorlage2"/>
    <w:basedOn w:val="berschrift2"/>
    <w:pPr>
      <w:outlineLvl w:val="9"/>
    </w:pPr>
    <w:rPr>
      <w:rFonts w:ascii="Times New Roman" w:hAnsi="Times New Roman"/>
      <w:b w:val="0"/>
    </w:rPr>
  </w:style>
  <w:style w:type="paragraph" w:customStyle="1" w:styleId="berschrift4">
    <w:name w:val="Überschrift4"/>
    <w:basedOn w:val="Standard"/>
    <w:pPr>
      <w:spacing w:after="120"/>
    </w:pPr>
    <w:rPr>
      <w:i/>
    </w:rPr>
  </w:style>
  <w:style w:type="paragraph" w:customStyle="1" w:styleId="1">
    <w:name w:val="Ü1"/>
    <w:basedOn w:val="berschrift3"/>
    <w:next w:val="Standard"/>
    <w:pPr>
      <w:spacing w:after="280"/>
      <w:outlineLvl w:val="9"/>
    </w:pPr>
    <w:rPr>
      <w:b/>
      <w:sz w:val="32"/>
    </w:rPr>
  </w:style>
  <w:style w:type="paragraph" w:customStyle="1" w:styleId="2">
    <w:name w:val="Ü2"/>
    <w:basedOn w:val="Standard"/>
    <w:next w:val="Standard"/>
    <w:pPr>
      <w:spacing w:after="200"/>
    </w:pPr>
    <w:rPr>
      <w:b/>
      <w:sz w:val="28"/>
    </w:rPr>
  </w:style>
  <w:style w:type="paragraph" w:customStyle="1" w:styleId="3">
    <w:name w:val="Ü3"/>
    <w:basedOn w:val="1"/>
    <w:next w:val="Standard"/>
    <w:rPr>
      <w:b w:val="0"/>
      <w:sz w:val="24"/>
    </w:rPr>
  </w:style>
  <w:style w:type="paragraph" w:customStyle="1" w:styleId="4">
    <w:name w:val="Ü4"/>
    <w:basedOn w:val="Standard"/>
    <w:next w:val="Standard"/>
    <w:pPr>
      <w:spacing w:after="120"/>
    </w:pPr>
    <w:rPr>
      <w:i/>
    </w:rPr>
  </w:style>
  <w:style w:type="paragraph" w:customStyle="1" w:styleId="Textitalic">
    <w:name w:val="Textitalic"/>
    <w:basedOn w:val="Flietext"/>
    <w:rPr>
      <w:i/>
    </w:rPr>
  </w:style>
  <w:style w:type="paragraph" w:customStyle="1" w:styleId="Numm">
    <w:name w:val="Numm"/>
    <w:basedOn w:val="Flietext"/>
    <w:pPr>
      <w:ind w:left="283" w:hanging="283"/>
    </w:pPr>
  </w:style>
  <w:style w:type="paragraph" w:customStyle="1" w:styleId="Nummpunkt">
    <w:name w:val="Nummpunkt"/>
    <w:basedOn w:val="Textitalic"/>
    <w:pPr>
      <w:ind w:left="283" w:hanging="283"/>
    </w:pPr>
    <w:rPr>
      <w:i w:val="0"/>
    </w:rPr>
  </w:style>
  <w:style w:type="paragraph" w:customStyle="1" w:styleId="Nummabc">
    <w:name w:val="Nummabc"/>
    <w:basedOn w:val="Numm"/>
  </w:style>
  <w:style w:type="paragraph" w:customStyle="1" w:styleId="Nummabckurs">
    <w:name w:val="Nummabckurs"/>
    <w:basedOn w:val="Numm"/>
    <w:rPr>
      <w:i/>
    </w:rPr>
  </w:style>
  <w:style w:type="paragraph" w:customStyle="1" w:styleId="outside">
    <w:name w:val="outside"/>
    <w:basedOn w:val="Standard"/>
    <w:next w:val="Flietext"/>
    <w:pPr>
      <w:framePr w:w="2675" w:h="3025" w:hSpace="141" w:wrap="around" w:vAnchor="text" w:hAnchor="page" w:x="8384" w:y="60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Flietext2">
    <w:name w:val="Fließtext2"/>
    <w:basedOn w:val="Flietext"/>
    <w:next w:val="Flietext"/>
    <w:pPr>
      <w:ind w:left="-567" w:right="1701"/>
    </w:pPr>
    <w:rPr>
      <w:i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ngend">
    <w:name w:val="Hängend"/>
    <w:basedOn w:val="Standard"/>
    <w:next w:val="Standard"/>
    <w:pPr>
      <w:ind w:left="425" w:hanging="709"/>
    </w:pPr>
    <w:rPr>
      <w:i/>
      <w:smallCaps/>
      <w:noProof/>
      <w:u w:val="single"/>
    </w:rPr>
  </w:style>
  <w:style w:type="paragraph" w:customStyle="1" w:styleId="Flieohne">
    <w:name w:val="Fließohne"/>
    <w:basedOn w:val="Flietext"/>
    <w:rPr>
      <w:rFonts w:ascii="Times New Roman" w:hAnsi="Times New Roman"/>
      <w:sz w:val="24"/>
    </w:rPr>
  </w:style>
  <w:style w:type="paragraph" w:customStyle="1" w:styleId="Einrck">
    <w:name w:val="Einrück"/>
    <w:basedOn w:val="Flietext"/>
    <w:pPr>
      <w:ind w:left="680"/>
      <w:jc w:val="both"/>
    </w:pPr>
    <w:rPr>
      <w:noProof w:val="0"/>
      <w:sz w:val="24"/>
    </w:rPr>
  </w:style>
  <w:style w:type="paragraph" w:customStyle="1" w:styleId="Einrckabc">
    <w:name w:val="Einrückabc"/>
    <w:basedOn w:val="Einrck"/>
    <w:pPr>
      <w:numPr>
        <w:numId w:val="3"/>
      </w:numPr>
    </w:pPr>
  </w:style>
  <w:style w:type="paragraph" w:customStyle="1" w:styleId="ErsteEinzug">
    <w:name w:val="ErsteEinzug"/>
    <w:basedOn w:val="Standard"/>
    <w:autoRedefine/>
    <w:pPr>
      <w:ind w:firstLine="284"/>
    </w:pPr>
    <w:rPr>
      <w:rFonts w:ascii="Tms Rmn" w:hAnsi="Tms Rmn"/>
      <w:lang w:val="en-US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6A2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C66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57F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7FCB"/>
  </w:style>
  <w:style w:type="table" w:styleId="Tabellengitternetz">
    <w:name w:val="Tabellengitternetz"/>
    <w:basedOn w:val="NormaleTabelle"/>
    <w:uiPriority w:val="59"/>
    <w:rsid w:val="005C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85451F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Schule\Vorlagen\Realschule\Schulemblem\Schullogo2_Briefvorlagen%20Word%2093\Vorlage%20Realschulbrief%20-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Realschulbrief -BRIEF</Template>
  <TotalTime>0</TotalTime>
  <Pages>1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Dieter</dc:creator>
  <cp:keywords/>
  <cp:lastModifiedBy>Kandt Alexander</cp:lastModifiedBy>
  <cp:revision>2</cp:revision>
  <cp:lastPrinted>2020-03-10T09:38:00Z</cp:lastPrinted>
  <dcterms:created xsi:type="dcterms:W3CDTF">2022-06-09T07:46:00Z</dcterms:created>
  <dcterms:modified xsi:type="dcterms:W3CDTF">2022-06-09T07:46:00Z</dcterms:modified>
</cp:coreProperties>
</file>