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pPr w:leftFromText="141" w:rightFromText="141" w:vertAnchor="text" w:horzAnchor="margin" w:tblpXSpec="center" w:tblpY="2421"/>
        <w:tblW w:w="10879" w:type="dxa"/>
        <w:tblLayout w:type="fixed"/>
        <w:tblLook w:val="0000" w:firstRow="0" w:lastRow="0" w:firstColumn="0" w:lastColumn="0" w:noHBand="0" w:noVBand="0"/>
      </w:tblPr>
      <w:tblGrid>
        <w:gridCol w:w="1266"/>
        <w:gridCol w:w="8763"/>
        <w:gridCol w:w="850"/>
      </w:tblGrid>
      <w:tr w:rsidR="00A61379" w14:paraId="21158A5E" w14:textId="77777777" w:rsidTr="00F5554D">
        <w:trPr>
          <w:cantSplit/>
          <w:trHeight w:hRule="exact" w:val="580"/>
        </w:trPr>
        <w:tc>
          <w:tcPr>
            <w:tcW w:w="1266" w:type="dxa"/>
            <w:tcBorders>
              <w:top w:val="single" w:sz="4" w:space="0" w:color="000000"/>
              <w:left w:val="single" w:sz="8" w:space="0" w:color="000000"/>
              <w:bottom w:val="single" w:sz="4" w:space="0" w:color="000000"/>
            </w:tcBorders>
            <w:shd w:val="clear" w:color="auto" w:fill="auto"/>
          </w:tcPr>
          <w:p w14:paraId="4C3CE12F" w14:textId="77777777" w:rsidR="00A61379" w:rsidRPr="00E21512" w:rsidRDefault="00A61379" w:rsidP="00F5554D">
            <w:pPr>
              <w:spacing w:after="0" w:line="240" w:lineRule="auto"/>
              <w:jc w:val="center"/>
              <w:rPr>
                <w:rFonts w:asciiTheme="minorHAnsi" w:hAnsiTheme="minorHAnsi" w:cstheme="minorHAnsi"/>
                <w:b/>
              </w:rPr>
            </w:pPr>
            <w:bookmarkStart w:id="0" w:name="_GoBack"/>
            <w:bookmarkEnd w:id="0"/>
            <w:r w:rsidRPr="00E21512">
              <w:rPr>
                <w:rFonts w:asciiTheme="minorHAnsi" w:hAnsiTheme="minorHAnsi" w:cstheme="minorHAnsi"/>
                <w:b/>
              </w:rPr>
              <w:t>Modul</w:t>
            </w:r>
            <w:r w:rsidRPr="00E21512">
              <w:rPr>
                <w:rFonts w:asciiTheme="minorHAnsi" w:hAnsiTheme="minorHAnsi" w:cstheme="minorHAnsi"/>
                <w:b/>
              </w:rPr>
              <w:softHyphen/>
              <w:t>angebote</w:t>
            </w:r>
          </w:p>
        </w:tc>
        <w:tc>
          <w:tcPr>
            <w:tcW w:w="8763" w:type="dxa"/>
            <w:tcBorders>
              <w:top w:val="single" w:sz="4" w:space="0" w:color="000000"/>
              <w:left w:val="single" w:sz="8" w:space="0" w:color="000000"/>
              <w:bottom w:val="single" w:sz="4" w:space="0" w:color="000000"/>
            </w:tcBorders>
            <w:shd w:val="clear" w:color="auto" w:fill="auto"/>
          </w:tcPr>
          <w:p w14:paraId="5697A163" w14:textId="176A2B5B" w:rsidR="00A61379" w:rsidRPr="00E21512" w:rsidRDefault="00A61379" w:rsidP="00F5554D">
            <w:pPr>
              <w:spacing w:after="0" w:line="240" w:lineRule="auto"/>
              <w:rPr>
                <w:rFonts w:asciiTheme="minorHAnsi" w:hAnsiTheme="minorHAnsi" w:cstheme="minorHAnsi"/>
                <w:b/>
              </w:rPr>
            </w:pPr>
            <w:r w:rsidRPr="00E21512">
              <w:rPr>
                <w:rFonts w:asciiTheme="minorHAnsi" w:hAnsiTheme="minorHAnsi" w:cstheme="minorHAnsi"/>
                <w:b/>
                <w:sz w:val="28"/>
                <w:szCs w:val="28"/>
              </w:rPr>
              <w:t xml:space="preserve">Kurzbeschreibung </w:t>
            </w:r>
            <w:r w:rsidR="005E34F2" w:rsidRPr="00E21512">
              <w:rPr>
                <w:rFonts w:asciiTheme="minorHAnsi" w:hAnsiTheme="minorHAnsi" w:cstheme="minorHAnsi"/>
                <w:b/>
                <w:sz w:val="28"/>
                <w:szCs w:val="28"/>
              </w:rPr>
              <w:t xml:space="preserve">                    </w:t>
            </w:r>
          </w:p>
        </w:tc>
        <w:tc>
          <w:tcPr>
            <w:tcW w:w="850" w:type="dxa"/>
            <w:tcBorders>
              <w:top w:val="single" w:sz="4" w:space="0" w:color="000000"/>
              <w:left w:val="single" w:sz="8" w:space="0" w:color="000000"/>
              <w:bottom w:val="single" w:sz="4" w:space="0" w:color="000000"/>
              <w:right w:val="single" w:sz="8" w:space="0" w:color="000000"/>
            </w:tcBorders>
            <w:shd w:val="clear" w:color="auto" w:fill="auto"/>
          </w:tcPr>
          <w:p w14:paraId="12174097" w14:textId="705F9B0D" w:rsidR="00A61379" w:rsidRPr="00E21512" w:rsidRDefault="004C75B2" w:rsidP="00F5554D">
            <w:pPr>
              <w:snapToGrid w:val="0"/>
              <w:spacing w:after="0" w:line="240" w:lineRule="auto"/>
              <w:rPr>
                <w:rFonts w:asciiTheme="minorHAnsi" w:hAnsiTheme="minorHAnsi" w:cstheme="minorHAnsi"/>
                <w:b/>
              </w:rPr>
            </w:pPr>
            <w:r w:rsidRPr="00E21512">
              <w:rPr>
                <w:rFonts w:asciiTheme="minorHAnsi" w:hAnsiTheme="minorHAnsi" w:cstheme="minorHAnsi"/>
                <w:b/>
              </w:rPr>
              <w:t>Wahl</w:t>
            </w:r>
          </w:p>
        </w:tc>
      </w:tr>
      <w:tr w:rsidR="00CC3556" w14:paraId="01D6BC9C" w14:textId="77777777" w:rsidTr="00F5554D">
        <w:trPr>
          <w:cantSplit/>
          <w:trHeight w:val="2684"/>
        </w:trPr>
        <w:tc>
          <w:tcPr>
            <w:tcW w:w="1266" w:type="dxa"/>
            <w:tcBorders>
              <w:top w:val="single" w:sz="4" w:space="0" w:color="000000"/>
              <w:left w:val="single" w:sz="8" w:space="0" w:color="000000"/>
              <w:bottom w:val="single" w:sz="4" w:space="0" w:color="000000"/>
            </w:tcBorders>
            <w:shd w:val="clear" w:color="auto" w:fill="auto"/>
            <w:textDirection w:val="btLr"/>
          </w:tcPr>
          <w:p w14:paraId="481EC127" w14:textId="7D4AD03C" w:rsidR="00CC3556" w:rsidRPr="00E21512" w:rsidRDefault="007B19A5" w:rsidP="00F5554D">
            <w:pPr>
              <w:spacing w:after="0" w:line="240" w:lineRule="auto"/>
              <w:ind w:left="113" w:right="113"/>
              <w:jc w:val="center"/>
              <w:rPr>
                <w:rFonts w:asciiTheme="minorHAnsi" w:hAnsiTheme="minorHAnsi" w:cstheme="minorHAnsi"/>
              </w:rPr>
            </w:pPr>
            <w:r w:rsidRPr="00E21512">
              <w:rPr>
                <w:rFonts w:asciiTheme="minorHAnsi" w:hAnsiTheme="minorHAnsi" w:cstheme="minorHAnsi"/>
                <w:b/>
              </w:rPr>
              <w:t xml:space="preserve">Dokumentation der individuellen Lernentwicklung und individueller Förderplan </w:t>
            </w:r>
            <w:r w:rsidRPr="00E21512">
              <w:rPr>
                <w:rFonts w:asciiTheme="minorHAnsi" w:hAnsiTheme="minorHAnsi" w:cstheme="minorHAnsi"/>
                <w:b/>
              </w:rPr>
              <w:br/>
            </w:r>
          </w:p>
        </w:tc>
        <w:tc>
          <w:tcPr>
            <w:tcW w:w="8763" w:type="dxa"/>
            <w:tcBorders>
              <w:top w:val="single" w:sz="4" w:space="0" w:color="000000"/>
              <w:left w:val="single" w:sz="8" w:space="0" w:color="000000"/>
              <w:bottom w:val="single" w:sz="4" w:space="0" w:color="000000"/>
            </w:tcBorders>
            <w:shd w:val="clear" w:color="auto" w:fill="auto"/>
          </w:tcPr>
          <w:p w14:paraId="3D5902D5" w14:textId="08415099" w:rsidR="007B19A5" w:rsidRPr="00E21512" w:rsidRDefault="007B19A5" w:rsidP="00F5554D">
            <w:pPr>
              <w:spacing w:after="0" w:line="240" w:lineRule="auto"/>
              <w:jc w:val="both"/>
              <w:rPr>
                <w:rFonts w:asciiTheme="minorHAnsi" w:hAnsiTheme="minorHAnsi" w:cstheme="minorHAnsi"/>
              </w:rPr>
            </w:pPr>
            <w:r w:rsidRPr="00E21512">
              <w:rPr>
                <w:rFonts w:asciiTheme="minorHAnsi" w:hAnsiTheme="minorHAnsi" w:cstheme="minorHAnsi"/>
              </w:rPr>
              <w:t>In diesem Modul geht es vor dem Hintergrund der rechtlichen Grundlagen</w:t>
            </w:r>
            <w:r w:rsidR="007579E0" w:rsidRPr="00E21512">
              <w:rPr>
                <w:rFonts w:asciiTheme="minorHAnsi" w:hAnsiTheme="minorHAnsi" w:cstheme="minorHAnsi"/>
              </w:rPr>
              <w:t xml:space="preserve"> </w:t>
            </w:r>
            <w:r w:rsidRPr="00E21512">
              <w:rPr>
                <w:rFonts w:asciiTheme="minorHAnsi" w:hAnsiTheme="minorHAnsi" w:cstheme="minorHAnsi"/>
              </w:rPr>
              <w:t>um die Sichtung und Bewertung verschiedener Möglichkeiten der Dokumentation der individuellen Lernentwicklung (ILE-Bögen) und um die beispielhafte Erprobung und Erstellung eigener Förderpläne mit Hilfe der KEFF</w:t>
            </w:r>
            <w:r w:rsidR="008E5CDE" w:rsidRPr="00E21512">
              <w:rPr>
                <w:rFonts w:asciiTheme="minorHAnsi" w:hAnsiTheme="minorHAnsi" w:cstheme="minorHAnsi"/>
              </w:rPr>
              <w:t>-</w:t>
            </w:r>
            <w:r w:rsidRPr="00E21512">
              <w:rPr>
                <w:rFonts w:asciiTheme="minorHAnsi" w:hAnsiTheme="minorHAnsi" w:cstheme="minorHAnsi"/>
              </w:rPr>
              <w:t>Methode nach Popp, Melzer, Methner.</w:t>
            </w:r>
          </w:p>
          <w:p w14:paraId="20E9F124" w14:textId="3A238E86" w:rsidR="00CC3556" w:rsidRPr="00E21512" w:rsidRDefault="007B19A5" w:rsidP="00F5554D">
            <w:pPr>
              <w:spacing w:after="0" w:line="240" w:lineRule="auto"/>
              <w:jc w:val="both"/>
              <w:rPr>
                <w:rFonts w:asciiTheme="minorHAnsi" w:hAnsiTheme="minorHAnsi" w:cstheme="minorHAnsi"/>
              </w:rPr>
            </w:pPr>
            <w:r w:rsidRPr="00E21512">
              <w:rPr>
                <w:rFonts w:asciiTheme="minorHAnsi" w:hAnsiTheme="minorHAnsi" w:cstheme="minorHAnsi"/>
              </w:rPr>
              <w:t>Alle Schülerinnen und Schüler sollen ihre Möglichkeiten optimal nutzen können, um erfolgreich zu lernen. Deshalb wurde das Ziel der begabungs-gerechten individuellen Förderung im Schulgesetz verankert. Die Grundlage für die angestrebte Individualisierung von Lernprozessen in der inklusiven Schule ist die Dokumentation der individuellen Lernentwicklung und, als zentrales Element der Qualitätssicherung (</w:t>
            </w:r>
            <w:proofErr w:type="spellStart"/>
            <w:r w:rsidRPr="00E21512">
              <w:rPr>
                <w:rFonts w:asciiTheme="minorHAnsi" w:hAnsiTheme="minorHAnsi" w:cstheme="minorHAnsi"/>
              </w:rPr>
              <w:t>sonder</w:t>
            </w:r>
            <w:proofErr w:type="spellEnd"/>
            <w:r w:rsidRPr="00E21512">
              <w:rPr>
                <w:rFonts w:asciiTheme="minorHAnsi" w:hAnsiTheme="minorHAnsi" w:cstheme="minorHAnsi"/>
              </w:rPr>
              <w:t>) pädagogischer Förderung, der individuelle Förderplan. Die Erstellung von Förderplänen sowie deren regelmäßige Überprüfung und Fortschreibung ist gemeinsame Aufgabe aller beteiligten Lehrkräfte. Im Rahmen des Verfahrens zur Feststellung eines Bedarfs an sonderpädagogischer Unterstützung ist der förderpädagogische Prozess Grundlage für das gemeinsame Fördergutachten</w:t>
            </w:r>
            <w:r w:rsidR="004C75B2" w:rsidRPr="00E21512">
              <w:rPr>
                <w:rFonts w:asciiTheme="minorHAnsi" w:hAnsiTheme="minorHAnsi" w:cstheme="minorHAnsi"/>
              </w:rPr>
              <w:t xml:space="preserve">. </w:t>
            </w:r>
          </w:p>
        </w:tc>
        <w:tc>
          <w:tcPr>
            <w:tcW w:w="850" w:type="dxa"/>
            <w:tcBorders>
              <w:top w:val="single" w:sz="4" w:space="0" w:color="000000"/>
              <w:left w:val="single" w:sz="8" w:space="0" w:color="000000"/>
              <w:bottom w:val="single" w:sz="4" w:space="0" w:color="000000"/>
              <w:right w:val="single" w:sz="8" w:space="0" w:color="000000"/>
            </w:tcBorders>
            <w:shd w:val="clear" w:color="auto" w:fill="auto"/>
          </w:tcPr>
          <w:p w14:paraId="49D4C001" w14:textId="4EDBA501" w:rsidR="00CC3556" w:rsidRPr="00E21512" w:rsidRDefault="00CC3556" w:rsidP="00F5554D">
            <w:pPr>
              <w:snapToGrid w:val="0"/>
              <w:spacing w:after="0" w:line="240" w:lineRule="auto"/>
              <w:rPr>
                <w:rFonts w:asciiTheme="minorHAnsi" w:hAnsiTheme="minorHAnsi" w:cstheme="minorHAnsi"/>
                <w:b/>
              </w:rPr>
            </w:pPr>
          </w:p>
        </w:tc>
      </w:tr>
      <w:tr w:rsidR="00CC3556" w14:paraId="110209D4" w14:textId="77777777" w:rsidTr="00F5554D">
        <w:trPr>
          <w:cantSplit/>
          <w:trHeight w:val="3327"/>
        </w:trPr>
        <w:tc>
          <w:tcPr>
            <w:tcW w:w="1266" w:type="dxa"/>
            <w:tcBorders>
              <w:top w:val="single" w:sz="4" w:space="0" w:color="000000"/>
              <w:left w:val="single" w:sz="8" w:space="0" w:color="000000"/>
              <w:bottom w:val="single" w:sz="4" w:space="0" w:color="000000"/>
            </w:tcBorders>
            <w:shd w:val="clear" w:color="auto" w:fill="auto"/>
            <w:textDirection w:val="btLr"/>
          </w:tcPr>
          <w:p w14:paraId="1613B59B" w14:textId="0D2AAF63" w:rsidR="00CC3556" w:rsidRPr="00E21512" w:rsidRDefault="00140B52" w:rsidP="00F5554D">
            <w:pPr>
              <w:spacing w:after="0" w:line="240" w:lineRule="auto"/>
              <w:ind w:left="113" w:right="113"/>
              <w:jc w:val="center"/>
              <w:rPr>
                <w:rFonts w:asciiTheme="minorHAnsi" w:hAnsiTheme="minorHAnsi" w:cstheme="minorHAnsi"/>
                <w:b/>
              </w:rPr>
            </w:pPr>
            <w:r w:rsidRPr="00E21512">
              <w:rPr>
                <w:rFonts w:asciiTheme="minorHAnsi" w:hAnsiTheme="minorHAnsi" w:cstheme="minorHAnsi"/>
                <w:b/>
              </w:rPr>
              <w:t>Schülerfirma als Lehrmethode</w:t>
            </w:r>
          </w:p>
          <w:p w14:paraId="260E62C6" w14:textId="3187AFDA" w:rsidR="00140B52" w:rsidRPr="00E21512" w:rsidRDefault="00140B52" w:rsidP="00F5554D">
            <w:pPr>
              <w:spacing w:after="0" w:line="240" w:lineRule="auto"/>
              <w:ind w:left="113" w:right="113"/>
              <w:jc w:val="center"/>
              <w:rPr>
                <w:rFonts w:asciiTheme="minorHAnsi" w:hAnsiTheme="minorHAnsi" w:cstheme="minorHAnsi"/>
              </w:rPr>
            </w:pPr>
          </w:p>
        </w:tc>
        <w:tc>
          <w:tcPr>
            <w:tcW w:w="8763" w:type="dxa"/>
            <w:tcBorders>
              <w:top w:val="single" w:sz="4" w:space="0" w:color="000000"/>
              <w:left w:val="single" w:sz="8" w:space="0" w:color="000000"/>
              <w:bottom w:val="single" w:sz="4" w:space="0" w:color="000000"/>
            </w:tcBorders>
            <w:shd w:val="clear" w:color="auto" w:fill="auto"/>
          </w:tcPr>
          <w:p w14:paraId="2B31BAF4" w14:textId="77777777" w:rsidR="00280314" w:rsidRPr="00E21512" w:rsidRDefault="00280314" w:rsidP="00F5554D">
            <w:pPr>
              <w:spacing w:after="0"/>
              <w:jc w:val="both"/>
              <w:rPr>
                <w:rFonts w:asciiTheme="minorHAnsi" w:hAnsiTheme="minorHAnsi" w:cstheme="minorHAnsi"/>
              </w:rPr>
            </w:pPr>
            <w:r w:rsidRPr="00E21512">
              <w:rPr>
                <w:rFonts w:asciiTheme="minorHAnsi" w:hAnsiTheme="minorHAnsi" w:cstheme="minorHAnsi"/>
              </w:rPr>
              <w:t xml:space="preserve">Die Schülerfirma als Lehrmethode wird in allen Schulformen angewendet. Durch das Konzept Managing </w:t>
            </w:r>
            <w:proofErr w:type="spellStart"/>
            <w:r w:rsidRPr="00E21512">
              <w:rPr>
                <w:rFonts w:asciiTheme="minorHAnsi" w:hAnsiTheme="minorHAnsi" w:cstheme="minorHAnsi"/>
              </w:rPr>
              <w:t>Diversity</w:t>
            </w:r>
            <w:proofErr w:type="spellEnd"/>
            <w:r w:rsidRPr="00E21512">
              <w:rPr>
                <w:rFonts w:asciiTheme="minorHAnsi" w:hAnsiTheme="minorHAnsi" w:cstheme="minorHAnsi"/>
              </w:rPr>
              <w:t xml:space="preserve">, </w:t>
            </w:r>
            <w:proofErr w:type="gramStart"/>
            <w:r w:rsidRPr="00E21512">
              <w:rPr>
                <w:rFonts w:asciiTheme="minorHAnsi" w:hAnsiTheme="minorHAnsi" w:cstheme="minorHAnsi"/>
              </w:rPr>
              <w:t>in welchem Heterogenität</w:t>
            </w:r>
            <w:proofErr w:type="gramEnd"/>
            <w:r w:rsidRPr="00E21512">
              <w:rPr>
                <w:rFonts w:asciiTheme="minorHAnsi" w:hAnsiTheme="minorHAnsi" w:cstheme="minorHAnsi"/>
              </w:rPr>
              <w:t xml:space="preserve"> als Ressource genutzt wird, eignet sich die Lehrmethode besonders im inklusiven Kontext. In diesem Modul werden folgende Aspekte behandelt:</w:t>
            </w:r>
          </w:p>
          <w:p w14:paraId="2DDDE362" w14:textId="77777777" w:rsidR="00280314" w:rsidRPr="00E21512" w:rsidRDefault="00280314" w:rsidP="00F5554D">
            <w:pPr>
              <w:spacing w:after="0" w:line="240" w:lineRule="auto"/>
              <w:jc w:val="both"/>
              <w:rPr>
                <w:rFonts w:asciiTheme="minorHAnsi" w:hAnsiTheme="minorHAnsi" w:cstheme="minorHAnsi"/>
              </w:rPr>
            </w:pPr>
            <w:r w:rsidRPr="00E21512">
              <w:rPr>
                <w:rFonts w:asciiTheme="minorHAnsi" w:hAnsiTheme="minorHAnsi" w:cstheme="minorHAnsi"/>
              </w:rPr>
              <w:t>Zu vermittelnde Kompetenzen</w:t>
            </w:r>
          </w:p>
          <w:p w14:paraId="3468E551" w14:textId="1F941938" w:rsidR="00280314" w:rsidRPr="00E21512" w:rsidRDefault="00280314" w:rsidP="00F5554D">
            <w:pPr>
              <w:pStyle w:val="Listenabsatz"/>
              <w:numPr>
                <w:ilvl w:val="0"/>
                <w:numId w:val="6"/>
              </w:numPr>
              <w:spacing w:after="0" w:line="240" w:lineRule="auto"/>
              <w:jc w:val="both"/>
              <w:rPr>
                <w:rFonts w:cstheme="minorHAnsi"/>
              </w:rPr>
            </w:pPr>
            <w:r w:rsidRPr="00E21512">
              <w:rPr>
                <w:rFonts w:cstheme="minorHAnsi"/>
              </w:rPr>
              <w:t xml:space="preserve">das Konzept „Managing </w:t>
            </w:r>
            <w:proofErr w:type="spellStart"/>
            <w:r w:rsidRPr="00E21512">
              <w:rPr>
                <w:rFonts w:cstheme="minorHAnsi"/>
              </w:rPr>
              <w:t>Diversity</w:t>
            </w:r>
            <w:proofErr w:type="spellEnd"/>
            <w:r w:rsidRPr="00E21512">
              <w:rPr>
                <w:rFonts w:cstheme="minorHAnsi"/>
              </w:rPr>
              <w:t>“</w:t>
            </w:r>
          </w:p>
          <w:p w14:paraId="37322F8A" w14:textId="77777777" w:rsidR="00280314" w:rsidRPr="00E21512" w:rsidRDefault="00280314" w:rsidP="00F5554D">
            <w:pPr>
              <w:pStyle w:val="Listenabsatz"/>
              <w:numPr>
                <w:ilvl w:val="0"/>
                <w:numId w:val="6"/>
              </w:numPr>
              <w:spacing w:after="0" w:line="240" w:lineRule="auto"/>
              <w:jc w:val="both"/>
              <w:rPr>
                <w:rFonts w:cstheme="minorHAnsi"/>
              </w:rPr>
            </w:pPr>
            <w:r w:rsidRPr="00E21512">
              <w:rPr>
                <w:rFonts w:cstheme="minorHAnsi"/>
              </w:rPr>
              <w:t>Vorstellung verschiedener Schülerfirmen</w:t>
            </w:r>
          </w:p>
          <w:p w14:paraId="1B56962E" w14:textId="77777777" w:rsidR="00280314" w:rsidRPr="00E21512" w:rsidRDefault="00280314" w:rsidP="00F5554D">
            <w:pPr>
              <w:pStyle w:val="Listenabsatz"/>
              <w:numPr>
                <w:ilvl w:val="0"/>
                <w:numId w:val="6"/>
              </w:numPr>
              <w:spacing w:after="0" w:line="240" w:lineRule="auto"/>
              <w:jc w:val="both"/>
              <w:rPr>
                <w:rFonts w:cstheme="minorHAnsi"/>
              </w:rPr>
            </w:pPr>
            <w:r w:rsidRPr="00E21512">
              <w:rPr>
                <w:rFonts w:cstheme="minorHAnsi"/>
              </w:rPr>
              <w:t>Serienfertigung als Methode in der Schülerfirma</w:t>
            </w:r>
          </w:p>
          <w:p w14:paraId="63CC1C67" w14:textId="77777777" w:rsidR="00280314" w:rsidRPr="00E21512" w:rsidRDefault="00280314" w:rsidP="00F5554D">
            <w:pPr>
              <w:pStyle w:val="Listenabsatz"/>
              <w:numPr>
                <w:ilvl w:val="0"/>
                <w:numId w:val="6"/>
              </w:numPr>
              <w:spacing w:after="0" w:line="240" w:lineRule="auto"/>
              <w:jc w:val="both"/>
              <w:rPr>
                <w:rFonts w:cstheme="minorHAnsi"/>
              </w:rPr>
            </w:pPr>
            <w:r w:rsidRPr="00E21512">
              <w:rPr>
                <w:rFonts w:cstheme="minorHAnsi"/>
              </w:rPr>
              <w:t>Rechtsformen</w:t>
            </w:r>
          </w:p>
          <w:p w14:paraId="286A9661" w14:textId="77777777" w:rsidR="00280314" w:rsidRPr="00E21512" w:rsidRDefault="00280314" w:rsidP="00F5554D">
            <w:pPr>
              <w:pStyle w:val="Listenabsatz"/>
              <w:numPr>
                <w:ilvl w:val="0"/>
                <w:numId w:val="6"/>
              </w:numPr>
              <w:spacing w:after="0" w:line="240" w:lineRule="auto"/>
              <w:jc w:val="both"/>
              <w:rPr>
                <w:rFonts w:cstheme="minorHAnsi"/>
              </w:rPr>
            </w:pPr>
            <w:r w:rsidRPr="00E21512">
              <w:rPr>
                <w:rFonts w:cstheme="minorHAnsi"/>
              </w:rPr>
              <w:t>Finanzierung und andere Geldangelegenheiten</w:t>
            </w:r>
          </w:p>
          <w:p w14:paraId="1C17BD7D" w14:textId="77777777" w:rsidR="00280314" w:rsidRPr="00E21512" w:rsidRDefault="00280314" w:rsidP="00F5554D">
            <w:pPr>
              <w:pStyle w:val="Listenabsatz"/>
              <w:numPr>
                <w:ilvl w:val="0"/>
                <w:numId w:val="6"/>
              </w:numPr>
              <w:spacing w:after="0" w:line="240" w:lineRule="auto"/>
              <w:jc w:val="both"/>
              <w:rPr>
                <w:rFonts w:cstheme="minorHAnsi"/>
              </w:rPr>
            </w:pPr>
            <w:r w:rsidRPr="00E21512">
              <w:rPr>
                <w:rFonts w:cstheme="minorHAnsi"/>
              </w:rPr>
              <w:t>Verträge, Versicherungen etc.</w:t>
            </w:r>
          </w:p>
          <w:p w14:paraId="0BB9E211" w14:textId="77777777" w:rsidR="00CC3556" w:rsidRPr="00E21512" w:rsidRDefault="00280314" w:rsidP="00F5554D">
            <w:pPr>
              <w:pStyle w:val="Listenabsatz"/>
              <w:numPr>
                <w:ilvl w:val="0"/>
                <w:numId w:val="6"/>
              </w:numPr>
              <w:spacing w:after="0" w:line="240" w:lineRule="auto"/>
              <w:jc w:val="both"/>
              <w:rPr>
                <w:rFonts w:cstheme="minorHAnsi"/>
              </w:rPr>
            </w:pPr>
            <w:r w:rsidRPr="00E21512">
              <w:rPr>
                <w:rFonts w:cstheme="minorHAnsi"/>
              </w:rPr>
              <w:t>Nachhaltigkeit</w:t>
            </w:r>
          </w:p>
          <w:p w14:paraId="7401322A" w14:textId="011F86EC" w:rsidR="004C75B2" w:rsidRPr="00E21512" w:rsidRDefault="004C75B2" w:rsidP="004C75B2">
            <w:pPr>
              <w:spacing w:after="0" w:line="240" w:lineRule="auto"/>
              <w:jc w:val="both"/>
              <w:rPr>
                <w:rFonts w:asciiTheme="minorHAnsi" w:hAnsiTheme="minorHAnsi" w:cstheme="minorHAnsi"/>
                <w:i/>
                <w:iCs/>
              </w:rPr>
            </w:pPr>
          </w:p>
        </w:tc>
        <w:tc>
          <w:tcPr>
            <w:tcW w:w="850" w:type="dxa"/>
            <w:tcBorders>
              <w:top w:val="single" w:sz="4" w:space="0" w:color="000000"/>
              <w:left w:val="single" w:sz="8" w:space="0" w:color="000000"/>
              <w:bottom w:val="single" w:sz="4" w:space="0" w:color="000000"/>
              <w:right w:val="single" w:sz="8" w:space="0" w:color="000000"/>
            </w:tcBorders>
            <w:shd w:val="clear" w:color="auto" w:fill="auto"/>
          </w:tcPr>
          <w:p w14:paraId="6CEE6769" w14:textId="3FC0E68C" w:rsidR="00CC3556" w:rsidRPr="00E21512" w:rsidRDefault="00CC3556" w:rsidP="00F5554D">
            <w:pPr>
              <w:snapToGrid w:val="0"/>
              <w:spacing w:after="0" w:line="240" w:lineRule="auto"/>
              <w:rPr>
                <w:rFonts w:asciiTheme="minorHAnsi" w:hAnsiTheme="minorHAnsi" w:cstheme="minorHAnsi"/>
                <w:b/>
              </w:rPr>
            </w:pPr>
          </w:p>
        </w:tc>
      </w:tr>
      <w:tr w:rsidR="00CC3556" w14:paraId="463066BB" w14:textId="77777777" w:rsidTr="00F5554D">
        <w:trPr>
          <w:cantSplit/>
          <w:trHeight w:val="1140"/>
        </w:trPr>
        <w:tc>
          <w:tcPr>
            <w:tcW w:w="1266" w:type="dxa"/>
            <w:tcBorders>
              <w:top w:val="single" w:sz="4" w:space="0" w:color="000000"/>
              <w:left w:val="single" w:sz="8" w:space="0" w:color="000000"/>
              <w:bottom w:val="single" w:sz="4" w:space="0" w:color="000000"/>
            </w:tcBorders>
            <w:shd w:val="clear" w:color="auto" w:fill="auto"/>
            <w:textDirection w:val="btLr"/>
          </w:tcPr>
          <w:p w14:paraId="1D5660C0" w14:textId="754E2382" w:rsidR="00CC3556" w:rsidRPr="00E21512" w:rsidRDefault="00140B52" w:rsidP="00F5554D">
            <w:pPr>
              <w:spacing w:after="0" w:line="240" w:lineRule="auto"/>
              <w:ind w:left="113" w:right="113"/>
              <w:jc w:val="center"/>
              <w:rPr>
                <w:rFonts w:asciiTheme="minorHAnsi" w:hAnsiTheme="minorHAnsi" w:cstheme="minorHAnsi"/>
                <w:b/>
              </w:rPr>
            </w:pPr>
            <w:r w:rsidRPr="00E21512">
              <w:rPr>
                <w:rFonts w:asciiTheme="minorHAnsi" w:hAnsiTheme="minorHAnsi" w:cstheme="minorHAnsi"/>
                <w:b/>
              </w:rPr>
              <w:t>Sprachsensibler Unterricht</w:t>
            </w:r>
          </w:p>
          <w:p w14:paraId="279D0DB4" w14:textId="5A7BCC30" w:rsidR="00CC3556" w:rsidRPr="00E21512" w:rsidRDefault="00CC3556" w:rsidP="00F5554D">
            <w:pPr>
              <w:spacing w:after="0" w:line="240" w:lineRule="auto"/>
              <w:ind w:left="113" w:right="113"/>
              <w:jc w:val="center"/>
              <w:rPr>
                <w:rFonts w:asciiTheme="minorHAnsi" w:hAnsiTheme="minorHAnsi" w:cstheme="minorHAnsi"/>
                <w:sz w:val="18"/>
                <w:szCs w:val="18"/>
              </w:rPr>
            </w:pPr>
          </w:p>
        </w:tc>
        <w:tc>
          <w:tcPr>
            <w:tcW w:w="8763" w:type="dxa"/>
            <w:tcBorders>
              <w:top w:val="single" w:sz="4" w:space="0" w:color="000000"/>
              <w:left w:val="single" w:sz="8" w:space="0" w:color="000000"/>
              <w:bottom w:val="single" w:sz="4" w:space="0" w:color="000000"/>
            </w:tcBorders>
            <w:shd w:val="clear" w:color="auto" w:fill="auto"/>
          </w:tcPr>
          <w:p w14:paraId="2C8BB966" w14:textId="3D7206CD" w:rsidR="00CC3556" w:rsidRPr="00E21512" w:rsidRDefault="00280314" w:rsidP="00F5554D">
            <w:pPr>
              <w:spacing w:after="0" w:line="240" w:lineRule="auto"/>
              <w:jc w:val="both"/>
              <w:rPr>
                <w:rFonts w:asciiTheme="minorHAnsi" w:hAnsiTheme="minorHAnsi" w:cstheme="minorHAnsi"/>
              </w:rPr>
            </w:pPr>
            <w:r w:rsidRPr="00E21512">
              <w:rPr>
                <w:rFonts w:asciiTheme="minorHAnsi" w:hAnsiTheme="minorHAnsi" w:cstheme="minorHAnsi"/>
              </w:rPr>
              <w:t xml:space="preserve">Sprache und die sprachliche Handlungsfähigkeit ist ein Schlüssel für das Verstehen der Inhalte des Unterrichts. Die Bedeutsamkeit einer sachangemessenen Kommunikation und der Aufbau von Fachbegriffen zur sprachlichen Durchdringung eines Sachverhaltes </w:t>
            </w:r>
            <w:r w:rsidR="006D017C" w:rsidRPr="00E21512">
              <w:rPr>
                <w:rFonts w:asciiTheme="minorHAnsi" w:hAnsiTheme="minorHAnsi" w:cstheme="minorHAnsi"/>
              </w:rPr>
              <w:t>werden</w:t>
            </w:r>
            <w:r w:rsidRPr="00E21512">
              <w:rPr>
                <w:rFonts w:asciiTheme="minorHAnsi" w:hAnsiTheme="minorHAnsi" w:cstheme="minorHAnsi"/>
              </w:rPr>
              <w:t xml:space="preserve"> auch in den unterschiedlichen Kerncurricula hervorgehoben. Gerade für sprachschwache Kinder in inklusiven Lerngruppen, aber auch für Kinder, die Deutsch als Zweitsprache erlernen, kann die Begriffsbildung zum Stolperstein im Lernprozess werden. Sprachsensibler Unterricht möchte die Kompetenzen der Schüler in diesem Bereich stärken. Es sollen zentrale Begriffe eines sprachsensiblen Unterrichts deutlich gemacht werden und verschiedene Planungsaspekte und Methoden aufgezeigt und erprobt werden sowie Modellierungstechniken eingeübt werden.</w:t>
            </w:r>
            <w:r w:rsidR="004C75B2" w:rsidRPr="00E21512">
              <w:rPr>
                <w:rFonts w:asciiTheme="minorHAnsi" w:hAnsiTheme="minorHAnsi" w:cstheme="minorHAnsi"/>
              </w:rPr>
              <w:t xml:space="preserve"> </w:t>
            </w:r>
          </w:p>
        </w:tc>
        <w:tc>
          <w:tcPr>
            <w:tcW w:w="850" w:type="dxa"/>
            <w:tcBorders>
              <w:top w:val="single" w:sz="4" w:space="0" w:color="000000"/>
              <w:left w:val="single" w:sz="8" w:space="0" w:color="000000"/>
              <w:bottom w:val="single" w:sz="4" w:space="0" w:color="000000"/>
              <w:right w:val="single" w:sz="8" w:space="0" w:color="000000"/>
            </w:tcBorders>
            <w:shd w:val="clear" w:color="auto" w:fill="auto"/>
          </w:tcPr>
          <w:p w14:paraId="07544038" w14:textId="510FCDB0" w:rsidR="00CC3556" w:rsidRPr="00E21512" w:rsidRDefault="00CC3556" w:rsidP="00F5554D">
            <w:pPr>
              <w:snapToGrid w:val="0"/>
              <w:spacing w:after="0" w:line="240" w:lineRule="auto"/>
              <w:rPr>
                <w:rFonts w:asciiTheme="minorHAnsi" w:hAnsiTheme="minorHAnsi" w:cstheme="minorHAnsi"/>
                <w:b/>
                <w:sz w:val="18"/>
                <w:szCs w:val="18"/>
              </w:rPr>
            </w:pPr>
          </w:p>
        </w:tc>
      </w:tr>
      <w:tr w:rsidR="00140B52" w14:paraId="7828ADD3" w14:textId="77777777" w:rsidTr="00F5554D">
        <w:trPr>
          <w:cantSplit/>
          <w:trHeight w:val="2687"/>
        </w:trPr>
        <w:tc>
          <w:tcPr>
            <w:tcW w:w="1266" w:type="dxa"/>
            <w:tcBorders>
              <w:top w:val="single" w:sz="4" w:space="0" w:color="000000"/>
              <w:left w:val="single" w:sz="8" w:space="0" w:color="000000"/>
              <w:bottom w:val="single" w:sz="4" w:space="0" w:color="000000"/>
            </w:tcBorders>
            <w:shd w:val="clear" w:color="auto" w:fill="auto"/>
            <w:textDirection w:val="btLr"/>
          </w:tcPr>
          <w:p w14:paraId="12DF2527" w14:textId="77777777" w:rsidR="00140B52" w:rsidRPr="00E21512" w:rsidRDefault="00140B52" w:rsidP="00F5554D">
            <w:pPr>
              <w:spacing w:after="0" w:line="240" w:lineRule="auto"/>
              <w:ind w:left="113" w:right="113"/>
              <w:jc w:val="center"/>
              <w:rPr>
                <w:rFonts w:asciiTheme="minorHAnsi" w:hAnsiTheme="minorHAnsi" w:cstheme="minorHAnsi"/>
                <w:b/>
              </w:rPr>
            </w:pPr>
            <w:r w:rsidRPr="00E21512">
              <w:rPr>
                <w:rFonts w:asciiTheme="minorHAnsi" w:hAnsiTheme="minorHAnsi" w:cstheme="minorHAnsi"/>
                <w:b/>
              </w:rPr>
              <w:t>Erfolgreiche Beratung in der schulischen Praxis</w:t>
            </w:r>
          </w:p>
          <w:p w14:paraId="4C293E83" w14:textId="77777777" w:rsidR="00140B52" w:rsidRPr="00E21512" w:rsidRDefault="00140B52" w:rsidP="00F9057B">
            <w:pPr>
              <w:spacing w:after="0" w:line="240" w:lineRule="auto"/>
              <w:ind w:left="113" w:right="113"/>
              <w:jc w:val="center"/>
              <w:rPr>
                <w:rFonts w:asciiTheme="minorHAnsi" w:hAnsiTheme="minorHAnsi" w:cstheme="minorHAnsi"/>
                <w:b/>
                <w:sz w:val="24"/>
                <w:szCs w:val="24"/>
              </w:rPr>
            </w:pPr>
          </w:p>
        </w:tc>
        <w:tc>
          <w:tcPr>
            <w:tcW w:w="8763" w:type="dxa"/>
            <w:tcBorders>
              <w:top w:val="single" w:sz="4" w:space="0" w:color="000000"/>
              <w:left w:val="single" w:sz="8" w:space="0" w:color="000000"/>
              <w:bottom w:val="single" w:sz="4" w:space="0" w:color="000000"/>
            </w:tcBorders>
            <w:shd w:val="clear" w:color="auto" w:fill="auto"/>
          </w:tcPr>
          <w:p w14:paraId="655010CA" w14:textId="5A552A33" w:rsidR="00140B52" w:rsidRPr="00E21512" w:rsidRDefault="007B19A5" w:rsidP="00F5554D">
            <w:pPr>
              <w:spacing w:after="0" w:line="240" w:lineRule="auto"/>
              <w:jc w:val="both"/>
              <w:rPr>
                <w:rFonts w:asciiTheme="minorHAnsi" w:hAnsiTheme="minorHAnsi" w:cstheme="minorHAnsi"/>
              </w:rPr>
            </w:pPr>
            <w:r w:rsidRPr="00E21512">
              <w:rPr>
                <w:rFonts w:asciiTheme="minorHAnsi" w:hAnsiTheme="minorHAnsi" w:cstheme="minorHAnsi"/>
              </w:rPr>
              <w:t>Neben kurzen theoretischen Inputs zu Grundlagen und Methoden der Beratung ermöglicht die Veranstaltung, ausgewählte Techniken wie Aktives Zuhören, Offenes und Systemisches Fragen in unterschiedlichen Beratungsgesprächen. Sie lernen Leitfäden für unterschiedliche Gesprächstypen (u.a. Beratungsgespräch, Lernberatung, Informationsgespräch, Konflikt- und Vermittlungsgespräch, Elterngespräch) kennen und üben diese jeweils in einer Kleingruppe. Ziele des Moduls sind die Reflexion ausgewählter Grundlagen und Instrumente der Beratung sowie deren exemplarische Anwendung anhand von Beispielen bzw. eigenen Fällen aus der Praxis. Da Sie verschiedene Formen der Beratung üben werden, bringen Sie gerne problematische Situationen bzw. Beratungsbedarf aus ihrem beruflichen Erfahrungsfeld mit!</w:t>
            </w:r>
            <w:r w:rsidR="004C75B2" w:rsidRPr="00E21512">
              <w:rPr>
                <w:rFonts w:asciiTheme="minorHAnsi" w:hAnsiTheme="minorHAnsi" w:cstheme="minorHAnsi"/>
              </w:rPr>
              <w:t xml:space="preserve"> </w:t>
            </w:r>
          </w:p>
        </w:tc>
        <w:tc>
          <w:tcPr>
            <w:tcW w:w="850" w:type="dxa"/>
            <w:tcBorders>
              <w:top w:val="single" w:sz="4" w:space="0" w:color="000000"/>
              <w:left w:val="single" w:sz="8" w:space="0" w:color="000000"/>
              <w:bottom w:val="single" w:sz="4" w:space="0" w:color="000000"/>
              <w:right w:val="single" w:sz="8" w:space="0" w:color="000000"/>
            </w:tcBorders>
            <w:shd w:val="clear" w:color="auto" w:fill="auto"/>
          </w:tcPr>
          <w:p w14:paraId="4BA0F01F" w14:textId="6652C7AE" w:rsidR="00140B52" w:rsidRPr="00E21512" w:rsidRDefault="00140B52" w:rsidP="00F5554D">
            <w:pPr>
              <w:snapToGrid w:val="0"/>
              <w:spacing w:after="0" w:line="240" w:lineRule="auto"/>
              <w:rPr>
                <w:rFonts w:asciiTheme="minorHAnsi" w:hAnsiTheme="minorHAnsi" w:cstheme="minorHAnsi"/>
                <w:b/>
                <w:sz w:val="18"/>
                <w:szCs w:val="18"/>
              </w:rPr>
            </w:pPr>
          </w:p>
        </w:tc>
      </w:tr>
    </w:tbl>
    <w:tbl>
      <w:tblPr>
        <w:tblStyle w:val="Tabellenraster"/>
        <w:tblW w:w="10768"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2931"/>
        <w:gridCol w:w="3379"/>
      </w:tblGrid>
      <w:tr w:rsidR="00F5554D" w14:paraId="31199FA2" w14:textId="77777777" w:rsidTr="00F5554D">
        <w:trPr>
          <w:trHeight w:val="2117"/>
          <w:jc w:val="center"/>
        </w:trPr>
        <w:tc>
          <w:tcPr>
            <w:tcW w:w="4536" w:type="dxa"/>
          </w:tcPr>
          <w:p w14:paraId="0B770B40" w14:textId="77777777" w:rsidR="00F5554D" w:rsidRPr="00E21512" w:rsidRDefault="00F5554D" w:rsidP="00F5554D">
            <w:pPr>
              <w:pStyle w:val="Kopfzeile"/>
              <w:spacing w:after="0"/>
              <w:rPr>
                <w:rFonts w:asciiTheme="minorHAnsi" w:eastAsia="MS PGothic" w:hAnsiTheme="minorHAnsi" w:cstheme="minorHAnsi"/>
                <w:b/>
                <w:kern w:val="0"/>
                <w:sz w:val="20"/>
                <w:szCs w:val="20"/>
                <w:lang w:eastAsia="de-DE"/>
              </w:rPr>
            </w:pPr>
            <w:r w:rsidRPr="00E21512">
              <w:rPr>
                <w:rFonts w:asciiTheme="minorHAnsi" w:eastAsia="MS PGothic" w:hAnsiTheme="minorHAnsi" w:cstheme="minorHAnsi"/>
                <w:b/>
                <w:sz w:val="20"/>
                <w:szCs w:val="20"/>
                <w:lang w:eastAsia="de-DE"/>
              </w:rPr>
              <w:t>Studienseminar Osnabrück</w:t>
            </w:r>
          </w:p>
          <w:p w14:paraId="70F7508B" w14:textId="77777777" w:rsidR="00F5554D" w:rsidRPr="00E21512" w:rsidRDefault="00F5554D" w:rsidP="00F5554D">
            <w:pPr>
              <w:pStyle w:val="Kopfzeile"/>
              <w:spacing w:after="0"/>
              <w:rPr>
                <w:rFonts w:asciiTheme="minorHAnsi" w:eastAsia="MS PGothic" w:hAnsiTheme="minorHAnsi" w:cstheme="minorHAnsi"/>
                <w:b/>
                <w:sz w:val="18"/>
                <w:szCs w:val="18"/>
                <w:lang w:eastAsia="de-DE"/>
              </w:rPr>
            </w:pPr>
            <w:r w:rsidRPr="00E21512">
              <w:rPr>
                <w:rFonts w:asciiTheme="minorHAnsi" w:eastAsia="MS PGothic" w:hAnsiTheme="minorHAnsi" w:cstheme="minorHAnsi"/>
                <w:b/>
                <w:sz w:val="18"/>
                <w:szCs w:val="18"/>
                <w:lang w:eastAsia="de-DE"/>
              </w:rPr>
              <w:t>für das</w:t>
            </w:r>
            <w:r w:rsidRPr="00E21512">
              <w:rPr>
                <w:rFonts w:asciiTheme="minorHAnsi" w:eastAsia="MS PGothic" w:hAnsiTheme="minorHAnsi" w:cstheme="minorHAnsi"/>
                <w:sz w:val="18"/>
                <w:szCs w:val="18"/>
                <w:lang w:eastAsia="de-DE"/>
              </w:rPr>
              <w:t xml:space="preserve"> </w:t>
            </w:r>
            <w:r w:rsidRPr="00E21512">
              <w:rPr>
                <w:rFonts w:asciiTheme="minorHAnsi" w:eastAsia="MS PGothic" w:hAnsiTheme="minorHAnsi" w:cstheme="minorHAnsi"/>
                <w:b/>
                <w:sz w:val="18"/>
                <w:szCs w:val="18"/>
                <w:lang w:eastAsia="de-DE"/>
              </w:rPr>
              <w:t>Lehramt für Sonderpädagogik</w:t>
            </w:r>
            <w:r w:rsidRPr="00E21512">
              <w:rPr>
                <w:rFonts w:asciiTheme="minorHAnsi" w:hAnsiTheme="minorHAnsi" w:cstheme="minorHAnsi"/>
                <w:noProof/>
                <w:lang w:eastAsia="de-DE"/>
              </w:rPr>
              <w:t xml:space="preserve"> </w:t>
            </w:r>
          </w:p>
          <w:p w14:paraId="5AD9CA79" w14:textId="77777777" w:rsidR="00F5554D" w:rsidRPr="00E21512" w:rsidRDefault="00F5554D" w:rsidP="00F5554D">
            <w:pPr>
              <w:pStyle w:val="Kopfzeile"/>
              <w:spacing w:after="0"/>
              <w:rPr>
                <w:rFonts w:asciiTheme="minorHAnsi" w:eastAsia="MS PGothic" w:hAnsiTheme="minorHAnsi" w:cstheme="minorHAnsi"/>
                <w:b/>
                <w:sz w:val="18"/>
                <w:szCs w:val="18"/>
                <w:lang w:eastAsia="de-DE"/>
              </w:rPr>
            </w:pPr>
            <w:r w:rsidRPr="00E21512">
              <w:rPr>
                <w:rFonts w:asciiTheme="minorHAnsi" w:eastAsia="MS PGothic" w:hAnsiTheme="minorHAnsi" w:cstheme="minorHAnsi"/>
                <w:b/>
                <w:sz w:val="18"/>
                <w:szCs w:val="18"/>
                <w:lang w:eastAsia="de-DE"/>
              </w:rPr>
              <w:t>Standorte Osnabrück und Aurich</w:t>
            </w:r>
          </w:p>
          <w:p w14:paraId="6A1E7457" w14:textId="00E50FAF" w:rsidR="00933081" w:rsidRPr="00E21512" w:rsidRDefault="00933081" w:rsidP="00C06474">
            <w:pPr>
              <w:pStyle w:val="Kopfzeile"/>
              <w:spacing w:after="0" w:line="240" w:lineRule="auto"/>
              <w:rPr>
                <w:rFonts w:asciiTheme="minorHAnsi" w:eastAsia="MS PGothic" w:hAnsiTheme="minorHAnsi" w:cstheme="minorHAnsi"/>
                <w:sz w:val="16"/>
                <w:szCs w:val="16"/>
                <w:lang w:eastAsia="de-DE"/>
              </w:rPr>
            </w:pPr>
            <w:r w:rsidRPr="00E21512">
              <w:rPr>
                <w:rFonts w:asciiTheme="minorHAnsi" w:eastAsia="MS PGothic" w:hAnsiTheme="minorHAnsi" w:cstheme="minorHAnsi"/>
                <w:sz w:val="16"/>
                <w:szCs w:val="16"/>
                <w:lang w:eastAsia="de-DE"/>
              </w:rPr>
              <w:t>Winkelhausenstraße 18</w:t>
            </w:r>
            <w:r w:rsidR="00C06474" w:rsidRPr="00E21512">
              <w:rPr>
                <w:rFonts w:asciiTheme="minorHAnsi" w:eastAsia="MS PGothic" w:hAnsiTheme="minorHAnsi" w:cstheme="minorHAnsi"/>
                <w:sz w:val="16"/>
                <w:szCs w:val="16"/>
                <w:lang w:eastAsia="de-DE"/>
              </w:rPr>
              <w:t>,</w:t>
            </w:r>
            <w:r w:rsidRPr="00E21512">
              <w:rPr>
                <w:rFonts w:asciiTheme="minorHAnsi" w:eastAsia="MS PGothic" w:hAnsiTheme="minorHAnsi" w:cstheme="minorHAnsi"/>
                <w:sz w:val="16"/>
                <w:szCs w:val="16"/>
                <w:lang w:eastAsia="de-DE"/>
              </w:rPr>
              <w:t xml:space="preserve"> 49090 Osnabrück</w:t>
            </w:r>
          </w:p>
          <w:p w14:paraId="650C5E8E" w14:textId="77777777" w:rsidR="00F5554D" w:rsidRPr="00E21512" w:rsidRDefault="00F5554D" w:rsidP="00F5554D">
            <w:pPr>
              <w:pStyle w:val="Kopfzeile"/>
              <w:spacing w:after="0" w:line="240" w:lineRule="auto"/>
              <w:rPr>
                <w:rFonts w:asciiTheme="minorHAnsi" w:eastAsia="MS PGothic" w:hAnsiTheme="minorHAnsi" w:cstheme="minorHAnsi"/>
                <w:sz w:val="16"/>
                <w:szCs w:val="16"/>
                <w:lang w:eastAsia="de-DE"/>
              </w:rPr>
            </w:pPr>
            <w:r w:rsidRPr="00E21512">
              <w:rPr>
                <w:rFonts w:asciiTheme="minorHAnsi" w:eastAsia="MS PGothic" w:hAnsiTheme="minorHAnsi" w:cstheme="minorHAnsi"/>
                <w:sz w:val="16"/>
                <w:szCs w:val="16"/>
                <w:lang w:eastAsia="de-DE"/>
              </w:rPr>
              <w:t>Osterbusch 2, 26607 Aurich</w:t>
            </w:r>
          </w:p>
          <w:p w14:paraId="26944E05" w14:textId="77777777" w:rsidR="00F5554D" w:rsidRPr="00E21512" w:rsidRDefault="00F5554D" w:rsidP="00F5554D">
            <w:pPr>
              <w:pStyle w:val="Kopfzeile"/>
              <w:spacing w:after="0" w:line="240" w:lineRule="auto"/>
              <w:rPr>
                <w:rFonts w:asciiTheme="minorHAnsi" w:eastAsia="MS PGothic" w:hAnsiTheme="minorHAnsi" w:cstheme="minorHAnsi"/>
                <w:sz w:val="16"/>
                <w:szCs w:val="16"/>
                <w:lang w:eastAsia="de-DE"/>
              </w:rPr>
            </w:pPr>
            <w:r w:rsidRPr="00E21512">
              <w:rPr>
                <w:rFonts w:asciiTheme="minorHAnsi" w:eastAsia="MS PGothic" w:hAnsiTheme="minorHAnsi" w:cstheme="minorHAnsi"/>
                <w:sz w:val="16"/>
                <w:szCs w:val="16"/>
                <w:lang w:eastAsia="de-DE"/>
              </w:rPr>
              <w:t>Tel.: 0541 – 358 420 (OS)</w:t>
            </w:r>
          </w:p>
          <w:p w14:paraId="2281E6E4" w14:textId="77777777" w:rsidR="00F5554D" w:rsidRPr="00E21512" w:rsidRDefault="00F5554D" w:rsidP="00F5554D">
            <w:pPr>
              <w:pStyle w:val="Kopfzeile"/>
              <w:spacing w:after="0" w:line="240" w:lineRule="auto"/>
              <w:rPr>
                <w:rFonts w:asciiTheme="minorHAnsi" w:eastAsia="MS PGothic" w:hAnsiTheme="minorHAnsi" w:cstheme="minorHAnsi"/>
                <w:sz w:val="16"/>
                <w:szCs w:val="16"/>
                <w:lang w:eastAsia="de-DE"/>
              </w:rPr>
            </w:pPr>
            <w:r w:rsidRPr="00E21512">
              <w:rPr>
                <w:rFonts w:asciiTheme="minorHAnsi" w:eastAsia="MS PGothic" w:hAnsiTheme="minorHAnsi" w:cstheme="minorHAnsi"/>
                <w:sz w:val="16"/>
                <w:szCs w:val="16"/>
                <w:lang w:eastAsia="de-DE"/>
              </w:rPr>
              <w:t>Tel.: 04941 – 9186 250 (AUR)</w:t>
            </w:r>
          </w:p>
          <w:p w14:paraId="6C8380D5" w14:textId="77777777" w:rsidR="00F5554D" w:rsidRPr="00E21512" w:rsidRDefault="00F5554D" w:rsidP="00F5554D">
            <w:pPr>
              <w:pStyle w:val="Kopfzeile"/>
              <w:spacing w:after="0" w:line="240" w:lineRule="auto"/>
              <w:rPr>
                <w:rFonts w:asciiTheme="minorHAnsi" w:eastAsia="MS PGothic" w:hAnsiTheme="minorHAnsi" w:cstheme="minorHAnsi"/>
                <w:sz w:val="16"/>
                <w:szCs w:val="16"/>
                <w:lang w:eastAsia="de-DE"/>
              </w:rPr>
            </w:pPr>
            <w:r w:rsidRPr="00E21512">
              <w:rPr>
                <w:rFonts w:asciiTheme="minorHAnsi" w:eastAsia="MS PGothic" w:hAnsiTheme="minorHAnsi" w:cstheme="minorHAnsi"/>
                <w:sz w:val="16"/>
                <w:szCs w:val="16"/>
                <w:lang w:eastAsia="de-DE"/>
              </w:rPr>
              <w:t>Mail: poststelle@seminar-os-so.niedersachsen.de (OS)</w:t>
            </w:r>
          </w:p>
          <w:p w14:paraId="0BF25A93" w14:textId="77777777" w:rsidR="00F5554D" w:rsidRPr="00E21512" w:rsidRDefault="00F5554D" w:rsidP="00F5554D">
            <w:pPr>
              <w:pStyle w:val="Kopfzeile"/>
              <w:spacing w:after="0" w:line="240" w:lineRule="auto"/>
              <w:rPr>
                <w:rFonts w:asciiTheme="minorHAnsi" w:eastAsia="MS PGothic" w:hAnsiTheme="minorHAnsi" w:cstheme="minorHAnsi"/>
                <w:color w:val="0000FF"/>
                <w:sz w:val="16"/>
                <w:szCs w:val="16"/>
                <w:u w:val="single"/>
                <w:lang w:eastAsia="de-DE"/>
              </w:rPr>
            </w:pPr>
            <w:r w:rsidRPr="00E21512">
              <w:rPr>
                <w:rFonts w:asciiTheme="minorHAnsi" w:eastAsia="MS PGothic" w:hAnsiTheme="minorHAnsi" w:cstheme="minorHAnsi"/>
                <w:sz w:val="16"/>
                <w:szCs w:val="16"/>
                <w:lang w:eastAsia="de-DE"/>
              </w:rPr>
              <w:t>Mail: beate.speckmann@seminar-os-so.niedersachsen.de (AUR)</w:t>
            </w:r>
          </w:p>
        </w:tc>
        <w:tc>
          <w:tcPr>
            <w:tcW w:w="2977" w:type="dxa"/>
          </w:tcPr>
          <w:p w14:paraId="51C2FC0C" w14:textId="205756FB" w:rsidR="00F5554D" w:rsidRPr="00E21512" w:rsidRDefault="00F5554D" w:rsidP="00F5554D">
            <w:pPr>
              <w:pStyle w:val="Kopfzeile"/>
              <w:spacing w:after="0"/>
              <w:jc w:val="center"/>
              <w:rPr>
                <w:rFonts w:asciiTheme="minorHAnsi" w:hAnsiTheme="minorHAnsi" w:cstheme="minorHAnsi"/>
                <w:sz w:val="24"/>
                <w:szCs w:val="24"/>
              </w:rPr>
            </w:pPr>
            <w:r w:rsidRPr="00E21512">
              <w:rPr>
                <w:rFonts w:asciiTheme="minorHAnsi" w:hAnsiTheme="minorHAnsi" w:cstheme="minorHAnsi"/>
                <w:b/>
                <w:sz w:val="32"/>
                <w:szCs w:val="32"/>
                <w:u w:val="single"/>
              </w:rPr>
              <w:t xml:space="preserve">Auricher </w:t>
            </w:r>
            <w:proofErr w:type="spellStart"/>
            <w:proofErr w:type="gramStart"/>
            <w:r w:rsidRPr="00E21512">
              <w:rPr>
                <w:rFonts w:asciiTheme="minorHAnsi" w:hAnsiTheme="minorHAnsi" w:cstheme="minorHAnsi"/>
                <w:b/>
                <w:sz w:val="32"/>
                <w:szCs w:val="32"/>
                <w:u w:val="single"/>
              </w:rPr>
              <w:t>Modultag</w:t>
            </w:r>
            <w:proofErr w:type="spellEnd"/>
            <w:r w:rsidR="0049613B" w:rsidRPr="00E21512">
              <w:rPr>
                <w:rFonts w:asciiTheme="minorHAnsi" w:hAnsiTheme="minorHAnsi" w:cstheme="minorHAnsi"/>
                <w:b/>
                <w:sz w:val="32"/>
                <w:szCs w:val="32"/>
                <w:u w:val="single"/>
              </w:rPr>
              <w:t xml:space="preserve"> </w:t>
            </w:r>
            <w:r w:rsidRPr="00E21512">
              <w:rPr>
                <w:rFonts w:asciiTheme="minorHAnsi" w:hAnsiTheme="minorHAnsi" w:cstheme="minorHAnsi"/>
                <w:b/>
                <w:sz w:val="32"/>
                <w:szCs w:val="32"/>
                <w:u w:val="single"/>
              </w:rPr>
              <w:t xml:space="preserve"> zur</w:t>
            </w:r>
            <w:proofErr w:type="gramEnd"/>
            <w:r w:rsidRPr="00E21512">
              <w:rPr>
                <w:rFonts w:asciiTheme="minorHAnsi" w:hAnsiTheme="minorHAnsi" w:cstheme="minorHAnsi"/>
                <w:b/>
                <w:sz w:val="32"/>
                <w:szCs w:val="32"/>
                <w:u w:val="single"/>
              </w:rPr>
              <w:t xml:space="preserve"> Inklusion </w:t>
            </w:r>
            <w:r w:rsidR="0049613B" w:rsidRPr="00E21512">
              <w:rPr>
                <w:rFonts w:asciiTheme="minorHAnsi" w:hAnsiTheme="minorHAnsi" w:cstheme="minorHAnsi"/>
                <w:b/>
                <w:sz w:val="32"/>
                <w:szCs w:val="32"/>
                <w:u w:val="single"/>
              </w:rPr>
              <w:t>1</w:t>
            </w:r>
          </w:p>
          <w:p w14:paraId="3EDDBCA9" w14:textId="77777777" w:rsidR="00E21512" w:rsidRPr="00E21512" w:rsidRDefault="00E21512" w:rsidP="00F5554D">
            <w:pPr>
              <w:pStyle w:val="Kopfzeile"/>
              <w:spacing w:after="0"/>
              <w:jc w:val="center"/>
              <w:rPr>
                <w:rFonts w:asciiTheme="minorHAnsi" w:hAnsiTheme="minorHAnsi" w:cstheme="minorHAnsi"/>
                <w:bCs/>
              </w:rPr>
            </w:pPr>
            <w:r w:rsidRPr="00E21512">
              <w:rPr>
                <w:rFonts w:asciiTheme="minorHAnsi" w:hAnsiTheme="minorHAnsi" w:cstheme="minorHAnsi"/>
                <w:bCs/>
              </w:rPr>
              <w:t>Die Module finden in der Zeit von 10 – 15 Uhr statt</w:t>
            </w:r>
          </w:p>
          <w:p w14:paraId="6B898228" w14:textId="2983A75C" w:rsidR="00E21512" w:rsidRPr="00B06CE6" w:rsidRDefault="00E21512" w:rsidP="00E21512">
            <w:pPr>
              <w:pStyle w:val="Kopfzeile"/>
              <w:spacing w:after="0"/>
              <w:jc w:val="center"/>
              <w:rPr>
                <w:rFonts w:asciiTheme="minorHAnsi" w:hAnsiTheme="minorHAnsi" w:cstheme="minorHAnsi"/>
                <w:i/>
                <w:iCs/>
                <w:sz w:val="24"/>
                <w:szCs w:val="24"/>
              </w:rPr>
            </w:pPr>
            <w:r w:rsidRPr="00B06CE6">
              <w:rPr>
                <w:rFonts w:asciiTheme="minorHAnsi" w:hAnsiTheme="minorHAnsi" w:cstheme="minorHAnsi"/>
                <w:i/>
                <w:iCs/>
              </w:rPr>
              <w:t>Termine s. Orgaplan</w:t>
            </w:r>
          </w:p>
        </w:tc>
        <w:tc>
          <w:tcPr>
            <w:tcW w:w="3255" w:type="dxa"/>
          </w:tcPr>
          <w:p w14:paraId="155320AF" w14:textId="118D1B1E" w:rsidR="00F5554D" w:rsidRDefault="004C75B2" w:rsidP="00F5554D">
            <w:pPr>
              <w:pStyle w:val="Kopfzeile"/>
              <w:spacing w:after="0"/>
              <w:jc w:val="center"/>
              <w:rPr>
                <w:rFonts w:cs="Arial"/>
                <w:b/>
                <w:sz w:val="32"/>
                <w:szCs w:val="32"/>
                <w:u w:val="single"/>
              </w:rPr>
            </w:pPr>
            <w:r>
              <w:rPr>
                <w:noProof/>
                <w:lang w:eastAsia="en-US"/>
              </w:rPr>
              <w:drawing>
                <wp:anchor distT="0" distB="0" distL="0" distR="0" simplePos="0" relativeHeight="251659264" behindDoc="0" locked="0" layoutInCell="1" allowOverlap="1" wp14:anchorId="3F0DDD52" wp14:editId="19D296C7">
                  <wp:simplePos x="0" y="0"/>
                  <wp:positionH relativeFrom="column">
                    <wp:posOffset>-19685</wp:posOffset>
                  </wp:positionH>
                  <wp:positionV relativeFrom="paragraph">
                    <wp:posOffset>0</wp:posOffset>
                  </wp:positionV>
                  <wp:extent cx="2008505" cy="97472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8505" cy="9747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14:paraId="4A0263F3" w14:textId="19634CFC" w:rsidR="00A9276E" w:rsidRPr="00140B52" w:rsidRDefault="00A9276E" w:rsidP="00E21512">
      <w:pPr>
        <w:pStyle w:val="Kopfzeile"/>
        <w:rPr>
          <w:sz w:val="24"/>
          <w:szCs w:val="24"/>
        </w:rPr>
      </w:pPr>
    </w:p>
    <w:sectPr w:rsidR="00A9276E" w:rsidRPr="00140B52" w:rsidSect="00E21512">
      <w:headerReference w:type="default" r:id="rId9"/>
      <w:pgSz w:w="11906" w:h="16838"/>
      <w:pgMar w:top="397" w:right="1134" w:bottom="284" w:left="1134" w:header="709" w:footer="720" w:gutter="0"/>
      <w:cols w:space="720"/>
      <w:titlePg/>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185CA2" w14:textId="77777777" w:rsidR="002422B0" w:rsidRDefault="002422B0">
      <w:pPr>
        <w:spacing w:after="0" w:line="240" w:lineRule="auto"/>
      </w:pPr>
      <w:r>
        <w:separator/>
      </w:r>
    </w:p>
  </w:endnote>
  <w:endnote w:type="continuationSeparator" w:id="0">
    <w:p w14:paraId="245E9DBB" w14:textId="77777777" w:rsidR="002422B0" w:rsidRDefault="002422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629824" w14:textId="77777777" w:rsidR="002422B0" w:rsidRDefault="002422B0">
      <w:pPr>
        <w:spacing w:after="0" w:line="240" w:lineRule="auto"/>
      </w:pPr>
      <w:r>
        <w:separator/>
      </w:r>
    </w:p>
  </w:footnote>
  <w:footnote w:type="continuationSeparator" w:id="0">
    <w:p w14:paraId="40AAA1CD" w14:textId="77777777" w:rsidR="002422B0" w:rsidRDefault="002422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E9D7F" w14:textId="77777777" w:rsidR="00892F99" w:rsidRDefault="00892F99">
    <w:pPr>
      <w:pStyle w:val="Kopfzeile"/>
      <w:spacing w:after="0" w:line="240" w:lineRule="auto"/>
      <w:rPr>
        <w:rFonts w:ascii="Arial" w:hAnsi="Arial" w:cs="Arial"/>
        <w:sz w:val="24"/>
        <w:szCs w:val="24"/>
      </w:rPr>
    </w:pPr>
  </w:p>
  <w:p w14:paraId="26BCCE35" w14:textId="77777777" w:rsidR="00892F99" w:rsidRDefault="00892F99">
    <w:pPr>
      <w:pStyle w:val="Kopfzeile"/>
      <w:spacing w:after="0" w:line="240" w:lineRule="auto"/>
      <w:jc w:val="center"/>
      <w:rPr>
        <w:rFonts w:ascii="Arial" w:hAnsi="Arial" w:cs="Arial"/>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Calibri" w:hint="default"/>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1C884ECD"/>
    <w:multiLevelType w:val="hybridMultilevel"/>
    <w:tmpl w:val="BD9CA70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F5101C0"/>
    <w:multiLevelType w:val="hybridMultilevel"/>
    <w:tmpl w:val="C32847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AC22AA"/>
    <w:multiLevelType w:val="hybridMultilevel"/>
    <w:tmpl w:val="D4428834"/>
    <w:lvl w:ilvl="0" w:tplc="3C145C3C">
      <w:numFmt w:val="bullet"/>
      <w:lvlText w:val="•"/>
      <w:lvlJc w:val="left"/>
      <w:pPr>
        <w:ind w:left="809" w:hanging="360"/>
      </w:pPr>
      <w:rPr>
        <w:rFonts w:ascii="Calibri" w:eastAsia="Calibri" w:hAnsi="Calibri" w:cs="Arial" w:hint="default"/>
      </w:rPr>
    </w:lvl>
    <w:lvl w:ilvl="1" w:tplc="04070003" w:tentative="1">
      <w:start w:val="1"/>
      <w:numFmt w:val="bullet"/>
      <w:lvlText w:val="o"/>
      <w:lvlJc w:val="left"/>
      <w:pPr>
        <w:ind w:left="1529" w:hanging="360"/>
      </w:pPr>
      <w:rPr>
        <w:rFonts w:ascii="Courier New" w:hAnsi="Courier New" w:cs="Courier New" w:hint="default"/>
      </w:rPr>
    </w:lvl>
    <w:lvl w:ilvl="2" w:tplc="04070005" w:tentative="1">
      <w:start w:val="1"/>
      <w:numFmt w:val="bullet"/>
      <w:lvlText w:val=""/>
      <w:lvlJc w:val="left"/>
      <w:pPr>
        <w:ind w:left="2249" w:hanging="360"/>
      </w:pPr>
      <w:rPr>
        <w:rFonts w:ascii="Wingdings" w:hAnsi="Wingdings" w:hint="default"/>
      </w:rPr>
    </w:lvl>
    <w:lvl w:ilvl="3" w:tplc="04070001" w:tentative="1">
      <w:start w:val="1"/>
      <w:numFmt w:val="bullet"/>
      <w:lvlText w:val=""/>
      <w:lvlJc w:val="left"/>
      <w:pPr>
        <w:ind w:left="2969" w:hanging="360"/>
      </w:pPr>
      <w:rPr>
        <w:rFonts w:ascii="Symbol" w:hAnsi="Symbol" w:hint="default"/>
      </w:rPr>
    </w:lvl>
    <w:lvl w:ilvl="4" w:tplc="04070003" w:tentative="1">
      <w:start w:val="1"/>
      <w:numFmt w:val="bullet"/>
      <w:lvlText w:val="o"/>
      <w:lvlJc w:val="left"/>
      <w:pPr>
        <w:ind w:left="3689" w:hanging="360"/>
      </w:pPr>
      <w:rPr>
        <w:rFonts w:ascii="Courier New" w:hAnsi="Courier New" w:cs="Courier New" w:hint="default"/>
      </w:rPr>
    </w:lvl>
    <w:lvl w:ilvl="5" w:tplc="04070005" w:tentative="1">
      <w:start w:val="1"/>
      <w:numFmt w:val="bullet"/>
      <w:lvlText w:val=""/>
      <w:lvlJc w:val="left"/>
      <w:pPr>
        <w:ind w:left="4409" w:hanging="360"/>
      </w:pPr>
      <w:rPr>
        <w:rFonts w:ascii="Wingdings" w:hAnsi="Wingdings" w:hint="default"/>
      </w:rPr>
    </w:lvl>
    <w:lvl w:ilvl="6" w:tplc="04070001" w:tentative="1">
      <w:start w:val="1"/>
      <w:numFmt w:val="bullet"/>
      <w:lvlText w:val=""/>
      <w:lvlJc w:val="left"/>
      <w:pPr>
        <w:ind w:left="5129" w:hanging="360"/>
      </w:pPr>
      <w:rPr>
        <w:rFonts w:ascii="Symbol" w:hAnsi="Symbol" w:hint="default"/>
      </w:rPr>
    </w:lvl>
    <w:lvl w:ilvl="7" w:tplc="04070003" w:tentative="1">
      <w:start w:val="1"/>
      <w:numFmt w:val="bullet"/>
      <w:lvlText w:val="o"/>
      <w:lvlJc w:val="left"/>
      <w:pPr>
        <w:ind w:left="5849" w:hanging="360"/>
      </w:pPr>
      <w:rPr>
        <w:rFonts w:ascii="Courier New" w:hAnsi="Courier New" w:cs="Courier New" w:hint="default"/>
      </w:rPr>
    </w:lvl>
    <w:lvl w:ilvl="8" w:tplc="04070005" w:tentative="1">
      <w:start w:val="1"/>
      <w:numFmt w:val="bullet"/>
      <w:lvlText w:val=""/>
      <w:lvlJc w:val="left"/>
      <w:pPr>
        <w:ind w:left="6569" w:hanging="360"/>
      </w:pPr>
      <w:rPr>
        <w:rFonts w:ascii="Wingdings" w:hAnsi="Wingdings" w:hint="default"/>
      </w:rPr>
    </w:lvl>
  </w:abstractNum>
  <w:abstractNum w:abstractNumId="5" w15:restartNumberingAfterBreak="0">
    <w:nsid w:val="302961CD"/>
    <w:multiLevelType w:val="hybridMultilevel"/>
    <w:tmpl w:val="9F308C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58D05E7"/>
    <w:multiLevelType w:val="hybridMultilevel"/>
    <w:tmpl w:val="46AC9DA4"/>
    <w:lvl w:ilvl="0" w:tplc="4D7AB852">
      <w:start w:val="1"/>
      <w:numFmt w:val="decimal"/>
      <w:lvlText w:val="%1)"/>
      <w:lvlJc w:val="left"/>
      <w:pPr>
        <w:tabs>
          <w:tab w:val="num" w:pos="720"/>
        </w:tabs>
        <w:ind w:left="720" w:hanging="360"/>
      </w:pPr>
    </w:lvl>
    <w:lvl w:ilvl="1" w:tplc="C7C696BA" w:tentative="1">
      <w:start w:val="1"/>
      <w:numFmt w:val="decimal"/>
      <w:lvlText w:val="%2)"/>
      <w:lvlJc w:val="left"/>
      <w:pPr>
        <w:tabs>
          <w:tab w:val="num" w:pos="1440"/>
        </w:tabs>
        <w:ind w:left="1440" w:hanging="360"/>
      </w:pPr>
    </w:lvl>
    <w:lvl w:ilvl="2" w:tplc="07386A54" w:tentative="1">
      <w:start w:val="1"/>
      <w:numFmt w:val="decimal"/>
      <w:lvlText w:val="%3)"/>
      <w:lvlJc w:val="left"/>
      <w:pPr>
        <w:tabs>
          <w:tab w:val="num" w:pos="2160"/>
        </w:tabs>
        <w:ind w:left="2160" w:hanging="360"/>
      </w:pPr>
    </w:lvl>
    <w:lvl w:ilvl="3" w:tplc="7C124A26" w:tentative="1">
      <w:start w:val="1"/>
      <w:numFmt w:val="decimal"/>
      <w:lvlText w:val="%4)"/>
      <w:lvlJc w:val="left"/>
      <w:pPr>
        <w:tabs>
          <w:tab w:val="num" w:pos="2880"/>
        </w:tabs>
        <w:ind w:left="2880" w:hanging="360"/>
      </w:pPr>
    </w:lvl>
    <w:lvl w:ilvl="4" w:tplc="F7D0B136" w:tentative="1">
      <w:start w:val="1"/>
      <w:numFmt w:val="decimal"/>
      <w:lvlText w:val="%5)"/>
      <w:lvlJc w:val="left"/>
      <w:pPr>
        <w:tabs>
          <w:tab w:val="num" w:pos="3600"/>
        </w:tabs>
        <w:ind w:left="3600" w:hanging="360"/>
      </w:pPr>
    </w:lvl>
    <w:lvl w:ilvl="5" w:tplc="D9D42F7C" w:tentative="1">
      <w:start w:val="1"/>
      <w:numFmt w:val="decimal"/>
      <w:lvlText w:val="%6)"/>
      <w:lvlJc w:val="left"/>
      <w:pPr>
        <w:tabs>
          <w:tab w:val="num" w:pos="4320"/>
        </w:tabs>
        <w:ind w:left="4320" w:hanging="360"/>
      </w:pPr>
    </w:lvl>
    <w:lvl w:ilvl="6" w:tplc="34A2794E" w:tentative="1">
      <w:start w:val="1"/>
      <w:numFmt w:val="decimal"/>
      <w:lvlText w:val="%7)"/>
      <w:lvlJc w:val="left"/>
      <w:pPr>
        <w:tabs>
          <w:tab w:val="num" w:pos="5040"/>
        </w:tabs>
        <w:ind w:left="5040" w:hanging="360"/>
      </w:pPr>
    </w:lvl>
    <w:lvl w:ilvl="7" w:tplc="3EEC6C1C" w:tentative="1">
      <w:start w:val="1"/>
      <w:numFmt w:val="decimal"/>
      <w:lvlText w:val="%8)"/>
      <w:lvlJc w:val="left"/>
      <w:pPr>
        <w:tabs>
          <w:tab w:val="num" w:pos="5760"/>
        </w:tabs>
        <w:ind w:left="5760" w:hanging="360"/>
      </w:pPr>
    </w:lvl>
    <w:lvl w:ilvl="8" w:tplc="D906586C" w:tentative="1">
      <w:start w:val="1"/>
      <w:numFmt w:val="decimal"/>
      <w:lvlText w:val="%9)"/>
      <w:lvlJc w:val="left"/>
      <w:pPr>
        <w:tabs>
          <w:tab w:val="num" w:pos="6480"/>
        </w:tabs>
        <w:ind w:left="6480" w:hanging="360"/>
      </w:pPr>
    </w:lvl>
  </w:abstractNum>
  <w:abstractNum w:abstractNumId="7" w15:restartNumberingAfterBreak="0">
    <w:nsid w:val="773A3D63"/>
    <w:multiLevelType w:val="hybridMultilevel"/>
    <w:tmpl w:val="B14AFE08"/>
    <w:lvl w:ilvl="0" w:tplc="04070001">
      <w:start w:val="1"/>
      <w:numFmt w:val="bullet"/>
      <w:lvlText w:val=""/>
      <w:lvlJc w:val="left"/>
      <w:pPr>
        <w:ind w:left="1169" w:hanging="360"/>
      </w:pPr>
      <w:rPr>
        <w:rFonts w:ascii="Symbol" w:hAnsi="Symbol" w:hint="default"/>
      </w:rPr>
    </w:lvl>
    <w:lvl w:ilvl="1" w:tplc="04070003" w:tentative="1">
      <w:start w:val="1"/>
      <w:numFmt w:val="bullet"/>
      <w:lvlText w:val="o"/>
      <w:lvlJc w:val="left"/>
      <w:pPr>
        <w:ind w:left="1889" w:hanging="360"/>
      </w:pPr>
      <w:rPr>
        <w:rFonts w:ascii="Courier New" w:hAnsi="Courier New" w:cs="Courier New" w:hint="default"/>
      </w:rPr>
    </w:lvl>
    <w:lvl w:ilvl="2" w:tplc="04070005" w:tentative="1">
      <w:start w:val="1"/>
      <w:numFmt w:val="bullet"/>
      <w:lvlText w:val=""/>
      <w:lvlJc w:val="left"/>
      <w:pPr>
        <w:ind w:left="2609" w:hanging="360"/>
      </w:pPr>
      <w:rPr>
        <w:rFonts w:ascii="Wingdings" w:hAnsi="Wingdings" w:hint="default"/>
      </w:rPr>
    </w:lvl>
    <w:lvl w:ilvl="3" w:tplc="04070001" w:tentative="1">
      <w:start w:val="1"/>
      <w:numFmt w:val="bullet"/>
      <w:lvlText w:val=""/>
      <w:lvlJc w:val="left"/>
      <w:pPr>
        <w:ind w:left="3329" w:hanging="360"/>
      </w:pPr>
      <w:rPr>
        <w:rFonts w:ascii="Symbol" w:hAnsi="Symbol" w:hint="default"/>
      </w:rPr>
    </w:lvl>
    <w:lvl w:ilvl="4" w:tplc="04070003" w:tentative="1">
      <w:start w:val="1"/>
      <w:numFmt w:val="bullet"/>
      <w:lvlText w:val="o"/>
      <w:lvlJc w:val="left"/>
      <w:pPr>
        <w:ind w:left="4049" w:hanging="360"/>
      </w:pPr>
      <w:rPr>
        <w:rFonts w:ascii="Courier New" w:hAnsi="Courier New" w:cs="Courier New" w:hint="default"/>
      </w:rPr>
    </w:lvl>
    <w:lvl w:ilvl="5" w:tplc="04070005" w:tentative="1">
      <w:start w:val="1"/>
      <w:numFmt w:val="bullet"/>
      <w:lvlText w:val=""/>
      <w:lvlJc w:val="left"/>
      <w:pPr>
        <w:ind w:left="4769" w:hanging="360"/>
      </w:pPr>
      <w:rPr>
        <w:rFonts w:ascii="Wingdings" w:hAnsi="Wingdings" w:hint="default"/>
      </w:rPr>
    </w:lvl>
    <w:lvl w:ilvl="6" w:tplc="04070001" w:tentative="1">
      <w:start w:val="1"/>
      <w:numFmt w:val="bullet"/>
      <w:lvlText w:val=""/>
      <w:lvlJc w:val="left"/>
      <w:pPr>
        <w:ind w:left="5489" w:hanging="360"/>
      </w:pPr>
      <w:rPr>
        <w:rFonts w:ascii="Symbol" w:hAnsi="Symbol" w:hint="default"/>
      </w:rPr>
    </w:lvl>
    <w:lvl w:ilvl="7" w:tplc="04070003" w:tentative="1">
      <w:start w:val="1"/>
      <w:numFmt w:val="bullet"/>
      <w:lvlText w:val="o"/>
      <w:lvlJc w:val="left"/>
      <w:pPr>
        <w:ind w:left="6209" w:hanging="360"/>
      </w:pPr>
      <w:rPr>
        <w:rFonts w:ascii="Courier New" w:hAnsi="Courier New" w:cs="Courier New" w:hint="default"/>
      </w:rPr>
    </w:lvl>
    <w:lvl w:ilvl="8" w:tplc="04070005" w:tentative="1">
      <w:start w:val="1"/>
      <w:numFmt w:val="bullet"/>
      <w:lvlText w:val=""/>
      <w:lvlJc w:val="left"/>
      <w:pPr>
        <w:ind w:left="6929" w:hanging="360"/>
      </w:pPr>
      <w:rPr>
        <w:rFonts w:ascii="Wingdings" w:hAnsi="Wingdings" w:hint="default"/>
      </w:rPr>
    </w:lvl>
  </w:abstractNum>
  <w:num w:numId="1">
    <w:abstractNumId w:val="0"/>
  </w:num>
  <w:num w:numId="2">
    <w:abstractNumId w:val="1"/>
  </w:num>
  <w:num w:numId="3">
    <w:abstractNumId w:val="6"/>
  </w:num>
  <w:num w:numId="4">
    <w:abstractNumId w:val="7"/>
  </w:num>
  <w:num w:numId="5">
    <w:abstractNumId w:val="4"/>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BAB"/>
    <w:rsid w:val="00014048"/>
    <w:rsid w:val="00025A7A"/>
    <w:rsid w:val="00027093"/>
    <w:rsid w:val="00036C40"/>
    <w:rsid w:val="00097DD4"/>
    <w:rsid w:val="000F4BD3"/>
    <w:rsid w:val="001019C8"/>
    <w:rsid w:val="00140B52"/>
    <w:rsid w:val="001821E7"/>
    <w:rsid w:val="00182FFB"/>
    <w:rsid w:val="00185C48"/>
    <w:rsid w:val="001F2599"/>
    <w:rsid w:val="00224B16"/>
    <w:rsid w:val="00237BAB"/>
    <w:rsid w:val="002422B0"/>
    <w:rsid w:val="00280314"/>
    <w:rsid w:val="002A0FBC"/>
    <w:rsid w:val="002B57FC"/>
    <w:rsid w:val="002F1815"/>
    <w:rsid w:val="003323A2"/>
    <w:rsid w:val="003D17F7"/>
    <w:rsid w:val="003E2513"/>
    <w:rsid w:val="00426079"/>
    <w:rsid w:val="004572AC"/>
    <w:rsid w:val="004710D8"/>
    <w:rsid w:val="004721D3"/>
    <w:rsid w:val="0049613B"/>
    <w:rsid w:val="004A5526"/>
    <w:rsid w:val="004C75B2"/>
    <w:rsid w:val="004F4E39"/>
    <w:rsid w:val="004F7306"/>
    <w:rsid w:val="00546E9E"/>
    <w:rsid w:val="005475C0"/>
    <w:rsid w:val="005C6079"/>
    <w:rsid w:val="005E34F2"/>
    <w:rsid w:val="005E5A7E"/>
    <w:rsid w:val="00640500"/>
    <w:rsid w:val="006A591B"/>
    <w:rsid w:val="006B6A0A"/>
    <w:rsid w:val="006D017C"/>
    <w:rsid w:val="006D2EA0"/>
    <w:rsid w:val="006E79E2"/>
    <w:rsid w:val="00704871"/>
    <w:rsid w:val="00712B62"/>
    <w:rsid w:val="00747FBE"/>
    <w:rsid w:val="007579E0"/>
    <w:rsid w:val="00766604"/>
    <w:rsid w:val="00775662"/>
    <w:rsid w:val="007B19A5"/>
    <w:rsid w:val="007F106D"/>
    <w:rsid w:val="008031F9"/>
    <w:rsid w:val="00892F99"/>
    <w:rsid w:val="00896E83"/>
    <w:rsid w:val="008A626D"/>
    <w:rsid w:val="008B62F4"/>
    <w:rsid w:val="008C7B31"/>
    <w:rsid w:val="008E5CDE"/>
    <w:rsid w:val="00933081"/>
    <w:rsid w:val="00A15BF9"/>
    <w:rsid w:val="00A422FC"/>
    <w:rsid w:val="00A45D4F"/>
    <w:rsid w:val="00A467E8"/>
    <w:rsid w:val="00A61379"/>
    <w:rsid w:val="00A731F8"/>
    <w:rsid w:val="00A86125"/>
    <w:rsid w:val="00A9276E"/>
    <w:rsid w:val="00B06CE6"/>
    <w:rsid w:val="00B22D0C"/>
    <w:rsid w:val="00B52928"/>
    <w:rsid w:val="00C06474"/>
    <w:rsid w:val="00C36956"/>
    <w:rsid w:val="00C41FDC"/>
    <w:rsid w:val="00CC1A2B"/>
    <w:rsid w:val="00CC1A93"/>
    <w:rsid w:val="00CC3556"/>
    <w:rsid w:val="00CE4E12"/>
    <w:rsid w:val="00D32FFC"/>
    <w:rsid w:val="00D415F8"/>
    <w:rsid w:val="00D76CC1"/>
    <w:rsid w:val="00DA6B52"/>
    <w:rsid w:val="00DE41DF"/>
    <w:rsid w:val="00DF6A19"/>
    <w:rsid w:val="00E176B4"/>
    <w:rsid w:val="00E20DC7"/>
    <w:rsid w:val="00E21512"/>
    <w:rsid w:val="00E33CB7"/>
    <w:rsid w:val="00E54812"/>
    <w:rsid w:val="00E56EC9"/>
    <w:rsid w:val="00E6050E"/>
    <w:rsid w:val="00E8426F"/>
    <w:rsid w:val="00E97427"/>
    <w:rsid w:val="00F307B0"/>
    <w:rsid w:val="00F3401E"/>
    <w:rsid w:val="00F41E44"/>
    <w:rsid w:val="00F43300"/>
    <w:rsid w:val="00F5554D"/>
    <w:rsid w:val="00F9057B"/>
    <w:rsid w:val="00FC704A"/>
    <w:rsid w:val="00FF1C3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132F78A"/>
  <w15:docId w15:val="{B485395B-3188-4A1C-B6DB-4AADF6218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spacing w:after="200" w:line="276" w:lineRule="auto"/>
    </w:pPr>
    <w:rPr>
      <w:rFonts w:ascii="Calibri" w:eastAsia="Calibri" w:hAnsi="Calibri" w:cs="Calibri"/>
      <w:kern w:val="1"/>
      <w:sz w:val="22"/>
      <w:szCs w:val="22"/>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Calibri" w:eastAsia="Times New Roman" w:hAnsi="Calibri" w:cs="Calibri" w:hint="default"/>
    </w:rPr>
  </w:style>
  <w:style w:type="character" w:customStyle="1" w:styleId="WW8Num2z0">
    <w:name w:val="WW8Num2z0"/>
    <w:rPr>
      <w:rFonts w:ascii="Wingdings" w:hAnsi="Wingdings" w:cs="Wingdings" w:hint="default"/>
    </w:rPr>
  </w:style>
  <w:style w:type="character" w:customStyle="1" w:styleId="WW8Num2z1">
    <w:name w:val="WW8Num2z1"/>
    <w:rPr>
      <w:rFonts w:ascii="Courier New" w:hAnsi="Courier New" w:cs="Courier New" w:hint="default"/>
    </w:rPr>
  </w:style>
  <w:style w:type="character" w:customStyle="1" w:styleId="WW8Num2z2">
    <w:name w:val="WW8Num2z2"/>
  </w:style>
  <w:style w:type="character" w:customStyle="1" w:styleId="WW8Num2z3">
    <w:name w:val="WW8Num2z3"/>
    <w:rPr>
      <w:rFonts w:ascii="Symbol" w:hAnsi="Symbol" w:cs="Symbol" w:hint="default"/>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3z0">
    <w:name w:val="WW8Num3z0"/>
    <w:rPr>
      <w:rFonts w:ascii="Symbol" w:hAnsi="Symbol" w:cs="Symbol"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Absatz-Standardschriftart1">
    <w:name w:val="Absatz-Standardschriftart1"/>
  </w:style>
  <w:style w:type="paragraph" w:customStyle="1" w:styleId="berschrift">
    <w:name w:val="Überschrift"/>
    <w:basedOn w:val="Standard"/>
    <w:next w:val="Textkrper"/>
    <w:pPr>
      <w:keepNext/>
      <w:spacing w:before="240" w:after="120"/>
    </w:pPr>
    <w:rPr>
      <w:rFonts w:ascii="Arial" w:eastAsia="Microsoft YaHei" w:hAnsi="Arial" w:cs="Mangal"/>
      <w:sz w:val="28"/>
      <w:szCs w:val="28"/>
    </w:rPr>
  </w:style>
  <w:style w:type="paragraph" w:styleId="Textkrper">
    <w:name w:val="Body Text"/>
    <w:basedOn w:val="Standard"/>
    <w:pPr>
      <w:spacing w:after="120"/>
    </w:pPr>
  </w:style>
  <w:style w:type="paragraph" w:styleId="Liste">
    <w:name w:val="List"/>
    <w:basedOn w:val="Textkrper"/>
    <w:rPr>
      <w:rFonts w:ascii="Arial" w:hAnsi="Arial" w:cs="Mangal"/>
      <w:sz w:val="24"/>
    </w:rPr>
  </w:style>
  <w:style w:type="paragraph" w:customStyle="1" w:styleId="Beschriftung1">
    <w:name w:val="Beschriftung1"/>
    <w:basedOn w:val="Standard"/>
    <w:pPr>
      <w:suppressLineNumbers/>
      <w:spacing w:before="120" w:after="120"/>
    </w:pPr>
    <w:rPr>
      <w:rFonts w:ascii="Arial" w:hAnsi="Arial" w:cs="Mangal"/>
      <w:i/>
      <w:iCs/>
      <w:sz w:val="24"/>
      <w:szCs w:val="24"/>
    </w:rPr>
  </w:style>
  <w:style w:type="paragraph" w:customStyle="1" w:styleId="Verzeichnis">
    <w:name w:val="Verzeichnis"/>
    <w:basedOn w:val="Standard"/>
    <w:pPr>
      <w:suppressLineNumbers/>
    </w:pPr>
    <w:rPr>
      <w:rFonts w:ascii="Arial" w:hAnsi="Arial" w:cs="Mangal"/>
      <w:sz w:val="24"/>
    </w:rPr>
  </w:style>
  <w:style w:type="paragraph" w:customStyle="1" w:styleId="KeinLeerraum1">
    <w:name w:val="Kein Leerraum1"/>
    <w:pPr>
      <w:suppressAutoHyphens/>
    </w:pPr>
    <w:rPr>
      <w:rFonts w:ascii="Calibri" w:hAnsi="Calibri" w:cs="Calibri"/>
      <w:kern w:val="1"/>
      <w:sz w:val="22"/>
      <w:szCs w:val="22"/>
      <w:lang w:eastAsia="ar-SA"/>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customStyle="1" w:styleId="Rahmeninhalt">
    <w:name w:val="Rahmeninhalt"/>
    <w:basedOn w:val="Textkrper"/>
  </w:style>
  <w:style w:type="table" w:styleId="Tabellenraster">
    <w:name w:val="Table Grid"/>
    <w:basedOn w:val="NormaleTabelle"/>
    <w:uiPriority w:val="39"/>
    <w:rsid w:val="00FC704A"/>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E34F2"/>
    <w:pPr>
      <w:suppressAutoHyphens w:val="0"/>
      <w:spacing w:after="160" w:line="259" w:lineRule="auto"/>
      <w:ind w:left="720"/>
      <w:contextualSpacing/>
    </w:pPr>
    <w:rPr>
      <w:rFonts w:asciiTheme="minorHAnsi" w:eastAsiaTheme="minorHAnsi" w:hAnsiTheme="minorHAnsi" w:cstheme="minorBidi"/>
      <w:kern w:val="0"/>
      <w:lang w:eastAsia="en-US"/>
    </w:rPr>
  </w:style>
  <w:style w:type="character" w:styleId="Hyperlink">
    <w:name w:val="Hyperlink"/>
    <w:basedOn w:val="Absatz-Standardschriftart"/>
    <w:uiPriority w:val="99"/>
    <w:semiHidden/>
    <w:unhideWhenUsed/>
    <w:rsid w:val="007B19A5"/>
    <w:rPr>
      <w:color w:val="0000FF" w:themeColor="hyperlink"/>
      <w:u w:val="single"/>
    </w:rPr>
  </w:style>
  <w:style w:type="character" w:customStyle="1" w:styleId="KopfzeileZchn">
    <w:name w:val="Kopfzeile Zchn"/>
    <w:basedOn w:val="Absatz-Standardschriftart"/>
    <w:link w:val="Kopfzeile"/>
    <w:uiPriority w:val="99"/>
    <w:rsid w:val="00F5554D"/>
    <w:rPr>
      <w:rFonts w:ascii="Calibri" w:eastAsia="Calibri" w:hAnsi="Calibri" w:cs="Calibri"/>
      <w:kern w:val="1"/>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100149">
      <w:bodyDiv w:val="1"/>
      <w:marLeft w:val="0"/>
      <w:marRight w:val="0"/>
      <w:marTop w:val="0"/>
      <w:marBottom w:val="0"/>
      <w:divBdr>
        <w:top w:val="none" w:sz="0" w:space="0" w:color="auto"/>
        <w:left w:val="none" w:sz="0" w:space="0" w:color="auto"/>
        <w:bottom w:val="none" w:sz="0" w:space="0" w:color="auto"/>
        <w:right w:val="none" w:sz="0" w:space="0" w:color="auto"/>
      </w:divBdr>
    </w:div>
    <w:div w:id="213080486">
      <w:bodyDiv w:val="1"/>
      <w:marLeft w:val="0"/>
      <w:marRight w:val="0"/>
      <w:marTop w:val="0"/>
      <w:marBottom w:val="0"/>
      <w:divBdr>
        <w:top w:val="none" w:sz="0" w:space="0" w:color="auto"/>
        <w:left w:val="none" w:sz="0" w:space="0" w:color="auto"/>
        <w:bottom w:val="none" w:sz="0" w:space="0" w:color="auto"/>
        <w:right w:val="none" w:sz="0" w:space="0" w:color="auto"/>
      </w:divBdr>
    </w:div>
    <w:div w:id="548762994">
      <w:bodyDiv w:val="1"/>
      <w:marLeft w:val="0"/>
      <w:marRight w:val="0"/>
      <w:marTop w:val="0"/>
      <w:marBottom w:val="0"/>
      <w:divBdr>
        <w:top w:val="none" w:sz="0" w:space="0" w:color="auto"/>
        <w:left w:val="none" w:sz="0" w:space="0" w:color="auto"/>
        <w:bottom w:val="none" w:sz="0" w:space="0" w:color="auto"/>
        <w:right w:val="none" w:sz="0" w:space="0" w:color="auto"/>
      </w:divBdr>
    </w:div>
    <w:div w:id="985008896">
      <w:bodyDiv w:val="1"/>
      <w:marLeft w:val="0"/>
      <w:marRight w:val="0"/>
      <w:marTop w:val="0"/>
      <w:marBottom w:val="0"/>
      <w:divBdr>
        <w:top w:val="none" w:sz="0" w:space="0" w:color="auto"/>
        <w:left w:val="none" w:sz="0" w:space="0" w:color="auto"/>
        <w:bottom w:val="none" w:sz="0" w:space="0" w:color="auto"/>
        <w:right w:val="none" w:sz="0" w:space="0" w:color="auto"/>
      </w:divBdr>
    </w:div>
    <w:div w:id="1168599508">
      <w:bodyDiv w:val="1"/>
      <w:marLeft w:val="0"/>
      <w:marRight w:val="0"/>
      <w:marTop w:val="0"/>
      <w:marBottom w:val="0"/>
      <w:divBdr>
        <w:top w:val="none" w:sz="0" w:space="0" w:color="auto"/>
        <w:left w:val="none" w:sz="0" w:space="0" w:color="auto"/>
        <w:bottom w:val="none" w:sz="0" w:space="0" w:color="auto"/>
        <w:right w:val="none" w:sz="0" w:space="0" w:color="auto"/>
      </w:divBdr>
    </w:div>
    <w:div w:id="1305084116">
      <w:bodyDiv w:val="1"/>
      <w:marLeft w:val="0"/>
      <w:marRight w:val="0"/>
      <w:marTop w:val="0"/>
      <w:marBottom w:val="0"/>
      <w:divBdr>
        <w:top w:val="none" w:sz="0" w:space="0" w:color="auto"/>
        <w:left w:val="none" w:sz="0" w:space="0" w:color="auto"/>
        <w:bottom w:val="none" w:sz="0" w:space="0" w:color="auto"/>
        <w:right w:val="none" w:sz="0" w:space="0" w:color="auto"/>
      </w:divBdr>
    </w:div>
    <w:div w:id="1701665600">
      <w:bodyDiv w:val="1"/>
      <w:marLeft w:val="0"/>
      <w:marRight w:val="0"/>
      <w:marTop w:val="0"/>
      <w:marBottom w:val="0"/>
      <w:divBdr>
        <w:top w:val="none" w:sz="0" w:space="0" w:color="auto"/>
        <w:left w:val="none" w:sz="0" w:space="0" w:color="auto"/>
        <w:bottom w:val="none" w:sz="0" w:space="0" w:color="auto"/>
        <w:right w:val="none" w:sz="0" w:space="0" w:color="auto"/>
      </w:divBdr>
    </w:div>
    <w:div w:id="1743063396">
      <w:bodyDiv w:val="1"/>
      <w:marLeft w:val="0"/>
      <w:marRight w:val="0"/>
      <w:marTop w:val="0"/>
      <w:marBottom w:val="0"/>
      <w:divBdr>
        <w:top w:val="none" w:sz="0" w:space="0" w:color="auto"/>
        <w:left w:val="none" w:sz="0" w:space="0" w:color="auto"/>
        <w:bottom w:val="none" w:sz="0" w:space="0" w:color="auto"/>
        <w:right w:val="none" w:sz="0" w:space="0" w:color="auto"/>
      </w:divBdr>
    </w:div>
    <w:div w:id="2059818176">
      <w:bodyDiv w:val="1"/>
      <w:marLeft w:val="0"/>
      <w:marRight w:val="0"/>
      <w:marTop w:val="0"/>
      <w:marBottom w:val="0"/>
      <w:divBdr>
        <w:top w:val="none" w:sz="0" w:space="0" w:color="auto"/>
        <w:left w:val="none" w:sz="0" w:space="0" w:color="auto"/>
        <w:bottom w:val="none" w:sz="0" w:space="0" w:color="auto"/>
        <w:right w:val="none" w:sz="0" w:space="0" w:color="auto"/>
      </w:divBdr>
    </w:div>
    <w:div w:id="2140684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89FE1-AF72-48B1-B19B-CFF80A02C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534</Words>
  <Characters>3371</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26</vt:lpstr>
    </vt:vector>
  </TitlesOfParts>
  <Company/>
  <LinksUpToDate>false</LinksUpToDate>
  <CharactersWithSpaces>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26</dc:title>
  <dc:subject/>
  <dc:creator/>
  <cp:keywords/>
  <cp:lastModifiedBy>Daniel Jacob</cp:lastModifiedBy>
  <cp:revision>19</cp:revision>
  <cp:lastPrinted>2016-12-09T05:18:00Z</cp:lastPrinted>
  <dcterms:created xsi:type="dcterms:W3CDTF">2019-06-27T12:40:00Z</dcterms:created>
  <dcterms:modified xsi:type="dcterms:W3CDTF">2019-07-07T07:51:00Z</dcterms:modified>
</cp:coreProperties>
</file>