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Tabellenraster"/>
        <w:tblW w:w="10901"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2969"/>
        <w:gridCol w:w="3421"/>
      </w:tblGrid>
      <w:tr w:rsidR="00AC4166" w14:paraId="0CA0564C" w14:textId="77777777" w:rsidTr="008C29D3">
        <w:trPr>
          <w:trHeight w:val="2283"/>
          <w:jc w:val="center"/>
        </w:trPr>
        <w:tc>
          <w:tcPr>
            <w:tcW w:w="4511" w:type="dxa"/>
          </w:tcPr>
          <w:p w14:paraId="2AFF8DCC" w14:textId="77777777" w:rsidR="00AC4166" w:rsidRDefault="00AC4166" w:rsidP="00AC4166">
            <w:pPr>
              <w:pStyle w:val="Kopfzeile"/>
              <w:spacing w:after="0"/>
              <w:rPr>
                <w:rFonts w:eastAsia="MS PGothic" w:cs="Tahoma"/>
                <w:b/>
                <w:kern w:val="0"/>
                <w:sz w:val="20"/>
                <w:szCs w:val="20"/>
                <w:lang w:eastAsia="de-DE"/>
              </w:rPr>
            </w:pPr>
            <w:bookmarkStart w:id="0" w:name="_GoBack"/>
            <w:bookmarkEnd w:id="0"/>
            <w:r>
              <w:rPr>
                <w:rFonts w:eastAsia="MS PGothic" w:cs="Tahoma"/>
                <w:b/>
                <w:sz w:val="20"/>
                <w:szCs w:val="20"/>
                <w:lang w:eastAsia="de-DE"/>
              </w:rPr>
              <w:t>Studienseminar Osnabrück</w:t>
            </w:r>
          </w:p>
          <w:p w14:paraId="28EF8C86" w14:textId="77777777" w:rsidR="00AC4166" w:rsidRDefault="00AC4166" w:rsidP="00AC4166">
            <w:pPr>
              <w:pStyle w:val="Kopfzeile"/>
              <w:spacing w:after="0"/>
              <w:rPr>
                <w:rFonts w:eastAsia="MS PGothic" w:cs="Tahoma"/>
                <w:b/>
                <w:sz w:val="18"/>
                <w:szCs w:val="18"/>
                <w:lang w:eastAsia="de-DE"/>
              </w:rPr>
            </w:pPr>
            <w:r>
              <w:rPr>
                <w:rFonts w:eastAsia="MS PGothic" w:cs="Tahoma"/>
                <w:b/>
                <w:sz w:val="18"/>
                <w:szCs w:val="18"/>
                <w:lang w:eastAsia="de-DE"/>
              </w:rPr>
              <w:t>für das</w:t>
            </w:r>
            <w:r>
              <w:rPr>
                <w:rFonts w:eastAsia="MS PGothic" w:cs="Tahoma"/>
                <w:sz w:val="18"/>
                <w:szCs w:val="18"/>
                <w:lang w:eastAsia="de-DE"/>
              </w:rPr>
              <w:t xml:space="preserve"> </w:t>
            </w:r>
            <w:r>
              <w:rPr>
                <w:rFonts w:eastAsia="MS PGothic" w:cs="Tahoma"/>
                <w:b/>
                <w:sz w:val="18"/>
                <w:szCs w:val="18"/>
                <w:lang w:eastAsia="de-DE"/>
              </w:rPr>
              <w:t>Lehramt für Sonderpädagogik</w:t>
            </w:r>
            <w:r>
              <w:rPr>
                <w:noProof/>
                <w:lang w:eastAsia="de-DE"/>
              </w:rPr>
              <w:t xml:space="preserve"> </w:t>
            </w:r>
          </w:p>
          <w:p w14:paraId="08EEBA1D" w14:textId="77777777" w:rsidR="00AC4166" w:rsidRDefault="00AC4166" w:rsidP="00AC4166">
            <w:pPr>
              <w:pStyle w:val="Kopfzeile"/>
              <w:spacing w:after="0"/>
              <w:rPr>
                <w:rFonts w:eastAsia="MS PGothic" w:cs="Tahoma"/>
                <w:b/>
                <w:sz w:val="18"/>
                <w:szCs w:val="18"/>
                <w:lang w:eastAsia="de-DE"/>
              </w:rPr>
            </w:pPr>
            <w:r>
              <w:rPr>
                <w:rFonts w:eastAsia="MS PGothic" w:cs="Tahoma"/>
                <w:b/>
                <w:sz w:val="18"/>
                <w:szCs w:val="18"/>
                <w:lang w:eastAsia="de-DE"/>
              </w:rPr>
              <w:t>Standorte Osnabrück und Aurich</w:t>
            </w:r>
          </w:p>
          <w:p w14:paraId="49669E4F" w14:textId="77777777" w:rsidR="00AC4166" w:rsidRPr="00933081" w:rsidRDefault="00AC4166" w:rsidP="00AC4166">
            <w:pPr>
              <w:pStyle w:val="Kopfzeile"/>
              <w:spacing w:after="0" w:line="240" w:lineRule="auto"/>
              <w:rPr>
                <w:rFonts w:eastAsia="MS PGothic" w:cs="Tahoma"/>
                <w:sz w:val="16"/>
                <w:szCs w:val="16"/>
                <w:lang w:eastAsia="de-DE"/>
              </w:rPr>
            </w:pPr>
            <w:r w:rsidRPr="00933081">
              <w:rPr>
                <w:rFonts w:eastAsia="MS PGothic" w:cs="Tahoma"/>
                <w:sz w:val="16"/>
                <w:szCs w:val="16"/>
                <w:lang w:eastAsia="de-DE"/>
              </w:rPr>
              <w:t>Winkelhausenstraße 18</w:t>
            </w:r>
            <w:r w:rsidRPr="00C06474">
              <w:rPr>
                <w:rFonts w:eastAsia="MS PGothic" w:cs="Tahoma"/>
                <w:sz w:val="16"/>
                <w:szCs w:val="16"/>
                <w:lang w:eastAsia="de-DE"/>
              </w:rPr>
              <w:t xml:space="preserve">, </w:t>
            </w:r>
            <w:r w:rsidRPr="00933081">
              <w:rPr>
                <w:rFonts w:eastAsia="MS PGothic" w:cs="Tahoma"/>
                <w:sz w:val="16"/>
                <w:szCs w:val="16"/>
                <w:lang w:eastAsia="de-DE"/>
              </w:rPr>
              <w:t>49090 Osnabrück</w:t>
            </w:r>
          </w:p>
          <w:p w14:paraId="00D42A40" w14:textId="77777777" w:rsidR="00AC4166" w:rsidRDefault="00AC4166" w:rsidP="00AC4166">
            <w:pPr>
              <w:pStyle w:val="Kopfzeile"/>
              <w:spacing w:after="0" w:line="240" w:lineRule="auto"/>
              <w:rPr>
                <w:rFonts w:eastAsia="MS PGothic" w:cs="Tahoma"/>
                <w:sz w:val="16"/>
                <w:szCs w:val="16"/>
                <w:lang w:eastAsia="de-DE"/>
              </w:rPr>
            </w:pPr>
            <w:r>
              <w:rPr>
                <w:rFonts w:eastAsia="MS PGothic" w:cs="Tahoma"/>
                <w:sz w:val="16"/>
                <w:szCs w:val="16"/>
                <w:lang w:eastAsia="de-DE"/>
              </w:rPr>
              <w:t>Osterbusch 2, 26607 Aurich</w:t>
            </w:r>
          </w:p>
          <w:p w14:paraId="66657BCA" w14:textId="77777777" w:rsidR="00AC4166" w:rsidRDefault="00AC4166" w:rsidP="00AC4166">
            <w:pPr>
              <w:pStyle w:val="Kopfzeile"/>
              <w:spacing w:after="0" w:line="240" w:lineRule="auto"/>
              <w:rPr>
                <w:rFonts w:eastAsia="MS PGothic" w:cs="Tahoma"/>
                <w:sz w:val="16"/>
                <w:szCs w:val="16"/>
                <w:lang w:eastAsia="de-DE"/>
              </w:rPr>
            </w:pPr>
            <w:r>
              <w:rPr>
                <w:rFonts w:eastAsia="MS PGothic" w:cs="Tahoma"/>
                <w:sz w:val="16"/>
                <w:szCs w:val="16"/>
                <w:lang w:eastAsia="de-DE"/>
              </w:rPr>
              <w:t>Tel.: 0541 – 358 420 (OS)</w:t>
            </w:r>
          </w:p>
          <w:p w14:paraId="5E4AEA78" w14:textId="77777777" w:rsidR="00AC4166" w:rsidRDefault="00AC4166" w:rsidP="00AC4166">
            <w:pPr>
              <w:pStyle w:val="Kopfzeile"/>
              <w:spacing w:after="0" w:line="240" w:lineRule="auto"/>
              <w:rPr>
                <w:rFonts w:eastAsia="MS PGothic" w:cs="Tahoma"/>
                <w:sz w:val="16"/>
                <w:szCs w:val="16"/>
                <w:lang w:eastAsia="de-DE"/>
              </w:rPr>
            </w:pPr>
            <w:r>
              <w:rPr>
                <w:rFonts w:eastAsia="MS PGothic" w:cs="Tahoma"/>
                <w:sz w:val="16"/>
                <w:szCs w:val="16"/>
                <w:lang w:eastAsia="de-DE"/>
              </w:rPr>
              <w:t>Tel.: 04941 – 9186 250 (AUR)</w:t>
            </w:r>
          </w:p>
          <w:p w14:paraId="7B11ED15" w14:textId="77777777" w:rsidR="00AC4166" w:rsidRDefault="00AC4166" w:rsidP="00AC4166">
            <w:pPr>
              <w:pStyle w:val="Kopfzeile"/>
              <w:spacing w:after="0" w:line="240" w:lineRule="auto"/>
              <w:rPr>
                <w:rFonts w:eastAsia="MS PGothic" w:cs="Tahoma"/>
                <w:sz w:val="16"/>
                <w:szCs w:val="16"/>
                <w:lang w:eastAsia="de-DE"/>
              </w:rPr>
            </w:pPr>
            <w:r>
              <w:rPr>
                <w:rFonts w:eastAsia="MS PGothic" w:cs="Tahoma"/>
                <w:sz w:val="16"/>
                <w:szCs w:val="16"/>
                <w:lang w:eastAsia="de-DE"/>
              </w:rPr>
              <w:t>Mail: poststelle@seminar-os-so.niedersachsen.de (OS)</w:t>
            </w:r>
          </w:p>
          <w:p w14:paraId="79C1499E" w14:textId="77777777" w:rsidR="00AC4166" w:rsidRPr="00F5554D" w:rsidRDefault="00AC4166" w:rsidP="00AC4166">
            <w:pPr>
              <w:pStyle w:val="Kopfzeile"/>
              <w:spacing w:after="0" w:line="240" w:lineRule="auto"/>
              <w:rPr>
                <w:rFonts w:eastAsia="MS PGothic" w:cs="Tahoma"/>
                <w:color w:val="0000FF"/>
                <w:sz w:val="16"/>
                <w:szCs w:val="16"/>
                <w:u w:val="single"/>
                <w:lang w:eastAsia="de-DE"/>
              </w:rPr>
            </w:pPr>
            <w:r>
              <w:rPr>
                <w:rFonts w:eastAsia="MS PGothic" w:cs="Tahoma"/>
                <w:sz w:val="16"/>
                <w:szCs w:val="16"/>
                <w:lang w:eastAsia="de-DE"/>
              </w:rPr>
              <w:t>Mail: beate.speckmann@seminar-os-so.niedersachsen.de (AUR)</w:t>
            </w:r>
          </w:p>
        </w:tc>
        <w:tc>
          <w:tcPr>
            <w:tcW w:w="2969" w:type="dxa"/>
          </w:tcPr>
          <w:p w14:paraId="07323082" w14:textId="77777777" w:rsidR="00AC4166" w:rsidRPr="00AB4D62" w:rsidRDefault="00AC4166" w:rsidP="00AC4166">
            <w:pPr>
              <w:pStyle w:val="Kopfzeile"/>
              <w:spacing w:after="0"/>
              <w:jc w:val="center"/>
              <w:rPr>
                <w:rFonts w:asciiTheme="minorHAnsi" w:hAnsiTheme="minorHAnsi" w:cstheme="minorHAnsi"/>
                <w:b/>
                <w:sz w:val="32"/>
                <w:szCs w:val="32"/>
                <w:u w:val="single"/>
              </w:rPr>
            </w:pPr>
            <w:r w:rsidRPr="00AB4D62">
              <w:rPr>
                <w:rFonts w:asciiTheme="minorHAnsi" w:hAnsiTheme="minorHAnsi" w:cstheme="minorHAnsi"/>
                <w:b/>
                <w:sz w:val="32"/>
                <w:szCs w:val="32"/>
                <w:u w:val="single"/>
              </w:rPr>
              <w:t xml:space="preserve">Auricher </w:t>
            </w:r>
            <w:proofErr w:type="spellStart"/>
            <w:r w:rsidRPr="00AB4D62">
              <w:rPr>
                <w:rFonts w:asciiTheme="minorHAnsi" w:hAnsiTheme="minorHAnsi" w:cstheme="minorHAnsi"/>
                <w:b/>
                <w:sz w:val="32"/>
                <w:szCs w:val="32"/>
                <w:u w:val="single"/>
              </w:rPr>
              <w:t>Modultag</w:t>
            </w:r>
            <w:proofErr w:type="spellEnd"/>
          </w:p>
          <w:p w14:paraId="2B7B9351" w14:textId="6F36880C" w:rsidR="00AC4166" w:rsidRPr="00AB4D62" w:rsidRDefault="00AC4166" w:rsidP="00AC4166">
            <w:pPr>
              <w:pStyle w:val="Kopfzeile"/>
              <w:spacing w:after="0"/>
              <w:jc w:val="center"/>
              <w:rPr>
                <w:rFonts w:asciiTheme="minorHAnsi" w:hAnsiTheme="minorHAnsi" w:cstheme="minorHAnsi"/>
                <w:b/>
                <w:sz w:val="32"/>
                <w:szCs w:val="32"/>
                <w:u w:val="single"/>
              </w:rPr>
            </w:pPr>
            <w:r w:rsidRPr="00AB4D62">
              <w:rPr>
                <w:rFonts w:asciiTheme="minorHAnsi" w:hAnsiTheme="minorHAnsi" w:cstheme="minorHAnsi"/>
                <w:b/>
                <w:sz w:val="32"/>
                <w:szCs w:val="32"/>
                <w:u w:val="single"/>
              </w:rPr>
              <w:t xml:space="preserve"> zur Inklusion </w:t>
            </w:r>
            <w:r w:rsidR="003C18AD" w:rsidRPr="00AB4D62">
              <w:rPr>
                <w:rFonts w:asciiTheme="minorHAnsi" w:hAnsiTheme="minorHAnsi" w:cstheme="minorHAnsi"/>
                <w:b/>
                <w:sz w:val="32"/>
                <w:szCs w:val="32"/>
                <w:u w:val="single"/>
              </w:rPr>
              <w:t>2</w:t>
            </w:r>
          </w:p>
          <w:p w14:paraId="668B11CA" w14:textId="00366819" w:rsidR="00AB4D62" w:rsidRPr="00AB4D62" w:rsidRDefault="00AB4D62" w:rsidP="00AC4166">
            <w:pPr>
              <w:pStyle w:val="Kopfzeile"/>
              <w:spacing w:after="0"/>
              <w:jc w:val="center"/>
              <w:rPr>
                <w:bCs/>
              </w:rPr>
            </w:pPr>
            <w:r w:rsidRPr="00AB4D62">
              <w:rPr>
                <w:rFonts w:cs="Arial"/>
                <w:bCs/>
              </w:rPr>
              <w:t>Die Module finden in der Zeit von 10 – 15 Uhr statt</w:t>
            </w:r>
          </w:p>
          <w:p w14:paraId="3ECF44B8" w14:textId="3D790394" w:rsidR="00AC4166" w:rsidRDefault="00AC4166" w:rsidP="00AC4166">
            <w:pPr>
              <w:pStyle w:val="Kopfzeile"/>
              <w:spacing w:after="0"/>
              <w:jc w:val="center"/>
              <w:rPr>
                <w:rFonts w:cs="Arial"/>
                <w:b/>
                <w:sz w:val="32"/>
                <w:szCs w:val="32"/>
                <w:u w:val="single"/>
              </w:rPr>
            </w:pPr>
            <w:r w:rsidRPr="00AB4D62">
              <w:t>Termin s. Orgaplan</w:t>
            </w:r>
          </w:p>
        </w:tc>
        <w:tc>
          <w:tcPr>
            <w:tcW w:w="3421" w:type="dxa"/>
          </w:tcPr>
          <w:p w14:paraId="308C2CD3" w14:textId="77777777" w:rsidR="00AC4166" w:rsidRDefault="00AC4166" w:rsidP="00AC4166">
            <w:pPr>
              <w:pStyle w:val="Kopfzeile"/>
              <w:spacing w:after="0"/>
              <w:jc w:val="center"/>
              <w:rPr>
                <w:rFonts w:cs="Arial"/>
                <w:b/>
                <w:sz w:val="32"/>
                <w:szCs w:val="32"/>
                <w:u w:val="single"/>
              </w:rPr>
            </w:pPr>
            <w:r>
              <w:rPr>
                <w:noProof/>
                <w:lang w:eastAsia="en-US"/>
              </w:rPr>
              <w:drawing>
                <wp:anchor distT="0" distB="0" distL="0" distR="0" simplePos="0" relativeHeight="251659264" behindDoc="0" locked="0" layoutInCell="1" allowOverlap="1" wp14:anchorId="7E1B6B8F" wp14:editId="1E1680D9">
                  <wp:simplePos x="0" y="0"/>
                  <wp:positionH relativeFrom="column">
                    <wp:posOffset>68580</wp:posOffset>
                  </wp:positionH>
                  <wp:positionV relativeFrom="paragraph">
                    <wp:posOffset>0</wp:posOffset>
                  </wp:positionV>
                  <wp:extent cx="2008505" cy="97472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8505" cy="974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tbl>
      <w:tblPr>
        <w:tblpPr w:leftFromText="141" w:rightFromText="141" w:vertAnchor="text" w:horzAnchor="margin" w:tblpXSpec="center" w:tblpY="363"/>
        <w:tblW w:w="10879" w:type="dxa"/>
        <w:tblLayout w:type="fixed"/>
        <w:tblLook w:val="0000" w:firstRow="0" w:lastRow="0" w:firstColumn="0" w:lastColumn="0" w:noHBand="0" w:noVBand="0"/>
      </w:tblPr>
      <w:tblGrid>
        <w:gridCol w:w="1101"/>
        <w:gridCol w:w="8928"/>
        <w:gridCol w:w="850"/>
      </w:tblGrid>
      <w:tr w:rsidR="00AC4166" w14:paraId="4DE4A585" w14:textId="77777777" w:rsidTr="004A4543">
        <w:trPr>
          <w:cantSplit/>
          <w:trHeight w:hRule="exact" w:val="716"/>
        </w:trPr>
        <w:tc>
          <w:tcPr>
            <w:tcW w:w="1101" w:type="dxa"/>
            <w:tcBorders>
              <w:top w:val="single" w:sz="4" w:space="0" w:color="000000"/>
              <w:left w:val="single" w:sz="8" w:space="0" w:color="000000"/>
              <w:bottom w:val="single" w:sz="4" w:space="0" w:color="000000"/>
            </w:tcBorders>
            <w:shd w:val="clear" w:color="auto" w:fill="auto"/>
          </w:tcPr>
          <w:p w14:paraId="37C70A1B" w14:textId="77777777" w:rsidR="00AC4166" w:rsidRPr="00AB4D62" w:rsidRDefault="00AC4166" w:rsidP="00AC4166">
            <w:pPr>
              <w:spacing w:after="0" w:line="240" w:lineRule="auto"/>
              <w:jc w:val="center"/>
              <w:rPr>
                <w:rFonts w:asciiTheme="minorHAnsi" w:hAnsiTheme="minorHAnsi" w:cstheme="minorHAnsi"/>
                <w:b/>
              </w:rPr>
            </w:pPr>
            <w:r w:rsidRPr="00AB4D62">
              <w:rPr>
                <w:rFonts w:asciiTheme="minorHAnsi" w:hAnsiTheme="minorHAnsi" w:cstheme="minorHAnsi"/>
                <w:b/>
              </w:rPr>
              <w:t>Modul</w:t>
            </w:r>
            <w:r w:rsidRPr="00AB4D62">
              <w:rPr>
                <w:rFonts w:asciiTheme="minorHAnsi" w:hAnsiTheme="minorHAnsi" w:cstheme="minorHAnsi"/>
                <w:b/>
              </w:rPr>
              <w:softHyphen/>
              <w:t>angebote</w:t>
            </w:r>
          </w:p>
        </w:tc>
        <w:tc>
          <w:tcPr>
            <w:tcW w:w="8928" w:type="dxa"/>
            <w:tcBorders>
              <w:top w:val="single" w:sz="4" w:space="0" w:color="000000"/>
              <w:left w:val="single" w:sz="8" w:space="0" w:color="000000"/>
              <w:bottom w:val="single" w:sz="4" w:space="0" w:color="000000"/>
            </w:tcBorders>
            <w:shd w:val="clear" w:color="auto" w:fill="auto"/>
          </w:tcPr>
          <w:p w14:paraId="69DB86BF" w14:textId="0CA8DA88" w:rsidR="00AC4166" w:rsidRPr="00AB4D62" w:rsidRDefault="00AC4166" w:rsidP="00AC4166">
            <w:pPr>
              <w:spacing w:after="0" w:line="240" w:lineRule="auto"/>
              <w:rPr>
                <w:rFonts w:asciiTheme="minorHAnsi" w:hAnsiTheme="minorHAnsi" w:cstheme="minorHAnsi"/>
                <w:b/>
              </w:rPr>
            </w:pPr>
            <w:r w:rsidRPr="00AB4D62">
              <w:rPr>
                <w:rFonts w:asciiTheme="minorHAnsi" w:hAnsiTheme="minorHAnsi" w:cstheme="minorHAnsi"/>
                <w:b/>
                <w:sz w:val="28"/>
                <w:szCs w:val="28"/>
              </w:rPr>
              <w:t xml:space="preserve">Kurzbeschreibung                         </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25CD3E88" w14:textId="05B72023" w:rsidR="00AC4166" w:rsidRPr="00AB4D62" w:rsidRDefault="00CA0DC6" w:rsidP="00AC4166">
            <w:pPr>
              <w:snapToGrid w:val="0"/>
              <w:spacing w:after="0" w:line="240" w:lineRule="auto"/>
              <w:rPr>
                <w:rFonts w:asciiTheme="minorHAnsi" w:hAnsiTheme="minorHAnsi" w:cstheme="minorHAnsi"/>
                <w:b/>
              </w:rPr>
            </w:pPr>
            <w:r w:rsidRPr="00AB4D62">
              <w:rPr>
                <w:rFonts w:asciiTheme="minorHAnsi" w:hAnsiTheme="minorHAnsi" w:cstheme="minorHAnsi"/>
                <w:b/>
              </w:rPr>
              <w:t>Wahl</w:t>
            </w:r>
          </w:p>
        </w:tc>
      </w:tr>
      <w:tr w:rsidR="00AC4166" w14:paraId="2F607725" w14:textId="77777777" w:rsidTr="00692434">
        <w:trPr>
          <w:cantSplit/>
          <w:trHeight w:val="2535"/>
        </w:trPr>
        <w:tc>
          <w:tcPr>
            <w:tcW w:w="1101" w:type="dxa"/>
            <w:tcBorders>
              <w:top w:val="single" w:sz="4" w:space="0" w:color="000000"/>
              <w:left w:val="single" w:sz="8" w:space="0" w:color="000000"/>
              <w:bottom w:val="single" w:sz="4" w:space="0" w:color="000000"/>
            </w:tcBorders>
            <w:shd w:val="clear" w:color="auto" w:fill="auto"/>
            <w:textDirection w:val="btLr"/>
          </w:tcPr>
          <w:p w14:paraId="57AECF68" w14:textId="3CA51180" w:rsidR="00AC4166" w:rsidRPr="00AB4D62" w:rsidRDefault="00AC4166" w:rsidP="00AC4166">
            <w:pPr>
              <w:spacing w:after="0" w:line="240" w:lineRule="auto"/>
              <w:ind w:left="113" w:right="113"/>
              <w:jc w:val="center"/>
              <w:rPr>
                <w:rFonts w:asciiTheme="minorHAnsi" w:hAnsiTheme="minorHAnsi" w:cstheme="minorHAnsi"/>
                <w:b/>
                <w:sz w:val="24"/>
                <w:szCs w:val="24"/>
              </w:rPr>
            </w:pPr>
            <w:r w:rsidRPr="00AB4D62">
              <w:rPr>
                <w:rFonts w:asciiTheme="minorHAnsi" w:hAnsiTheme="minorHAnsi" w:cstheme="minorHAnsi"/>
                <w:b/>
                <w:sz w:val="24"/>
                <w:szCs w:val="24"/>
              </w:rPr>
              <w:t xml:space="preserve">Wahrnehmung </w:t>
            </w:r>
            <w:r w:rsidR="00DA64AF">
              <w:rPr>
                <w:rFonts w:asciiTheme="minorHAnsi" w:hAnsiTheme="minorHAnsi" w:cstheme="minorHAnsi"/>
                <w:b/>
                <w:sz w:val="24"/>
                <w:szCs w:val="24"/>
              </w:rPr>
              <w:br/>
            </w:r>
            <w:r w:rsidRPr="00AB4D62">
              <w:rPr>
                <w:rFonts w:asciiTheme="minorHAnsi" w:hAnsiTheme="minorHAnsi" w:cstheme="minorHAnsi"/>
                <w:b/>
                <w:sz w:val="24"/>
                <w:szCs w:val="24"/>
              </w:rPr>
              <w:t>und Motorik</w:t>
            </w:r>
          </w:p>
          <w:p w14:paraId="6857BECB" w14:textId="2BF3A246" w:rsidR="00AC4166" w:rsidRPr="00AB4D62" w:rsidRDefault="00AC4166" w:rsidP="00AC4166">
            <w:pPr>
              <w:spacing w:after="0" w:line="240" w:lineRule="auto"/>
              <w:ind w:left="113" w:right="113"/>
              <w:jc w:val="center"/>
              <w:rPr>
                <w:rFonts w:asciiTheme="minorHAnsi" w:hAnsiTheme="minorHAnsi" w:cstheme="minorHAnsi"/>
              </w:rPr>
            </w:pPr>
          </w:p>
        </w:tc>
        <w:tc>
          <w:tcPr>
            <w:tcW w:w="8928" w:type="dxa"/>
            <w:tcBorders>
              <w:top w:val="single" w:sz="4" w:space="0" w:color="000000"/>
              <w:left w:val="single" w:sz="8" w:space="0" w:color="000000"/>
              <w:bottom w:val="single" w:sz="4" w:space="0" w:color="000000"/>
            </w:tcBorders>
            <w:shd w:val="clear" w:color="auto" w:fill="auto"/>
          </w:tcPr>
          <w:p w14:paraId="093F4ED0" w14:textId="77777777" w:rsidR="00AC4166" w:rsidRPr="00AB4D62" w:rsidRDefault="00AC4166" w:rsidP="00AC4166">
            <w:pPr>
              <w:pStyle w:val="StandardWeb"/>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 xml:space="preserve">Das Ziel dieses Moduls ist eine Sensibilisierung für Wahrnehmungsprobleme </w:t>
            </w:r>
          </w:p>
          <w:p w14:paraId="5CBF259A" w14:textId="77777777" w:rsidR="00AC4166" w:rsidRPr="00AB4D62" w:rsidRDefault="00AC4166" w:rsidP="00AC4166">
            <w:pPr>
              <w:pStyle w:val="StandardWeb"/>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von Schülerinnen und Schülern in Förder- und Regelschulen.</w:t>
            </w:r>
          </w:p>
          <w:p w14:paraId="2C126CF3" w14:textId="77777777" w:rsidR="00AC4166" w:rsidRPr="00AB4D62" w:rsidRDefault="00AC4166" w:rsidP="00AC4166">
            <w:pPr>
              <w:pStyle w:val="StandardWeb"/>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Die Inhalte dieses Moduls</w:t>
            </w:r>
            <w:r w:rsidRPr="00AB4D62">
              <w:rPr>
                <w:rFonts w:asciiTheme="minorHAnsi" w:hAnsiTheme="minorHAnsi" w:cstheme="minorHAnsi"/>
                <w:bCs/>
                <w:color w:val="000000"/>
                <w:sz w:val="22"/>
                <w:szCs w:val="22"/>
                <w:bdr w:val="none" w:sz="0" w:space="0" w:color="auto" w:frame="1"/>
              </w:rPr>
              <w:tab/>
            </w:r>
          </w:p>
          <w:p w14:paraId="59EA5E3F" w14:textId="77777777" w:rsidR="00AC4166" w:rsidRPr="00AB4D62" w:rsidRDefault="00AC4166" w:rsidP="00AC4166">
            <w:pPr>
              <w:pStyle w:val="StandardWeb"/>
              <w:numPr>
                <w:ilvl w:val="0"/>
                <w:numId w:val="8"/>
              </w:numPr>
              <w:spacing w:before="0" w:beforeAutospacing="0" w:after="0" w:afterAutospacing="0"/>
              <w:textAlignment w:val="baseline"/>
              <w:rPr>
                <w:rFonts w:asciiTheme="minorHAnsi" w:hAnsiTheme="minorHAnsi" w:cstheme="minorHAnsi"/>
                <w:bCs/>
                <w:color w:val="373737"/>
                <w:sz w:val="22"/>
                <w:szCs w:val="22"/>
              </w:rPr>
            </w:pPr>
            <w:r w:rsidRPr="00AB4D62">
              <w:rPr>
                <w:rFonts w:asciiTheme="minorHAnsi" w:hAnsiTheme="minorHAnsi" w:cstheme="minorHAnsi"/>
                <w:bCs/>
                <w:color w:val="000000"/>
                <w:sz w:val="22"/>
                <w:szCs w:val="22"/>
                <w:bdr w:val="none" w:sz="0" w:space="0" w:color="auto" w:frame="1"/>
              </w:rPr>
              <w:t>Selbsterfahrung von „Wahrnehmungsproblemen“</w:t>
            </w:r>
          </w:p>
          <w:p w14:paraId="0F2E8B07" w14:textId="77777777" w:rsidR="00AC4166" w:rsidRPr="00AB4D62" w:rsidRDefault="00AC4166" w:rsidP="00AC4166">
            <w:pPr>
              <w:pStyle w:val="StandardWeb"/>
              <w:numPr>
                <w:ilvl w:val="0"/>
                <w:numId w:val="8"/>
              </w:numPr>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 xml:space="preserve">Theoretischer Hintergrund zu den Wahrnehmungsbereichen </w:t>
            </w:r>
          </w:p>
          <w:p w14:paraId="079853DA" w14:textId="77777777" w:rsidR="00AC4166" w:rsidRPr="00AB4D62" w:rsidRDefault="00AC4166" w:rsidP="00AC4166">
            <w:pPr>
              <w:pStyle w:val="StandardWeb"/>
              <w:numPr>
                <w:ilvl w:val="0"/>
                <w:numId w:val="8"/>
              </w:numPr>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Zusammenhang zwischen Wahrnehmungsproblemen und schulischem Lernen bzw. hohe die Bedeutung der Wahrnehmung für das schulische Lernen</w:t>
            </w:r>
          </w:p>
          <w:p w14:paraId="4F4C1FA0" w14:textId="77777777" w:rsidR="00AC4166" w:rsidRPr="00AB4D62" w:rsidRDefault="00AC4166" w:rsidP="00AC4166">
            <w:pPr>
              <w:pStyle w:val="StandardWeb"/>
              <w:numPr>
                <w:ilvl w:val="0"/>
                <w:numId w:val="8"/>
              </w:numPr>
              <w:spacing w:before="0" w:beforeAutospacing="0" w:after="0" w:afterAutospacing="0"/>
              <w:textAlignment w:val="baseline"/>
              <w:rPr>
                <w:rFonts w:asciiTheme="minorHAnsi" w:hAnsiTheme="minorHAnsi" w:cstheme="minorHAnsi"/>
                <w:bCs/>
                <w:color w:val="373737"/>
                <w:sz w:val="22"/>
                <w:szCs w:val="22"/>
              </w:rPr>
            </w:pPr>
            <w:r w:rsidRPr="00AB4D62">
              <w:rPr>
                <w:rFonts w:asciiTheme="minorHAnsi" w:hAnsiTheme="minorHAnsi" w:cstheme="minorHAnsi"/>
                <w:bCs/>
                <w:color w:val="373737"/>
                <w:sz w:val="22"/>
                <w:szCs w:val="22"/>
              </w:rPr>
              <w:t>Entwickeln von Ideen zur Wahrnehmungsförderung bzw. Unterstützung der Lernenden im Unterricht.</w:t>
            </w:r>
          </w:p>
          <w:p w14:paraId="79D59088" w14:textId="239D2C93" w:rsidR="003C18AD" w:rsidRPr="003568CA" w:rsidRDefault="003C18AD" w:rsidP="003C18AD">
            <w:pPr>
              <w:pStyle w:val="StandardWeb"/>
              <w:spacing w:before="0" w:beforeAutospacing="0" w:after="0" w:afterAutospacing="0"/>
              <w:textAlignment w:val="baseline"/>
              <w:rPr>
                <w:rFonts w:asciiTheme="minorHAnsi" w:hAnsiTheme="minorHAnsi" w:cstheme="minorHAnsi"/>
                <w:bCs/>
                <w:i/>
                <w:iCs/>
                <w:color w:val="373737"/>
                <w:sz w:val="22"/>
                <w:szCs w:val="22"/>
              </w:rPr>
            </w:pP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1116B668" w14:textId="49B51FF6" w:rsidR="00AC4166" w:rsidRPr="00AB4D62" w:rsidRDefault="00AC4166" w:rsidP="00AC4166">
            <w:pPr>
              <w:snapToGrid w:val="0"/>
              <w:spacing w:after="0" w:line="240" w:lineRule="auto"/>
              <w:rPr>
                <w:rFonts w:asciiTheme="minorHAnsi" w:hAnsiTheme="minorHAnsi" w:cstheme="minorHAnsi"/>
                <w:b/>
              </w:rPr>
            </w:pPr>
          </w:p>
        </w:tc>
      </w:tr>
      <w:tr w:rsidR="00AC4166" w14:paraId="6AFB6D46" w14:textId="77777777" w:rsidTr="00AB4D62">
        <w:trPr>
          <w:cantSplit/>
          <w:trHeight w:val="2958"/>
        </w:trPr>
        <w:tc>
          <w:tcPr>
            <w:tcW w:w="1101" w:type="dxa"/>
            <w:tcBorders>
              <w:top w:val="single" w:sz="4" w:space="0" w:color="000000"/>
              <w:left w:val="single" w:sz="8" w:space="0" w:color="000000"/>
              <w:bottom w:val="single" w:sz="4" w:space="0" w:color="000000"/>
            </w:tcBorders>
            <w:shd w:val="clear" w:color="auto" w:fill="auto"/>
            <w:textDirection w:val="btLr"/>
          </w:tcPr>
          <w:p w14:paraId="22C7853C" w14:textId="6AE11A3A" w:rsidR="00AC4166" w:rsidRPr="00AB4D62" w:rsidRDefault="00AC4166" w:rsidP="00AC4166">
            <w:pPr>
              <w:spacing w:after="0" w:line="240" w:lineRule="auto"/>
              <w:ind w:left="113" w:right="113"/>
              <w:jc w:val="center"/>
              <w:rPr>
                <w:rFonts w:asciiTheme="minorHAnsi" w:hAnsiTheme="minorHAnsi" w:cstheme="minorHAnsi"/>
                <w:b/>
                <w:sz w:val="24"/>
                <w:szCs w:val="24"/>
              </w:rPr>
            </w:pPr>
            <w:r w:rsidRPr="00AB4D62">
              <w:rPr>
                <w:rFonts w:asciiTheme="minorHAnsi" w:hAnsiTheme="minorHAnsi" w:cstheme="minorHAnsi"/>
                <w:b/>
                <w:sz w:val="24"/>
                <w:szCs w:val="24"/>
              </w:rPr>
              <w:t>Transaktionsanalyse</w:t>
            </w:r>
            <w:r w:rsidR="003C18AD" w:rsidRPr="00AB4D62">
              <w:rPr>
                <w:rFonts w:asciiTheme="minorHAnsi" w:hAnsiTheme="minorHAnsi" w:cstheme="minorHAnsi"/>
                <w:b/>
                <w:sz w:val="24"/>
                <w:szCs w:val="24"/>
              </w:rPr>
              <w:t xml:space="preserve"> im inklusiven Setting</w:t>
            </w:r>
          </w:p>
          <w:p w14:paraId="5B4F0A83" w14:textId="5FC3CB68" w:rsidR="00AC4166" w:rsidRPr="00AB4D62" w:rsidRDefault="00AC4166" w:rsidP="00AC4166">
            <w:pPr>
              <w:spacing w:after="0" w:line="240" w:lineRule="auto"/>
              <w:ind w:left="113" w:right="113"/>
              <w:jc w:val="center"/>
              <w:rPr>
                <w:rFonts w:asciiTheme="minorHAnsi" w:hAnsiTheme="minorHAnsi" w:cstheme="minorHAnsi"/>
              </w:rPr>
            </w:pPr>
          </w:p>
        </w:tc>
        <w:tc>
          <w:tcPr>
            <w:tcW w:w="8928" w:type="dxa"/>
            <w:tcBorders>
              <w:top w:val="single" w:sz="4" w:space="0" w:color="000000"/>
              <w:left w:val="single" w:sz="8" w:space="0" w:color="000000"/>
              <w:bottom w:val="single" w:sz="4" w:space="0" w:color="000000"/>
            </w:tcBorders>
            <w:shd w:val="clear" w:color="auto" w:fill="auto"/>
          </w:tcPr>
          <w:p w14:paraId="692ACD67" w14:textId="77777777" w:rsidR="003C18AD" w:rsidRPr="00AB4D62" w:rsidRDefault="003C18AD" w:rsidP="003C18AD">
            <w:pPr>
              <w:pStyle w:val="StandardWeb"/>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 xml:space="preserve">Von Lehrkräften wird von Seiten der Eltern, des Kollegiums, der Schulleitung etc. Viel erwartet. Immer wieder sind sie dabei gefordert, möglichst „objektiv“, empathisch, fürsorglich und als Vorbild zu agieren. Was sich jedoch oft schwierig gestaltet, da jeder Mensch seine eigene Lebensgeschichte und Erfahrungen mitbringt, die in jedem zwischenmenschlichen Kontakt „mitschwingen“. An diesem Punkt setzt die Transaktionsanalyse an, indem sie sich zum Ziel gesetzt hat, menschliche Verhaltensweisen nachvollzieh- und damit verstehbar zu machen. </w:t>
            </w:r>
          </w:p>
          <w:p w14:paraId="166F0908" w14:textId="77777777" w:rsidR="00AC4166" w:rsidRPr="00AB4D62" w:rsidRDefault="003C18AD" w:rsidP="003C18AD">
            <w:pPr>
              <w:pStyle w:val="StandardWeb"/>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In diesem Modul sollen verschiedene Kommunikationssituationen (eigene Erfahrungen/ Beispiele sind erwünscht) im schulischen Kontext praxisnah beleuchtet werden und es wird u.a. um die Frage gehen: Was treibt mich und andere an, uns so zu verhalten, wie wir es tun?</w:t>
            </w:r>
          </w:p>
          <w:p w14:paraId="02533AE1" w14:textId="755F43F9" w:rsidR="003C18AD" w:rsidRPr="003568CA" w:rsidRDefault="003C18AD" w:rsidP="003C18AD">
            <w:pPr>
              <w:pStyle w:val="StandardWeb"/>
              <w:spacing w:before="0" w:beforeAutospacing="0" w:after="0" w:afterAutospacing="0"/>
              <w:textAlignment w:val="baseline"/>
              <w:rPr>
                <w:rFonts w:asciiTheme="minorHAnsi" w:hAnsiTheme="minorHAnsi" w:cstheme="minorHAnsi"/>
                <w:i/>
                <w:iCs/>
              </w:rPr>
            </w:pP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4E0683CF" w14:textId="15C03A85" w:rsidR="00AC4166" w:rsidRPr="00AB4D62" w:rsidRDefault="00AC4166" w:rsidP="00AC4166">
            <w:pPr>
              <w:snapToGrid w:val="0"/>
              <w:spacing w:after="0" w:line="240" w:lineRule="auto"/>
              <w:rPr>
                <w:rFonts w:asciiTheme="minorHAnsi" w:hAnsiTheme="minorHAnsi" w:cstheme="minorHAnsi"/>
                <w:b/>
              </w:rPr>
            </w:pPr>
          </w:p>
        </w:tc>
      </w:tr>
      <w:tr w:rsidR="00AC4166" w14:paraId="33C9467E" w14:textId="77777777" w:rsidTr="003C18AD">
        <w:trPr>
          <w:cantSplit/>
          <w:trHeight w:val="2530"/>
        </w:trPr>
        <w:tc>
          <w:tcPr>
            <w:tcW w:w="1101" w:type="dxa"/>
            <w:tcBorders>
              <w:top w:val="single" w:sz="4" w:space="0" w:color="000000"/>
              <w:left w:val="single" w:sz="8" w:space="0" w:color="000000"/>
              <w:bottom w:val="single" w:sz="4" w:space="0" w:color="000000"/>
            </w:tcBorders>
            <w:shd w:val="clear" w:color="auto" w:fill="auto"/>
            <w:textDirection w:val="btLr"/>
          </w:tcPr>
          <w:p w14:paraId="4A9BF570" w14:textId="77777777" w:rsidR="00AC4166" w:rsidRPr="00AB4D62" w:rsidRDefault="00AC4166" w:rsidP="00AC4166">
            <w:pPr>
              <w:spacing w:after="0" w:line="240" w:lineRule="auto"/>
              <w:ind w:left="113" w:right="113"/>
              <w:jc w:val="center"/>
              <w:rPr>
                <w:rFonts w:asciiTheme="minorHAnsi" w:hAnsiTheme="minorHAnsi" w:cstheme="minorHAnsi"/>
                <w:b/>
                <w:sz w:val="24"/>
                <w:szCs w:val="24"/>
              </w:rPr>
            </w:pPr>
            <w:r w:rsidRPr="00AB4D62">
              <w:rPr>
                <w:rFonts w:asciiTheme="minorHAnsi" w:hAnsiTheme="minorHAnsi" w:cstheme="minorHAnsi"/>
                <w:b/>
                <w:sz w:val="24"/>
                <w:szCs w:val="24"/>
              </w:rPr>
              <w:t>Basiskompetenzen Deutsch</w:t>
            </w:r>
          </w:p>
          <w:p w14:paraId="5C23AFD0" w14:textId="6B006DA0" w:rsidR="00AC4166" w:rsidRPr="00AB4D62" w:rsidRDefault="00AC4166" w:rsidP="00AC4166">
            <w:pPr>
              <w:spacing w:after="0" w:line="240" w:lineRule="auto"/>
              <w:ind w:left="113" w:right="113"/>
              <w:jc w:val="center"/>
              <w:rPr>
                <w:rFonts w:asciiTheme="minorHAnsi" w:hAnsiTheme="minorHAnsi" w:cstheme="minorHAnsi"/>
                <w:sz w:val="18"/>
                <w:szCs w:val="18"/>
              </w:rPr>
            </w:pPr>
          </w:p>
        </w:tc>
        <w:tc>
          <w:tcPr>
            <w:tcW w:w="8928" w:type="dxa"/>
            <w:tcBorders>
              <w:top w:val="single" w:sz="4" w:space="0" w:color="000000"/>
              <w:left w:val="single" w:sz="8" w:space="0" w:color="000000"/>
              <w:bottom w:val="single" w:sz="4" w:space="0" w:color="000000"/>
            </w:tcBorders>
            <w:shd w:val="clear" w:color="auto" w:fill="auto"/>
          </w:tcPr>
          <w:p w14:paraId="503FC658" w14:textId="521BBA24" w:rsidR="003C18AD" w:rsidRPr="00AB4D62" w:rsidRDefault="003C18AD" w:rsidP="003C18AD">
            <w:pPr>
              <w:pStyle w:val="StandardWeb"/>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Ziel dieses Moduls ist es Grundlagen, Entwicklungskonzepte und Förderansätze zum Schriftspracherwerb zu kennen.</w:t>
            </w:r>
          </w:p>
          <w:p w14:paraId="0CC0CAED" w14:textId="77777777" w:rsidR="003C18AD" w:rsidRPr="00AB4D62" w:rsidRDefault="003C18AD" w:rsidP="003C18AD">
            <w:pPr>
              <w:pStyle w:val="StandardWeb"/>
              <w:spacing w:before="0" w:beforeAutospacing="0" w:after="0" w:afterAutospacing="0"/>
              <w:textAlignment w:val="baseline"/>
              <w:rPr>
                <w:rFonts w:asciiTheme="minorHAnsi" w:hAnsiTheme="minorHAnsi" w:cstheme="minorHAnsi"/>
                <w:bCs/>
                <w:color w:val="000000"/>
                <w:sz w:val="22"/>
                <w:szCs w:val="22"/>
                <w:bdr w:val="none" w:sz="0" w:space="0" w:color="auto" w:frame="1"/>
              </w:rPr>
            </w:pPr>
          </w:p>
          <w:p w14:paraId="39A8F449" w14:textId="77777777" w:rsidR="003C18AD" w:rsidRPr="00AB4D62" w:rsidRDefault="003C18AD" w:rsidP="003C18AD">
            <w:pPr>
              <w:pStyle w:val="StandardWeb"/>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 xml:space="preserve">Die Inhalte dieses Moduls sind: </w:t>
            </w:r>
          </w:p>
          <w:p w14:paraId="21B077F4" w14:textId="77777777" w:rsidR="003C18AD" w:rsidRPr="00AB4D62" w:rsidRDefault="003C18AD" w:rsidP="003C18AD">
            <w:pPr>
              <w:pStyle w:val="StandardWeb"/>
              <w:numPr>
                <w:ilvl w:val="0"/>
                <w:numId w:val="10"/>
              </w:numPr>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Lernvoraussetzungen für den Erstlese- und Schreibprozess</w:t>
            </w:r>
          </w:p>
          <w:p w14:paraId="09F6808B" w14:textId="77777777" w:rsidR="003C18AD" w:rsidRPr="00AB4D62" w:rsidRDefault="003C18AD" w:rsidP="003C18AD">
            <w:pPr>
              <w:pStyle w:val="StandardWeb"/>
              <w:numPr>
                <w:ilvl w:val="0"/>
                <w:numId w:val="10"/>
              </w:numPr>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Methodenvielfalt beim Schriftspracherwerb</w:t>
            </w:r>
          </w:p>
          <w:p w14:paraId="50AE111D" w14:textId="77777777" w:rsidR="003C18AD" w:rsidRPr="00AB4D62" w:rsidRDefault="003C18AD" w:rsidP="003C18AD">
            <w:pPr>
              <w:pStyle w:val="StandardWeb"/>
              <w:numPr>
                <w:ilvl w:val="0"/>
                <w:numId w:val="10"/>
              </w:numPr>
              <w:spacing w:before="0" w:beforeAutospacing="0" w:after="0" w:afterAutospacing="0"/>
              <w:textAlignment w:val="baseline"/>
              <w:rPr>
                <w:rFonts w:asciiTheme="minorHAnsi" w:hAnsiTheme="minorHAnsi" w:cstheme="minorHAnsi"/>
                <w:bCs/>
                <w:color w:val="000000"/>
                <w:sz w:val="22"/>
                <w:szCs w:val="22"/>
                <w:bdr w:val="none" w:sz="0" w:space="0" w:color="auto" w:frame="1"/>
              </w:rPr>
            </w:pPr>
            <w:r w:rsidRPr="00AB4D62">
              <w:rPr>
                <w:rFonts w:asciiTheme="minorHAnsi" w:hAnsiTheme="minorHAnsi" w:cstheme="minorHAnsi"/>
                <w:bCs/>
                <w:color w:val="000000"/>
                <w:sz w:val="22"/>
                <w:szCs w:val="22"/>
                <w:bdr w:val="none" w:sz="0" w:space="0" w:color="auto" w:frame="1"/>
              </w:rPr>
              <w:t>Stolpersteine und Fördermöglichkeiten kennen lernen</w:t>
            </w:r>
          </w:p>
          <w:p w14:paraId="1983255C" w14:textId="0A3F17A6" w:rsidR="00AC4166" w:rsidRDefault="003568CA" w:rsidP="003C18AD">
            <w:pPr>
              <w:pStyle w:val="StandardWeb"/>
              <w:numPr>
                <w:ilvl w:val="0"/>
                <w:numId w:val="10"/>
              </w:numPr>
              <w:spacing w:before="0" w:beforeAutospacing="0" w:after="0" w:afterAutospacing="0"/>
              <w:textAlignment w:val="baseline"/>
              <w:rPr>
                <w:rFonts w:asciiTheme="minorHAnsi" w:hAnsiTheme="minorHAnsi" w:cstheme="minorHAnsi"/>
                <w:bCs/>
                <w:color w:val="000000"/>
                <w:sz w:val="22"/>
                <w:szCs w:val="22"/>
                <w:bdr w:val="none" w:sz="0" w:space="0" w:color="auto" w:frame="1"/>
              </w:rPr>
            </w:pPr>
            <w:r>
              <w:rPr>
                <w:rFonts w:asciiTheme="minorHAnsi" w:hAnsiTheme="minorHAnsi" w:cstheme="minorHAnsi"/>
                <w:bCs/>
                <w:color w:val="000000"/>
                <w:sz w:val="22"/>
                <w:szCs w:val="22"/>
                <w:bdr w:val="none" w:sz="0" w:space="0" w:color="auto" w:frame="1"/>
              </w:rPr>
              <w:t>g</w:t>
            </w:r>
            <w:r w:rsidR="003C18AD" w:rsidRPr="00AB4D62">
              <w:rPr>
                <w:rFonts w:asciiTheme="minorHAnsi" w:hAnsiTheme="minorHAnsi" w:cstheme="minorHAnsi"/>
                <w:bCs/>
                <w:color w:val="000000"/>
                <w:sz w:val="22"/>
                <w:szCs w:val="22"/>
                <w:bdr w:val="none" w:sz="0" w:space="0" w:color="auto" w:frame="1"/>
              </w:rPr>
              <w:t xml:space="preserve">gf. </w:t>
            </w:r>
            <w:proofErr w:type="spellStart"/>
            <w:r w:rsidR="003C18AD" w:rsidRPr="00AB4D62">
              <w:rPr>
                <w:rFonts w:asciiTheme="minorHAnsi" w:hAnsiTheme="minorHAnsi" w:cstheme="minorHAnsi"/>
                <w:bCs/>
                <w:color w:val="000000"/>
                <w:sz w:val="22"/>
                <w:szCs w:val="22"/>
                <w:bdr w:val="none" w:sz="0" w:space="0" w:color="auto" w:frame="1"/>
              </w:rPr>
              <w:t>Fibelvergleich</w:t>
            </w:r>
            <w:proofErr w:type="spellEnd"/>
          </w:p>
          <w:p w14:paraId="317AE7F7" w14:textId="77777777" w:rsidR="003568CA" w:rsidRPr="00AB4D62" w:rsidRDefault="003568CA" w:rsidP="00DA64AF">
            <w:pPr>
              <w:pStyle w:val="StandardWeb"/>
              <w:spacing w:before="0" w:beforeAutospacing="0" w:after="0" w:afterAutospacing="0"/>
              <w:ind w:left="360"/>
              <w:textAlignment w:val="baseline"/>
              <w:rPr>
                <w:rFonts w:asciiTheme="minorHAnsi" w:hAnsiTheme="minorHAnsi" w:cstheme="minorHAnsi"/>
                <w:bCs/>
                <w:color w:val="000000"/>
                <w:sz w:val="22"/>
                <w:szCs w:val="22"/>
                <w:bdr w:val="none" w:sz="0" w:space="0" w:color="auto" w:frame="1"/>
              </w:rPr>
            </w:pPr>
          </w:p>
          <w:p w14:paraId="601CAE81" w14:textId="62BF9693" w:rsidR="003C18AD" w:rsidRPr="003568CA" w:rsidRDefault="003C18AD" w:rsidP="003C18AD">
            <w:pPr>
              <w:pStyle w:val="StandardWeb"/>
              <w:spacing w:before="0" w:beforeAutospacing="0" w:after="0" w:afterAutospacing="0"/>
              <w:textAlignment w:val="baseline"/>
              <w:rPr>
                <w:rFonts w:asciiTheme="minorHAnsi" w:hAnsiTheme="minorHAnsi" w:cstheme="minorHAnsi"/>
                <w:bCs/>
                <w:i/>
                <w:iCs/>
                <w:color w:val="000000"/>
                <w:sz w:val="22"/>
                <w:szCs w:val="22"/>
                <w:bdr w:val="none" w:sz="0" w:space="0" w:color="auto" w:frame="1"/>
              </w:rPr>
            </w:pP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475F72F0" w14:textId="0A91BF1C" w:rsidR="00AC4166" w:rsidRPr="00AB4D62" w:rsidRDefault="00AC4166" w:rsidP="00AC4166">
            <w:pPr>
              <w:snapToGrid w:val="0"/>
              <w:spacing w:after="0" w:line="240" w:lineRule="auto"/>
              <w:rPr>
                <w:rFonts w:asciiTheme="minorHAnsi" w:hAnsiTheme="minorHAnsi" w:cstheme="minorHAnsi"/>
                <w:b/>
                <w:sz w:val="18"/>
                <w:szCs w:val="18"/>
              </w:rPr>
            </w:pPr>
          </w:p>
        </w:tc>
      </w:tr>
      <w:tr w:rsidR="00AC4166" w14:paraId="08796A91" w14:textId="77777777" w:rsidTr="004003C1">
        <w:trPr>
          <w:cantSplit/>
          <w:trHeight w:val="3391"/>
        </w:trPr>
        <w:tc>
          <w:tcPr>
            <w:tcW w:w="1101" w:type="dxa"/>
            <w:tcBorders>
              <w:top w:val="single" w:sz="4" w:space="0" w:color="000000"/>
              <w:left w:val="single" w:sz="8" w:space="0" w:color="000000"/>
              <w:bottom w:val="single" w:sz="4" w:space="0" w:color="000000"/>
            </w:tcBorders>
            <w:shd w:val="clear" w:color="auto" w:fill="auto"/>
            <w:textDirection w:val="btLr"/>
          </w:tcPr>
          <w:p w14:paraId="5698781C" w14:textId="361D3CB5" w:rsidR="004003C1" w:rsidRPr="00DA64AF" w:rsidRDefault="004003C1" w:rsidP="00DA64AF">
            <w:pPr>
              <w:pStyle w:val="Listenabsatz"/>
              <w:spacing w:after="0" w:line="240" w:lineRule="auto"/>
              <w:ind w:left="473" w:right="113"/>
              <w:jc w:val="center"/>
              <w:rPr>
                <w:rFonts w:cstheme="minorHAnsi"/>
                <w:b/>
                <w:kern w:val="2"/>
              </w:rPr>
            </w:pPr>
            <w:r w:rsidRPr="00DA64AF">
              <w:rPr>
                <w:rFonts w:cstheme="minorHAnsi"/>
                <w:b/>
              </w:rPr>
              <w:t xml:space="preserve">Musik, Sprache, Teilhabe – </w:t>
            </w:r>
            <w:r w:rsidR="00DA64AF" w:rsidRPr="00DA64AF">
              <w:rPr>
                <w:rFonts w:cstheme="minorHAnsi"/>
                <w:b/>
              </w:rPr>
              <w:br/>
            </w:r>
            <w:r w:rsidRPr="00DA64AF">
              <w:rPr>
                <w:rFonts w:cstheme="minorHAnsi"/>
                <w:b/>
              </w:rPr>
              <w:t>Wenn die Musik anfängt, sind alle gleich!</w:t>
            </w:r>
          </w:p>
          <w:p w14:paraId="0299C9C4" w14:textId="0A7A865E" w:rsidR="00AC4166" w:rsidRPr="00AB4D62" w:rsidRDefault="00AC4166" w:rsidP="004003C1">
            <w:pPr>
              <w:spacing w:after="0" w:line="240" w:lineRule="auto"/>
              <w:ind w:left="113" w:right="113"/>
              <w:jc w:val="center"/>
              <w:rPr>
                <w:rFonts w:asciiTheme="minorHAnsi" w:hAnsiTheme="minorHAnsi" w:cstheme="minorHAnsi"/>
                <w:b/>
                <w:sz w:val="24"/>
                <w:szCs w:val="24"/>
              </w:rPr>
            </w:pPr>
          </w:p>
        </w:tc>
        <w:tc>
          <w:tcPr>
            <w:tcW w:w="8928" w:type="dxa"/>
            <w:tcBorders>
              <w:top w:val="single" w:sz="4" w:space="0" w:color="000000"/>
              <w:left w:val="single" w:sz="8" w:space="0" w:color="000000"/>
              <w:bottom w:val="single" w:sz="4" w:space="0" w:color="000000"/>
            </w:tcBorders>
            <w:shd w:val="clear" w:color="auto" w:fill="auto"/>
          </w:tcPr>
          <w:p w14:paraId="60DE07DE" w14:textId="7C87EFAD" w:rsidR="00AC4166" w:rsidRPr="00AB4D62" w:rsidRDefault="004003C1" w:rsidP="004003C1">
            <w:pPr>
              <w:spacing w:after="0" w:line="240" w:lineRule="auto"/>
              <w:rPr>
                <w:rFonts w:asciiTheme="minorHAnsi" w:hAnsiTheme="minorHAnsi" w:cstheme="minorHAnsi"/>
                <w:sz w:val="24"/>
                <w:szCs w:val="24"/>
              </w:rPr>
            </w:pPr>
            <w:r>
              <w:rPr>
                <w:rFonts w:eastAsia="Times New Roman" w:cstheme="minorHAnsi"/>
                <w:sz w:val="24"/>
                <w:szCs w:val="24"/>
                <w:lang w:eastAsia="de-DE"/>
              </w:rPr>
              <w:t xml:space="preserve">Musik bzw. das gemeinsame Musizieren fördert Sprachbildung, Verständigung untereinander und ermöglicht ein respektvolles Miteinander. </w:t>
            </w:r>
            <w:r>
              <w:rPr>
                <w:rFonts w:eastAsia="Times New Roman" w:cstheme="minorHAnsi"/>
                <w:sz w:val="24"/>
                <w:szCs w:val="24"/>
                <w:lang w:eastAsia="de-DE"/>
              </w:rPr>
              <w:br/>
              <w:t>Im Workshop werden Praxisbeispiele ausprobiert, variiert und reflektiert, die auch Nichtmusiker in ihrem Unterricht einsetzen können. Die Praxisbeispiele sind für den Einsatz in allen Altersstufen und allen Fächern geeignet. Inhalte sind beispielsweise kleine Rituale zum Anfangen, zum Aufhören und zum Strukturieren von Unterrichtsstunden. Außerdem gibt es elementare musikalische Ideen und Anregungen für den Erwerb von inhaltlichen Kompetenzen in verschiedenen Fächern.</w:t>
            </w:r>
            <w:r>
              <w:rPr>
                <w:rFonts w:eastAsia="Times New Roman" w:cstheme="minorHAnsi"/>
                <w:sz w:val="24"/>
                <w:szCs w:val="24"/>
                <w:lang w:eastAsia="de-DE"/>
              </w:rPr>
              <w:br/>
              <w:t>Die Teilnehmenden sollen ermutigt werden, Musik als wertvolles Medium und Handwerkszeug für Sprachbildung und Teilhabe in der eigenen pädagogischen Arbeit einzusetzen.</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40E0BB2C" w14:textId="145D50E5" w:rsidR="00AC4166" w:rsidRPr="00AB4D62" w:rsidRDefault="00AC4166" w:rsidP="00AC4166">
            <w:pPr>
              <w:snapToGrid w:val="0"/>
              <w:spacing w:after="0" w:line="240" w:lineRule="auto"/>
              <w:rPr>
                <w:rFonts w:asciiTheme="minorHAnsi" w:hAnsiTheme="minorHAnsi" w:cstheme="minorHAnsi"/>
                <w:b/>
                <w:sz w:val="18"/>
                <w:szCs w:val="18"/>
              </w:rPr>
            </w:pPr>
          </w:p>
        </w:tc>
      </w:tr>
    </w:tbl>
    <w:p w14:paraId="327EF6F9" w14:textId="77777777" w:rsidR="00FF1C3C" w:rsidRPr="00704871" w:rsidRDefault="00FF1C3C" w:rsidP="00AC4166">
      <w:pPr>
        <w:jc w:val="both"/>
        <w:rPr>
          <w:rFonts w:cs="Arial"/>
          <w:b/>
          <w:i/>
          <w:sz w:val="24"/>
          <w:szCs w:val="24"/>
        </w:rPr>
      </w:pPr>
    </w:p>
    <w:sectPr w:rsidR="00FF1C3C" w:rsidRPr="00704871" w:rsidSect="006B6A0A">
      <w:headerReference w:type="default" r:id="rId9"/>
      <w:pgSz w:w="11906" w:h="16838"/>
      <w:pgMar w:top="851" w:right="1134" w:bottom="284" w:left="1134" w:header="709" w:footer="72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7ECED" w14:textId="77777777" w:rsidR="00824E01" w:rsidRDefault="00824E01">
      <w:pPr>
        <w:spacing w:after="0" w:line="240" w:lineRule="auto"/>
      </w:pPr>
      <w:r>
        <w:separator/>
      </w:r>
    </w:p>
  </w:endnote>
  <w:endnote w:type="continuationSeparator" w:id="0">
    <w:p w14:paraId="099E35EB" w14:textId="77777777" w:rsidR="00824E01" w:rsidRDefault="00824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F2171" w14:textId="77777777" w:rsidR="00824E01" w:rsidRDefault="00824E01">
      <w:pPr>
        <w:spacing w:after="0" w:line="240" w:lineRule="auto"/>
      </w:pPr>
      <w:r>
        <w:separator/>
      </w:r>
    </w:p>
  </w:footnote>
  <w:footnote w:type="continuationSeparator" w:id="0">
    <w:p w14:paraId="16C840D4" w14:textId="77777777" w:rsidR="00824E01" w:rsidRDefault="00824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9D7F" w14:textId="77777777" w:rsidR="00892F99" w:rsidRDefault="00892F99">
    <w:pPr>
      <w:pStyle w:val="Kopfzeile"/>
      <w:spacing w:after="0" w:line="240" w:lineRule="auto"/>
      <w:rPr>
        <w:rFonts w:ascii="Arial" w:hAnsi="Arial" w:cs="Arial"/>
        <w:sz w:val="24"/>
        <w:szCs w:val="24"/>
      </w:rPr>
    </w:pPr>
  </w:p>
  <w:p w14:paraId="26BCCE35" w14:textId="77777777" w:rsidR="00892F99" w:rsidRDefault="00892F99">
    <w:pPr>
      <w:pStyle w:val="Kopfzeile"/>
      <w:spacing w:after="0" w:line="240" w:lineRule="auto"/>
      <w:jc w:val="center"/>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Calibri"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2B8C4FA4"/>
    <w:multiLevelType w:val="hybridMultilevel"/>
    <w:tmpl w:val="161C8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A466D1"/>
    <w:multiLevelType w:val="hybridMultilevel"/>
    <w:tmpl w:val="EFD8BC26"/>
    <w:lvl w:ilvl="0" w:tplc="DD907A64">
      <w:start w:val="1"/>
      <w:numFmt w:val="decimal"/>
      <w:lvlText w:val="%1."/>
      <w:lvlJc w:val="left"/>
      <w:pPr>
        <w:ind w:left="72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C4627EA"/>
    <w:multiLevelType w:val="hybridMultilevel"/>
    <w:tmpl w:val="3CB67516"/>
    <w:lvl w:ilvl="0" w:tplc="EC9A55CE">
      <w:numFmt w:val="bullet"/>
      <w:lvlText w:val="-"/>
      <w:lvlJc w:val="left"/>
      <w:pPr>
        <w:ind w:left="473" w:hanging="360"/>
      </w:pPr>
      <w:rPr>
        <w:rFonts w:ascii="Calibri" w:eastAsia="Calibri" w:hAnsi="Calibri" w:cs="Calibri" w:hint="default"/>
      </w:rPr>
    </w:lvl>
    <w:lvl w:ilvl="1" w:tplc="04070003" w:tentative="1">
      <w:start w:val="1"/>
      <w:numFmt w:val="bullet"/>
      <w:lvlText w:val="o"/>
      <w:lvlJc w:val="left"/>
      <w:pPr>
        <w:ind w:left="1193" w:hanging="360"/>
      </w:pPr>
      <w:rPr>
        <w:rFonts w:ascii="Courier New" w:hAnsi="Courier New" w:cs="Courier New" w:hint="default"/>
      </w:rPr>
    </w:lvl>
    <w:lvl w:ilvl="2" w:tplc="04070005" w:tentative="1">
      <w:start w:val="1"/>
      <w:numFmt w:val="bullet"/>
      <w:lvlText w:val=""/>
      <w:lvlJc w:val="left"/>
      <w:pPr>
        <w:ind w:left="1913" w:hanging="360"/>
      </w:pPr>
      <w:rPr>
        <w:rFonts w:ascii="Wingdings" w:hAnsi="Wingdings" w:hint="default"/>
      </w:rPr>
    </w:lvl>
    <w:lvl w:ilvl="3" w:tplc="04070001" w:tentative="1">
      <w:start w:val="1"/>
      <w:numFmt w:val="bullet"/>
      <w:lvlText w:val=""/>
      <w:lvlJc w:val="left"/>
      <w:pPr>
        <w:ind w:left="2633" w:hanging="360"/>
      </w:pPr>
      <w:rPr>
        <w:rFonts w:ascii="Symbol" w:hAnsi="Symbol" w:hint="default"/>
      </w:rPr>
    </w:lvl>
    <w:lvl w:ilvl="4" w:tplc="04070003" w:tentative="1">
      <w:start w:val="1"/>
      <w:numFmt w:val="bullet"/>
      <w:lvlText w:val="o"/>
      <w:lvlJc w:val="left"/>
      <w:pPr>
        <w:ind w:left="3353" w:hanging="360"/>
      </w:pPr>
      <w:rPr>
        <w:rFonts w:ascii="Courier New" w:hAnsi="Courier New" w:cs="Courier New" w:hint="default"/>
      </w:rPr>
    </w:lvl>
    <w:lvl w:ilvl="5" w:tplc="04070005" w:tentative="1">
      <w:start w:val="1"/>
      <w:numFmt w:val="bullet"/>
      <w:lvlText w:val=""/>
      <w:lvlJc w:val="left"/>
      <w:pPr>
        <w:ind w:left="4073" w:hanging="360"/>
      </w:pPr>
      <w:rPr>
        <w:rFonts w:ascii="Wingdings" w:hAnsi="Wingdings" w:hint="default"/>
      </w:rPr>
    </w:lvl>
    <w:lvl w:ilvl="6" w:tplc="04070001" w:tentative="1">
      <w:start w:val="1"/>
      <w:numFmt w:val="bullet"/>
      <w:lvlText w:val=""/>
      <w:lvlJc w:val="left"/>
      <w:pPr>
        <w:ind w:left="4793" w:hanging="360"/>
      </w:pPr>
      <w:rPr>
        <w:rFonts w:ascii="Symbol" w:hAnsi="Symbol" w:hint="default"/>
      </w:rPr>
    </w:lvl>
    <w:lvl w:ilvl="7" w:tplc="04070003" w:tentative="1">
      <w:start w:val="1"/>
      <w:numFmt w:val="bullet"/>
      <w:lvlText w:val="o"/>
      <w:lvlJc w:val="left"/>
      <w:pPr>
        <w:ind w:left="5513" w:hanging="360"/>
      </w:pPr>
      <w:rPr>
        <w:rFonts w:ascii="Courier New" w:hAnsi="Courier New" w:cs="Courier New" w:hint="default"/>
      </w:rPr>
    </w:lvl>
    <w:lvl w:ilvl="8" w:tplc="04070005" w:tentative="1">
      <w:start w:val="1"/>
      <w:numFmt w:val="bullet"/>
      <w:lvlText w:val=""/>
      <w:lvlJc w:val="left"/>
      <w:pPr>
        <w:ind w:left="6233" w:hanging="360"/>
      </w:pPr>
      <w:rPr>
        <w:rFonts w:ascii="Wingdings" w:hAnsi="Wingdings" w:hint="default"/>
      </w:rPr>
    </w:lvl>
  </w:abstractNum>
  <w:abstractNum w:abstractNumId="5" w15:restartNumberingAfterBreak="0">
    <w:nsid w:val="2F5101C0"/>
    <w:multiLevelType w:val="hybridMultilevel"/>
    <w:tmpl w:val="C32847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AC22AA"/>
    <w:multiLevelType w:val="hybridMultilevel"/>
    <w:tmpl w:val="D4428834"/>
    <w:lvl w:ilvl="0" w:tplc="3C145C3C">
      <w:numFmt w:val="bullet"/>
      <w:lvlText w:val="•"/>
      <w:lvlJc w:val="left"/>
      <w:pPr>
        <w:ind w:left="809" w:hanging="360"/>
      </w:pPr>
      <w:rPr>
        <w:rFonts w:ascii="Calibri" w:eastAsia="Calibri" w:hAnsi="Calibri" w:cs="Arial" w:hint="default"/>
      </w:rPr>
    </w:lvl>
    <w:lvl w:ilvl="1" w:tplc="04070003" w:tentative="1">
      <w:start w:val="1"/>
      <w:numFmt w:val="bullet"/>
      <w:lvlText w:val="o"/>
      <w:lvlJc w:val="left"/>
      <w:pPr>
        <w:ind w:left="1529" w:hanging="360"/>
      </w:pPr>
      <w:rPr>
        <w:rFonts w:ascii="Courier New" w:hAnsi="Courier New" w:cs="Courier New" w:hint="default"/>
      </w:rPr>
    </w:lvl>
    <w:lvl w:ilvl="2" w:tplc="04070005" w:tentative="1">
      <w:start w:val="1"/>
      <w:numFmt w:val="bullet"/>
      <w:lvlText w:val=""/>
      <w:lvlJc w:val="left"/>
      <w:pPr>
        <w:ind w:left="2249" w:hanging="360"/>
      </w:pPr>
      <w:rPr>
        <w:rFonts w:ascii="Wingdings" w:hAnsi="Wingdings" w:hint="default"/>
      </w:rPr>
    </w:lvl>
    <w:lvl w:ilvl="3" w:tplc="04070001" w:tentative="1">
      <w:start w:val="1"/>
      <w:numFmt w:val="bullet"/>
      <w:lvlText w:val=""/>
      <w:lvlJc w:val="left"/>
      <w:pPr>
        <w:ind w:left="2969" w:hanging="360"/>
      </w:pPr>
      <w:rPr>
        <w:rFonts w:ascii="Symbol" w:hAnsi="Symbol" w:hint="default"/>
      </w:rPr>
    </w:lvl>
    <w:lvl w:ilvl="4" w:tplc="04070003" w:tentative="1">
      <w:start w:val="1"/>
      <w:numFmt w:val="bullet"/>
      <w:lvlText w:val="o"/>
      <w:lvlJc w:val="left"/>
      <w:pPr>
        <w:ind w:left="3689" w:hanging="360"/>
      </w:pPr>
      <w:rPr>
        <w:rFonts w:ascii="Courier New" w:hAnsi="Courier New" w:cs="Courier New" w:hint="default"/>
      </w:rPr>
    </w:lvl>
    <w:lvl w:ilvl="5" w:tplc="04070005" w:tentative="1">
      <w:start w:val="1"/>
      <w:numFmt w:val="bullet"/>
      <w:lvlText w:val=""/>
      <w:lvlJc w:val="left"/>
      <w:pPr>
        <w:ind w:left="4409" w:hanging="360"/>
      </w:pPr>
      <w:rPr>
        <w:rFonts w:ascii="Wingdings" w:hAnsi="Wingdings" w:hint="default"/>
      </w:rPr>
    </w:lvl>
    <w:lvl w:ilvl="6" w:tplc="04070001" w:tentative="1">
      <w:start w:val="1"/>
      <w:numFmt w:val="bullet"/>
      <w:lvlText w:val=""/>
      <w:lvlJc w:val="left"/>
      <w:pPr>
        <w:ind w:left="5129" w:hanging="360"/>
      </w:pPr>
      <w:rPr>
        <w:rFonts w:ascii="Symbol" w:hAnsi="Symbol" w:hint="default"/>
      </w:rPr>
    </w:lvl>
    <w:lvl w:ilvl="7" w:tplc="04070003" w:tentative="1">
      <w:start w:val="1"/>
      <w:numFmt w:val="bullet"/>
      <w:lvlText w:val="o"/>
      <w:lvlJc w:val="left"/>
      <w:pPr>
        <w:ind w:left="5849" w:hanging="360"/>
      </w:pPr>
      <w:rPr>
        <w:rFonts w:ascii="Courier New" w:hAnsi="Courier New" w:cs="Courier New" w:hint="default"/>
      </w:rPr>
    </w:lvl>
    <w:lvl w:ilvl="8" w:tplc="04070005" w:tentative="1">
      <w:start w:val="1"/>
      <w:numFmt w:val="bullet"/>
      <w:lvlText w:val=""/>
      <w:lvlJc w:val="left"/>
      <w:pPr>
        <w:ind w:left="6569" w:hanging="360"/>
      </w:pPr>
      <w:rPr>
        <w:rFonts w:ascii="Wingdings" w:hAnsi="Wingdings" w:hint="default"/>
      </w:rPr>
    </w:lvl>
  </w:abstractNum>
  <w:abstractNum w:abstractNumId="7" w15:restartNumberingAfterBreak="0">
    <w:nsid w:val="302961CD"/>
    <w:multiLevelType w:val="hybridMultilevel"/>
    <w:tmpl w:val="9F308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263C58"/>
    <w:multiLevelType w:val="multilevel"/>
    <w:tmpl w:val="664AA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58D05E7"/>
    <w:multiLevelType w:val="hybridMultilevel"/>
    <w:tmpl w:val="46AC9DA4"/>
    <w:lvl w:ilvl="0" w:tplc="4D7AB852">
      <w:start w:val="1"/>
      <w:numFmt w:val="decimal"/>
      <w:lvlText w:val="%1)"/>
      <w:lvlJc w:val="left"/>
      <w:pPr>
        <w:tabs>
          <w:tab w:val="num" w:pos="720"/>
        </w:tabs>
        <w:ind w:left="720" w:hanging="360"/>
      </w:pPr>
    </w:lvl>
    <w:lvl w:ilvl="1" w:tplc="C7C696BA" w:tentative="1">
      <w:start w:val="1"/>
      <w:numFmt w:val="decimal"/>
      <w:lvlText w:val="%2)"/>
      <w:lvlJc w:val="left"/>
      <w:pPr>
        <w:tabs>
          <w:tab w:val="num" w:pos="1440"/>
        </w:tabs>
        <w:ind w:left="1440" w:hanging="360"/>
      </w:pPr>
    </w:lvl>
    <w:lvl w:ilvl="2" w:tplc="07386A54" w:tentative="1">
      <w:start w:val="1"/>
      <w:numFmt w:val="decimal"/>
      <w:lvlText w:val="%3)"/>
      <w:lvlJc w:val="left"/>
      <w:pPr>
        <w:tabs>
          <w:tab w:val="num" w:pos="2160"/>
        </w:tabs>
        <w:ind w:left="2160" w:hanging="360"/>
      </w:pPr>
    </w:lvl>
    <w:lvl w:ilvl="3" w:tplc="7C124A26" w:tentative="1">
      <w:start w:val="1"/>
      <w:numFmt w:val="decimal"/>
      <w:lvlText w:val="%4)"/>
      <w:lvlJc w:val="left"/>
      <w:pPr>
        <w:tabs>
          <w:tab w:val="num" w:pos="2880"/>
        </w:tabs>
        <w:ind w:left="2880" w:hanging="360"/>
      </w:pPr>
    </w:lvl>
    <w:lvl w:ilvl="4" w:tplc="F7D0B136" w:tentative="1">
      <w:start w:val="1"/>
      <w:numFmt w:val="decimal"/>
      <w:lvlText w:val="%5)"/>
      <w:lvlJc w:val="left"/>
      <w:pPr>
        <w:tabs>
          <w:tab w:val="num" w:pos="3600"/>
        </w:tabs>
        <w:ind w:left="3600" w:hanging="360"/>
      </w:pPr>
    </w:lvl>
    <w:lvl w:ilvl="5" w:tplc="D9D42F7C" w:tentative="1">
      <w:start w:val="1"/>
      <w:numFmt w:val="decimal"/>
      <w:lvlText w:val="%6)"/>
      <w:lvlJc w:val="left"/>
      <w:pPr>
        <w:tabs>
          <w:tab w:val="num" w:pos="4320"/>
        </w:tabs>
        <w:ind w:left="4320" w:hanging="360"/>
      </w:pPr>
    </w:lvl>
    <w:lvl w:ilvl="6" w:tplc="34A2794E" w:tentative="1">
      <w:start w:val="1"/>
      <w:numFmt w:val="decimal"/>
      <w:lvlText w:val="%7)"/>
      <w:lvlJc w:val="left"/>
      <w:pPr>
        <w:tabs>
          <w:tab w:val="num" w:pos="5040"/>
        </w:tabs>
        <w:ind w:left="5040" w:hanging="360"/>
      </w:pPr>
    </w:lvl>
    <w:lvl w:ilvl="7" w:tplc="3EEC6C1C" w:tentative="1">
      <w:start w:val="1"/>
      <w:numFmt w:val="decimal"/>
      <w:lvlText w:val="%8)"/>
      <w:lvlJc w:val="left"/>
      <w:pPr>
        <w:tabs>
          <w:tab w:val="num" w:pos="5760"/>
        </w:tabs>
        <w:ind w:left="5760" w:hanging="360"/>
      </w:pPr>
    </w:lvl>
    <w:lvl w:ilvl="8" w:tplc="D906586C" w:tentative="1">
      <w:start w:val="1"/>
      <w:numFmt w:val="decimal"/>
      <w:lvlText w:val="%9)"/>
      <w:lvlJc w:val="left"/>
      <w:pPr>
        <w:tabs>
          <w:tab w:val="num" w:pos="6480"/>
        </w:tabs>
        <w:ind w:left="6480" w:hanging="360"/>
      </w:pPr>
    </w:lvl>
  </w:abstractNum>
  <w:abstractNum w:abstractNumId="10" w15:restartNumberingAfterBreak="0">
    <w:nsid w:val="773A3D63"/>
    <w:multiLevelType w:val="hybridMultilevel"/>
    <w:tmpl w:val="B14AFE08"/>
    <w:lvl w:ilvl="0" w:tplc="04070001">
      <w:start w:val="1"/>
      <w:numFmt w:val="bullet"/>
      <w:lvlText w:val=""/>
      <w:lvlJc w:val="left"/>
      <w:pPr>
        <w:ind w:left="1169" w:hanging="360"/>
      </w:pPr>
      <w:rPr>
        <w:rFonts w:ascii="Symbol" w:hAnsi="Symbol" w:hint="default"/>
      </w:rPr>
    </w:lvl>
    <w:lvl w:ilvl="1" w:tplc="04070003" w:tentative="1">
      <w:start w:val="1"/>
      <w:numFmt w:val="bullet"/>
      <w:lvlText w:val="o"/>
      <w:lvlJc w:val="left"/>
      <w:pPr>
        <w:ind w:left="1889" w:hanging="360"/>
      </w:pPr>
      <w:rPr>
        <w:rFonts w:ascii="Courier New" w:hAnsi="Courier New" w:cs="Courier New" w:hint="default"/>
      </w:rPr>
    </w:lvl>
    <w:lvl w:ilvl="2" w:tplc="04070005" w:tentative="1">
      <w:start w:val="1"/>
      <w:numFmt w:val="bullet"/>
      <w:lvlText w:val=""/>
      <w:lvlJc w:val="left"/>
      <w:pPr>
        <w:ind w:left="2609" w:hanging="360"/>
      </w:pPr>
      <w:rPr>
        <w:rFonts w:ascii="Wingdings" w:hAnsi="Wingdings" w:hint="default"/>
      </w:rPr>
    </w:lvl>
    <w:lvl w:ilvl="3" w:tplc="04070001" w:tentative="1">
      <w:start w:val="1"/>
      <w:numFmt w:val="bullet"/>
      <w:lvlText w:val=""/>
      <w:lvlJc w:val="left"/>
      <w:pPr>
        <w:ind w:left="3329" w:hanging="360"/>
      </w:pPr>
      <w:rPr>
        <w:rFonts w:ascii="Symbol" w:hAnsi="Symbol" w:hint="default"/>
      </w:rPr>
    </w:lvl>
    <w:lvl w:ilvl="4" w:tplc="04070003" w:tentative="1">
      <w:start w:val="1"/>
      <w:numFmt w:val="bullet"/>
      <w:lvlText w:val="o"/>
      <w:lvlJc w:val="left"/>
      <w:pPr>
        <w:ind w:left="4049" w:hanging="360"/>
      </w:pPr>
      <w:rPr>
        <w:rFonts w:ascii="Courier New" w:hAnsi="Courier New" w:cs="Courier New" w:hint="default"/>
      </w:rPr>
    </w:lvl>
    <w:lvl w:ilvl="5" w:tplc="04070005" w:tentative="1">
      <w:start w:val="1"/>
      <w:numFmt w:val="bullet"/>
      <w:lvlText w:val=""/>
      <w:lvlJc w:val="left"/>
      <w:pPr>
        <w:ind w:left="4769" w:hanging="360"/>
      </w:pPr>
      <w:rPr>
        <w:rFonts w:ascii="Wingdings" w:hAnsi="Wingdings" w:hint="default"/>
      </w:rPr>
    </w:lvl>
    <w:lvl w:ilvl="6" w:tplc="04070001" w:tentative="1">
      <w:start w:val="1"/>
      <w:numFmt w:val="bullet"/>
      <w:lvlText w:val=""/>
      <w:lvlJc w:val="left"/>
      <w:pPr>
        <w:ind w:left="5489" w:hanging="360"/>
      </w:pPr>
      <w:rPr>
        <w:rFonts w:ascii="Symbol" w:hAnsi="Symbol" w:hint="default"/>
      </w:rPr>
    </w:lvl>
    <w:lvl w:ilvl="7" w:tplc="04070003" w:tentative="1">
      <w:start w:val="1"/>
      <w:numFmt w:val="bullet"/>
      <w:lvlText w:val="o"/>
      <w:lvlJc w:val="left"/>
      <w:pPr>
        <w:ind w:left="6209" w:hanging="360"/>
      </w:pPr>
      <w:rPr>
        <w:rFonts w:ascii="Courier New" w:hAnsi="Courier New" w:cs="Courier New" w:hint="default"/>
      </w:rPr>
    </w:lvl>
    <w:lvl w:ilvl="8" w:tplc="04070005" w:tentative="1">
      <w:start w:val="1"/>
      <w:numFmt w:val="bullet"/>
      <w:lvlText w:val=""/>
      <w:lvlJc w:val="left"/>
      <w:pPr>
        <w:ind w:left="6929" w:hanging="360"/>
      </w:pPr>
      <w:rPr>
        <w:rFonts w:ascii="Wingdings" w:hAnsi="Wingdings" w:hint="default"/>
      </w:rPr>
    </w:lvl>
  </w:abstractNum>
  <w:num w:numId="1">
    <w:abstractNumId w:val="0"/>
  </w:num>
  <w:num w:numId="2">
    <w:abstractNumId w:val="1"/>
  </w:num>
  <w:num w:numId="3">
    <w:abstractNumId w:val="9"/>
  </w:num>
  <w:num w:numId="4">
    <w:abstractNumId w:val="10"/>
  </w:num>
  <w:num w:numId="5">
    <w:abstractNumId w:val="6"/>
  </w:num>
  <w:num w:numId="6">
    <w:abstractNumId w:val="7"/>
  </w:num>
  <w:num w:numId="7">
    <w:abstractNumId w:val="5"/>
  </w:num>
  <w:num w:numId="8">
    <w:abstractNumId w:val="3"/>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BAB"/>
    <w:rsid w:val="00014048"/>
    <w:rsid w:val="00025A7A"/>
    <w:rsid w:val="00027093"/>
    <w:rsid w:val="00032AF4"/>
    <w:rsid w:val="00036C40"/>
    <w:rsid w:val="000B5023"/>
    <w:rsid w:val="000F4BD3"/>
    <w:rsid w:val="001019C8"/>
    <w:rsid w:val="0012451A"/>
    <w:rsid w:val="00140B52"/>
    <w:rsid w:val="001821E7"/>
    <w:rsid w:val="00182FFB"/>
    <w:rsid w:val="00185C48"/>
    <w:rsid w:val="001F2599"/>
    <w:rsid w:val="00225855"/>
    <w:rsid w:val="00234922"/>
    <w:rsid w:val="00237BAB"/>
    <w:rsid w:val="002457E8"/>
    <w:rsid w:val="00280314"/>
    <w:rsid w:val="002A0FBC"/>
    <w:rsid w:val="002B57FC"/>
    <w:rsid w:val="002F1815"/>
    <w:rsid w:val="003323A2"/>
    <w:rsid w:val="003568CA"/>
    <w:rsid w:val="003C18AD"/>
    <w:rsid w:val="003D17F7"/>
    <w:rsid w:val="003E2513"/>
    <w:rsid w:val="004003C1"/>
    <w:rsid w:val="00415DCE"/>
    <w:rsid w:val="00426079"/>
    <w:rsid w:val="004572AC"/>
    <w:rsid w:val="004710D8"/>
    <w:rsid w:val="004721D3"/>
    <w:rsid w:val="004A4543"/>
    <w:rsid w:val="004F4E39"/>
    <w:rsid w:val="004F7306"/>
    <w:rsid w:val="00517AF4"/>
    <w:rsid w:val="00546E9E"/>
    <w:rsid w:val="005475C0"/>
    <w:rsid w:val="005C6079"/>
    <w:rsid w:val="005E34F2"/>
    <w:rsid w:val="005E5A7E"/>
    <w:rsid w:val="00640500"/>
    <w:rsid w:val="00692434"/>
    <w:rsid w:val="006A591B"/>
    <w:rsid w:val="006B6A0A"/>
    <w:rsid w:val="006D017C"/>
    <w:rsid w:val="006D2EA0"/>
    <w:rsid w:val="006D7320"/>
    <w:rsid w:val="006E79E2"/>
    <w:rsid w:val="00704871"/>
    <w:rsid w:val="00747FBE"/>
    <w:rsid w:val="00766604"/>
    <w:rsid w:val="00775662"/>
    <w:rsid w:val="007F106D"/>
    <w:rsid w:val="008031F9"/>
    <w:rsid w:val="00821707"/>
    <w:rsid w:val="00824E01"/>
    <w:rsid w:val="00841ED9"/>
    <w:rsid w:val="00892F99"/>
    <w:rsid w:val="00896E83"/>
    <w:rsid w:val="008A626D"/>
    <w:rsid w:val="008B62F4"/>
    <w:rsid w:val="008C29D3"/>
    <w:rsid w:val="008C7B31"/>
    <w:rsid w:val="0097681C"/>
    <w:rsid w:val="00A422FC"/>
    <w:rsid w:val="00A45D4F"/>
    <w:rsid w:val="00A467E8"/>
    <w:rsid w:val="00A61379"/>
    <w:rsid w:val="00A731F8"/>
    <w:rsid w:val="00A86125"/>
    <w:rsid w:val="00AB4D62"/>
    <w:rsid w:val="00AC4166"/>
    <w:rsid w:val="00B22D0C"/>
    <w:rsid w:val="00B52928"/>
    <w:rsid w:val="00C36956"/>
    <w:rsid w:val="00C41FDC"/>
    <w:rsid w:val="00C74AAF"/>
    <w:rsid w:val="00CA0DC6"/>
    <w:rsid w:val="00CC1A2B"/>
    <w:rsid w:val="00CC1A93"/>
    <w:rsid w:val="00CC3556"/>
    <w:rsid w:val="00CE4E12"/>
    <w:rsid w:val="00D32FFC"/>
    <w:rsid w:val="00D415F8"/>
    <w:rsid w:val="00DA64AF"/>
    <w:rsid w:val="00DA6B52"/>
    <w:rsid w:val="00DE41DF"/>
    <w:rsid w:val="00E03F76"/>
    <w:rsid w:val="00E176B4"/>
    <w:rsid w:val="00E20DC7"/>
    <w:rsid w:val="00E33CB7"/>
    <w:rsid w:val="00E54812"/>
    <w:rsid w:val="00E56EC9"/>
    <w:rsid w:val="00E6050E"/>
    <w:rsid w:val="00E8426F"/>
    <w:rsid w:val="00F307B0"/>
    <w:rsid w:val="00F41E44"/>
    <w:rsid w:val="00FC704A"/>
    <w:rsid w:val="00FE21B5"/>
    <w:rsid w:val="00FF1C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132F78A"/>
  <w15:docId w15:val="{B485395B-3188-4A1C-B6DB-4AADF6218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pPr>
    <w:rPr>
      <w:rFonts w:ascii="Calibri" w:eastAsia="Calibri" w:hAnsi="Calibri" w:cs="Calibri"/>
      <w:kern w:val="1"/>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Calibri" w:eastAsia="Times New Roman" w:hAnsi="Calibri" w:cs="Calibri" w:hint="default"/>
    </w:rPr>
  </w:style>
  <w:style w:type="character" w:customStyle="1" w:styleId="WW8Num2z0">
    <w:name w:val="WW8Num2z0"/>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Absatz-Standardschriftart1">
    <w:name w:val="Absatz-Standardschriftart1"/>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ascii="Arial" w:hAnsi="Arial" w:cs="Mangal"/>
      <w:sz w:val="24"/>
    </w:rPr>
  </w:style>
  <w:style w:type="paragraph" w:customStyle="1" w:styleId="Beschriftung1">
    <w:name w:val="Beschriftung1"/>
    <w:basedOn w:val="Standard"/>
    <w:pPr>
      <w:suppressLineNumbers/>
      <w:spacing w:before="120" w:after="120"/>
    </w:pPr>
    <w:rPr>
      <w:rFonts w:ascii="Arial" w:hAnsi="Arial" w:cs="Mangal"/>
      <w:i/>
      <w:iCs/>
      <w:sz w:val="24"/>
      <w:szCs w:val="24"/>
    </w:rPr>
  </w:style>
  <w:style w:type="paragraph" w:customStyle="1" w:styleId="Verzeichnis">
    <w:name w:val="Verzeichnis"/>
    <w:basedOn w:val="Standard"/>
    <w:pPr>
      <w:suppressLineNumbers/>
    </w:pPr>
    <w:rPr>
      <w:rFonts w:ascii="Arial" w:hAnsi="Arial" w:cs="Mangal"/>
      <w:sz w:val="24"/>
    </w:rPr>
  </w:style>
  <w:style w:type="paragraph" w:customStyle="1" w:styleId="KeinLeerraum1">
    <w:name w:val="Kein Leerraum1"/>
    <w:pPr>
      <w:suppressAutoHyphens/>
    </w:pPr>
    <w:rPr>
      <w:rFonts w:ascii="Calibri" w:hAnsi="Calibri" w:cs="Calibri"/>
      <w:kern w:val="1"/>
      <w:sz w:val="22"/>
      <w:szCs w:val="22"/>
      <w:lang w:eastAsia="ar-S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table" w:styleId="Tabellenraster">
    <w:name w:val="Table Grid"/>
    <w:basedOn w:val="NormaleTabelle"/>
    <w:uiPriority w:val="39"/>
    <w:rsid w:val="00FC704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E34F2"/>
    <w:pPr>
      <w:suppressAutoHyphens w:val="0"/>
      <w:spacing w:after="160" w:line="259" w:lineRule="auto"/>
      <w:ind w:left="720"/>
      <w:contextualSpacing/>
    </w:pPr>
    <w:rPr>
      <w:rFonts w:asciiTheme="minorHAnsi" w:eastAsiaTheme="minorHAnsi" w:hAnsiTheme="minorHAnsi" w:cstheme="minorBidi"/>
      <w:kern w:val="0"/>
      <w:lang w:eastAsia="en-US"/>
    </w:rPr>
  </w:style>
  <w:style w:type="paragraph" w:styleId="StandardWeb">
    <w:name w:val="Normal (Web)"/>
    <w:basedOn w:val="Standard"/>
    <w:uiPriority w:val="99"/>
    <w:unhideWhenUsed/>
    <w:rsid w:val="00234922"/>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de-DE"/>
    </w:rPr>
  </w:style>
  <w:style w:type="character" w:customStyle="1" w:styleId="KopfzeileZchn">
    <w:name w:val="Kopfzeile Zchn"/>
    <w:basedOn w:val="Absatz-Standardschriftart"/>
    <w:link w:val="Kopfzeile"/>
    <w:uiPriority w:val="99"/>
    <w:rsid w:val="00AC4166"/>
    <w:rPr>
      <w:rFonts w:ascii="Calibri" w:eastAsia="Calibri" w:hAnsi="Calibri" w:cs="Calibri"/>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80486">
      <w:bodyDiv w:val="1"/>
      <w:marLeft w:val="0"/>
      <w:marRight w:val="0"/>
      <w:marTop w:val="0"/>
      <w:marBottom w:val="0"/>
      <w:divBdr>
        <w:top w:val="none" w:sz="0" w:space="0" w:color="auto"/>
        <w:left w:val="none" w:sz="0" w:space="0" w:color="auto"/>
        <w:bottom w:val="none" w:sz="0" w:space="0" w:color="auto"/>
        <w:right w:val="none" w:sz="0" w:space="0" w:color="auto"/>
      </w:divBdr>
    </w:div>
    <w:div w:id="548762994">
      <w:bodyDiv w:val="1"/>
      <w:marLeft w:val="0"/>
      <w:marRight w:val="0"/>
      <w:marTop w:val="0"/>
      <w:marBottom w:val="0"/>
      <w:divBdr>
        <w:top w:val="none" w:sz="0" w:space="0" w:color="auto"/>
        <w:left w:val="none" w:sz="0" w:space="0" w:color="auto"/>
        <w:bottom w:val="none" w:sz="0" w:space="0" w:color="auto"/>
        <w:right w:val="none" w:sz="0" w:space="0" w:color="auto"/>
      </w:divBdr>
    </w:div>
    <w:div w:id="926619408">
      <w:bodyDiv w:val="1"/>
      <w:marLeft w:val="0"/>
      <w:marRight w:val="0"/>
      <w:marTop w:val="0"/>
      <w:marBottom w:val="0"/>
      <w:divBdr>
        <w:top w:val="none" w:sz="0" w:space="0" w:color="auto"/>
        <w:left w:val="none" w:sz="0" w:space="0" w:color="auto"/>
        <w:bottom w:val="none" w:sz="0" w:space="0" w:color="auto"/>
        <w:right w:val="none" w:sz="0" w:space="0" w:color="auto"/>
      </w:divBdr>
    </w:div>
    <w:div w:id="985008896">
      <w:bodyDiv w:val="1"/>
      <w:marLeft w:val="0"/>
      <w:marRight w:val="0"/>
      <w:marTop w:val="0"/>
      <w:marBottom w:val="0"/>
      <w:divBdr>
        <w:top w:val="none" w:sz="0" w:space="0" w:color="auto"/>
        <w:left w:val="none" w:sz="0" w:space="0" w:color="auto"/>
        <w:bottom w:val="none" w:sz="0" w:space="0" w:color="auto"/>
        <w:right w:val="none" w:sz="0" w:space="0" w:color="auto"/>
      </w:divBdr>
    </w:div>
    <w:div w:id="1305084116">
      <w:bodyDiv w:val="1"/>
      <w:marLeft w:val="0"/>
      <w:marRight w:val="0"/>
      <w:marTop w:val="0"/>
      <w:marBottom w:val="0"/>
      <w:divBdr>
        <w:top w:val="none" w:sz="0" w:space="0" w:color="auto"/>
        <w:left w:val="none" w:sz="0" w:space="0" w:color="auto"/>
        <w:bottom w:val="none" w:sz="0" w:space="0" w:color="auto"/>
        <w:right w:val="none" w:sz="0" w:space="0" w:color="auto"/>
      </w:divBdr>
    </w:div>
    <w:div w:id="1701665600">
      <w:bodyDiv w:val="1"/>
      <w:marLeft w:val="0"/>
      <w:marRight w:val="0"/>
      <w:marTop w:val="0"/>
      <w:marBottom w:val="0"/>
      <w:divBdr>
        <w:top w:val="none" w:sz="0" w:space="0" w:color="auto"/>
        <w:left w:val="none" w:sz="0" w:space="0" w:color="auto"/>
        <w:bottom w:val="none" w:sz="0" w:space="0" w:color="auto"/>
        <w:right w:val="none" w:sz="0" w:space="0" w:color="auto"/>
      </w:divBdr>
    </w:div>
    <w:div w:id="1807700021">
      <w:bodyDiv w:val="1"/>
      <w:marLeft w:val="0"/>
      <w:marRight w:val="0"/>
      <w:marTop w:val="0"/>
      <w:marBottom w:val="0"/>
      <w:divBdr>
        <w:top w:val="none" w:sz="0" w:space="0" w:color="auto"/>
        <w:left w:val="none" w:sz="0" w:space="0" w:color="auto"/>
        <w:bottom w:val="none" w:sz="0" w:space="0" w:color="auto"/>
        <w:right w:val="none" w:sz="0" w:space="0" w:color="auto"/>
      </w:divBdr>
    </w:div>
    <w:div w:id="2015647463">
      <w:bodyDiv w:val="1"/>
      <w:marLeft w:val="0"/>
      <w:marRight w:val="0"/>
      <w:marTop w:val="0"/>
      <w:marBottom w:val="0"/>
      <w:divBdr>
        <w:top w:val="none" w:sz="0" w:space="0" w:color="auto"/>
        <w:left w:val="none" w:sz="0" w:space="0" w:color="auto"/>
        <w:bottom w:val="none" w:sz="0" w:space="0" w:color="auto"/>
        <w:right w:val="none" w:sz="0" w:space="0" w:color="auto"/>
      </w:divBdr>
    </w:div>
    <w:div w:id="214068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995BB-FB4B-4B11-BE45-B4F51A3AA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420</Words>
  <Characters>2649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26</vt:lpstr>
    </vt:vector>
  </TitlesOfParts>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dc:title>
  <dc:subject/>
  <dc:creator/>
  <cp:keywords/>
  <cp:lastModifiedBy>Daniel Jacob</cp:lastModifiedBy>
  <cp:revision>15</cp:revision>
  <cp:lastPrinted>2016-12-09T05:18:00Z</cp:lastPrinted>
  <dcterms:created xsi:type="dcterms:W3CDTF">2019-06-27T12:47:00Z</dcterms:created>
  <dcterms:modified xsi:type="dcterms:W3CDTF">2019-07-07T07:52:00Z</dcterms:modified>
</cp:coreProperties>
</file>